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过滤箱温度报警监管系统建设项目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FSCZB2025090153</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w:t>
      </w:r>
      <w:r>
        <w:rPr>
          <w:rFonts w:hint="eastAsia" w:ascii="宋体" w:hAnsi="宋体"/>
          <w:sz w:val="28"/>
          <w:szCs w:val="28"/>
          <w:highlight w:val="none"/>
        </w:rPr>
        <w:t>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w:t>
      </w:r>
      <w:r>
        <w:rPr>
          <w:rFonts w:hint="eastAsia" w:ascii="宋体" w:hAnsi="宋体"/>
          <w:sz w:val="28"/>
          <w:szCs w:val="28"/>
        </w:rPr>
        <w:t>限公司</w:t>
      </w:r>
    </w:p>
    <w:p w14:paraId="0D8A0D9A">
      <w:pPr>
        <w:jc w:val="center"/>
        <w:rPr>
          <w:rFonts w:ascii="宋体" w:hAnsi="宋体"/>
          <w:sz w:val="28"/>
          <w:szCs w:val="28"/>
        </w:rPr>
      </w:pPr>
    </w:p>
    <w:p w14:paraId="667C35D8">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pPr>
      <w:bookmarkStart w:id="0" w:name="_Toc6103"/>
      <w:bookmarkStart w:id="1" w:name="_Toc47976587"/>
      <w:r>
        <w:rPr>
          <w:rFonts w:hint="eastAsia"/>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过滤箱温度报警监管系统建设项目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过滤箱温度报警监管系统建设项目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FSCZB2025090153</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212573F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lang w:val="en-US" w:eastAsia="zh-CN"/>
        </w:rPr>
        <w:t>项目概况</w:t>
      </w:r>
      <w:r>
        <w:rPr>
          <w:rFonts w:hint="eastAsia"/>
        </w:rPr>
        <w:t>：</w:t>
      </w:r>
      <w:r>
        <w:rPr>
          <w:rFonts w:hint="eastAsia"/>
          <w:highlight w:val="none"/>
          <w:lang w:val="en-US" w:eastAsia="zh-CN"/>
        </w:rPr>
        <w:t>为加强VOCs滤棉箱温度监测，确保第一时间发现可能存在的温度异常，公司决定加装过滤箱温度报警监管系统，共计51处过滤箱，并将相关信息连接至消防控制室，保障消防安全。</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lang w:val="en-US" w:eastAsia="zh-CN"/>
        </w:rPr>
        <w:t>投标</w:t>
      </w:r>
      <w:r>
        <w:rPr>
          <w:rFonts w:hint="default" w:cs="Times New Roman"/>
          <w:highlight w:val="none"/>
          <w:lang w:val="en-US" w:eastAsia="zh-CN"/>
        </w:rPr>
        <w:t>限价：人民币</w:t>
      </w:r>
      <w:r>
        <w:rPr>
          <w:rFonts w:hint="eastAsia" w:cs="Times New Roman"/>
          <w:highlight w:val="none"/>
          <w:lang w:val="en-US" w:eastAsia="zh-CN"/>
        </w:rPr>
        <w:t>45.18305</w:t>
      </w:r>
      <w:r>
        <w:rPr>
          <w:rFonts w:hint="default" w:cs="Times New Roman"/>
          <w:highlight w:val="none"/>
          <w:lang w:val="en-US" w:eastAsia="zh-CN"/>
        </w:rPr>
        <w:t>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10C7CCF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参加投标的单位，必须是在中华人民共和国合法注册，具有独立法人资格的公司，且成立三年以上（含三年，以注册日期开始计算，至开标之日不少于三年），具有有效的营业执照及安全生产许可证，且注册资金300万元及以上；</w:t>
      </w:r>
    </w:p>
    <w:p w14:paraId="795E5EC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具有良好的企业信誉和健全的财务会计制度，近三年财务状况良好；</w:t>
      </w:r>
    </w:p>
    <w:p w14:paraId="5EB4E61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具有履行合同必需的设备、专业技术、资质能力；</w:t>
      </w:r>
    </w:p>
    <w:p w14:paraId="34940F8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有依法缴纳税收和社会保障金的良好纪录；</w:t>
      </w:r>
    </w:p>
    <w:p w14:paraId="3BA320E9">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rPr>
        <w:t>投标单位应具备并提供近三</w:t>
      </w:r>
      <w:r>
        <w:rPr>
          <w:rFonts w:hint="eastAsia"/>
          <w:highlight w:val="none"/>
        </w:rPr>
        <w:t>年相同或类似项目规模项目业绩；</w:t>
      </w:r>
    </w:p>
    <w:p w14:paraId="270C2D7F">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投标单位三年内无违法及重大违规记录；</w:t>
      </w:r>
    </w:p>
    <w:p w14:paraId="32D90BF9">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投标单位在国家市场监督管理总局的《国家企业信用信息公示系统》中无与本项目相关的行政处罚及失信记录等信息，无招标违规、谎报年度报告信息、提供虚假资质资料等行为或其他行政处罚记录；</w:t>
      </w:r>
    </w:p>
    <w:p w14:paraId="1D1A756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未被中国重型汽车集团有限公司列入黑名单；</w:t>
      </w:r>
    </w:p>
    <w:p w14:paraId="711FCE45">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供方的直接或间接股东、法定代表人、董事、监事、高管非重汽员工及其亲属；</w:t>
      </w:r>
    </w:p>
    <w:p w14:paraId="4E61E7E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如有投标单位资料造假，一经发现，5年内不得参与本单位所有消防类项目投标资格；</w:t>
      </w:r>
    </w:p>
    <w:p w14:paraId="663B6A1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相关法律法规对合格投标单位的其他要求。</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highlight w:val="none"/>
        </w:rPr>
        <w:t>（需加盖公章）</w:t>
      </w:r>
      <w:r>
        <w:rPr>
          <w:rFonts w:hint="eastAsia" w:ascii="宋体" w:hAnsi="宋体" w:eastAsia="宋体" w:cs="Times New Roman"/>
          <w:b w:val="0"/>
          <w:bCs/>
          <w:highlight w:val="none"/>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highlight w:val="none"/>
        </w:rPr>
        <w:t>法定代表人授权书（附件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必须连续，同时填写投标人基本情况表（附件</w:t>
      </w:r>
      <w:r>
        <w:rPr>
          <w:rFonts w:hint="eastAsia" w:ascii="宋体" w:hAnsi="宋体" w:eastAsia="宋体" w:cs="Times New Roman"/>
          <w:b w:val="0"/>
          <w:bCs/>
          <w:highlight w:val="none"/>
          <w:lang w:val="en-US" w:eastAsia="zh-CN"/>
        </w:rPr>
        <w:t>2</w:t>
      </w:r>
      <w:r>
        <w:rPr>
          <w:rFonts w:hint="default" w:ascii="宋体" w:hAnsi="宋体" w:eastAsia="宋体" w:cs="Times New Roman"/>
          <w:b w:val="0"/>
          <w:bCs/>
          <w:highlight w:val="none"/>
          <w:lang w:val="en-US" w:eastAsia="zh-CN"/>
        </w:rPr>
        <w:t>）</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ascii="宋体" w:hAnsi="宋体" w:eastAsia="宋体" w:cs="Times New Roman"/>
          <w:b w:val="0"/>
          <w:bCs/>
          <w:highlight w:val="none"/>
          <w:lang w:val="en-US" w:eastAsia="zh-CN"/>
        </w:rPr>
        <w:t>3</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lang w:val="en-US" w:eastAsia="zh-CN"/>
        </w:rPr>
      </w:pPr>
      <w:r>
        <w:rPr>
          <w:rFonts w:hint="default" w:ascii="宋体" w:hAnsi="宋体" w:eastAsia="宋体" w:cs="Times New Roman"/>
          <w:b w:val="0"/>
          <w:bCs/>
          <w:highlight w:val="none"/>
          <w:lang w:val="en-US" w:eastAsia="zh-CN"/>
        </w:rPr>
        <w:t>2022年1月1日至今，企业近</w:t>
      </w:r>
      <w:r>
        <w:rPr>
          <w:rFonts w:hint="default" w:ascii="宋体" w:hAnsi="宋体" w:eastAsia="宋体" w:cs="Times New Roman"/>
          <w:b w:val="0"/>
          <w:bCs/>
          <w:lang w:val="en-US" w:eastAsia="zh-CN"/>
        </w:rPr>
        <w:t>三年同类项目业绩证明，须提供用户清单、采购合同复印件</w:t>
      </w:r>
      <w:r>
        <w:rPr>
          <w:rFonts w:hint="eastAsia" w:ascii="宋体" w:hAnsi="宋体" w:eastAsia="宋体" w:cs="Times New Roman"/>
          <w:b w:val="0"/>
          <w:bCs/>
          <w:lang w:val="en-US" w:eastAsia="zh-CN"/>
        </w:rPr>
        <w:t>。</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cyan"/>
          <w:lang w:val="en-US" w:eastAsia="zh-CN"/>
        </w:rPr>
        <w:t>10</w:t>
      </w:r>
      <w:r>
        <w:rPr>
          <w:rFonts w:hint="eastAsia" w:ascii="宋体" w:hAnsi="Courier New" w:eastAsia="宋体" w:cs="Times New Roman"/>
          <w:highlight w:val="cyan"/>
          <w:lang w:val="en-US" w:eastAsia="zh-CN"/>
        </w:rPr>
        <w:t>月</w:t>
      </w:r>
      <w:r>
        <w:rPr>
          <w:rFonts w:hint="eastAsia" w:cs="Times New Roman"/>
          <w:highlight w:val="cyan"/>
          <w:lang w:val="en-US" w:eastAsia="zh-CN"/>
        </w:rPr>
        <w:t>15</w:t>
      </w:r>
      <w:r>
        <w:rPr>
          <w:rFonts w:hint="eastAsia" w:ascii="宋体" w:hAnsi="Courier New" w:eastAsia="宋体" w:cs="Times New Roman"/>
          <w:highlight w:val="cyan"/>
          <w:lang w:val="en-US" w:eastAsia="zh-CN"/>
        </w:rPr>
        <w:t>日</w:t>
      </w:r>
    </w:p>
    <w:p w14:paraId="04ACA6F8">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yellow"/>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eastAsia="宋体" w:cs="Times New Roman"/>
          <w:b/>
          <w:bCs/>
          <w:sz w:val="21"/>
          <w:szCs w:val="21"/>
          <w:highlight w:val="none"/>
          <w:lang w:val="en-US" w:eastAsia="zh-CN"/>
        </w:rPr>
        <w:t>6</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eastAsia="宋体" w:cs="宋体"/>
          <w:b/>
          <w:color w:val="000000"/>
          <w:sz w:val="21"/>
          <w:szCs w:val="21"/>
          <w:highlight w:val="none"/>
          <w:lang w:val="en-US" w:eastAsia="zh-CN"/>
        </w:rPr>
        <w:t>7</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cyan"/>
          <w:lang w:val="en-US" w:eastAsia="zh-CN"/>
        </w:rPr>
        <w:t>10</w:t>
      </w:r>
      <w:r>
        <w:rPr>
          <w:rFonts w:hint="eastAsia" w:eastAsia="宋体" w:cs="宋体"/>
          <w:highlight w:val="cyan"/>
        </w:rPr>
        <w:t>月</w:t>
      </w:r>
      <w:r>
        <w:rPr>
          <w:rFonts w:hint="eastAsia" w:cs="宋体"/>
          <w:highlight w:val="cyan"/>
          <w:lang w:val="en-US" w:eastAsia="zh-CN"/>
        </w:rPr>
        <w:t>21</w:t>
      </w:r>
      <w:r>
        <w:rPr>
          <w:rFonts w:hint="eastAsia" w:eastAsia="宋体" w:cs="宋体"/>
          <w:highlight w:val="cyan"/>
        </w:rPr>
        <w:t>日</w:t>
      </w:r>
      <w:r>
        <w:rPr>
          <w:rFonts w:hint="eastAsia" w:cs="宋体"/>
          <w:highlight w:val="none"/>
          <w:lang w:val="en-US" w:eastAsia="zh-CN"/>
        </w:rPr>
        <w:t>1</w:t>
      </w:r>
      <w:r>
        <w:rPr>
          <w:rFonts w:hint="eastAsia" w:cs="宋体"/>
          <w:highlight w:val="none"/>
          <w:u w:val="none"/>
          <w:lang w:val="en-US" w:eastAsia="zh-CN"/>
        </w:rPr>
        <w:t>7</w:t>
      </w:r>
      <w:r>
        <w:rPr>
          <w:rFonts w:hint="eastAsia"/>
          <w:u w:val="none"/>
          <w:lang w:val="en-US" w:eastAsia="zh-CN"/>
        </w:rPr>
        <w:t>:00:00</w:t>
      </w:r>
      <w:r>
        <w:rPr>
          <w:rFonts w:hint="default"/>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cyan"/>
          <w:u w:val="none"/>
          <w:lang w:val="en-US" w:eastAsia="zh-CN"/>
        </w:rPr>
        <w:t>10</w:t>
      </w:r>
      <w:r>
        <w:rPr>
          <w:rFonts w:hint="eastAsia" w:ascii="宋体" w:hAnsi="Courier New" w:eastAsia="宋体" w:cs="Times New Roman"/>
          <w:highlight w:val="cyan"/>
          <w:u w:val="none"/>
          <w:lang w:val="en-US" w:eastAsia="zh-CN"/>
        </w:rPr>
        <w:t>月</w:t>
      </w:r>
      <w:r>
        <w:rPr>
          <w:rFonts w:hint="eastAsia" w:cs="Times New Roman"/>
          <w:highlight w:val="cyan"/>
          <w:u w:val="none"/>
          <w:lang w:val="en-US" w:eastAsia="zh-CN"/>
        </w:rPr>
        <w:t>25</w:t>
      </w:r>
      <w:r>
        <w:rPr>
          <w:rFonts w:hint="eastAsia" w:ascii="宋体" w:hAnsi="Courier New" w:eastAsia="宋体" w:cs="Times New Roman"/>
          <w:highlight w:val="cyan"/>
          <w:u w:val="none"/>
          <w:lang w:val="en-US" w:eastAsia="zh-CN"/>
        </w:rPr>
        <w:t>日</w:t>
      </w:r>
      <w:r>
        <w:rPr>
          <w:rFonts w:hint="default" w:ascii="宋体" w:hAnsi="Courier New" w:eastAsia="宋体" w:cs="Times New Roman"/>
          <w:highlight w:val="none"/>
          <w:u w:val="none"/>
          <w:lang w:val="en-US" w:eastAsia="zh-CN"/>
        </w:rPr>
        <w:t>12:00</w:t>
      </w:r>
      <w:r>
        <w:rPr>
          <w:rFonts w:hint="eastAsia"/>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cyan"/>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cyan"/>
          <w:u w:val="none"/>
          <w:lang w:val="en-US" w:eastAsia="zh-CN"/>
        </w:rPr>
        <w:t>10月25日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cyan"/>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cyan"/>
          <w:lang w:val="en-US" w:eastAsia="zh-CN" w:bidi="ar-SA"/>
        </w:rPr>
        <w:t>11</w:t>
      </w:r>
      <w:r>
        <w:rPr>
          <w:rFonts w:hint="default" w:ascii="宋体" w:hAnsi="Courier New" w:eastAsia="宋体" w:cs="Times New Roman"/>
          <w:b w:val="0"/>
          <w:bCs/>
          <w:kern w:val="2"/>
          <w:sz w:val="21"/>
          <w:highlight w:val="cyan"/>
          <w:lang w:val="en-US" w:eastAsia="zh-CN" w:bidi="ar-SA"/>
        </w:rPr>
        <w:t>月</w:t>
      </w:r>
      <w:r>
        <w:rPr>
          <w:rFonts w:hint="eastAsia" w:hAnsi="Courier New" w:cs="Times New Roman"/>
          <w:b w:val="0"/>
          <w:bCs/>
          <w:kern w:val="2"/>
          <w:sz w:val="21"/>
          <w:highlight w:val="cyan"/>
          <w:lang w:val="en-US" w:eastAsia="zh-CN" w:bidi="ar-SA"/>
        </w:rPr>
        <w:t>11</w:t>
      </w:r>
      <w:r>
        <w:rPr>
          <w:rFonts w:hint="default" w:ascii="宋体" w:hAnsi="Courier New" w:eastAsia="宋体" w:cs="Times New Roman"/>
          <w:b w:val="0"/>
          <w:bCs/>
          <w:kern w:val="2"/>
          <w:sz w:val="21"/>
          <w:highlight w:val="cyan"/>
          <w:lang w:val="en-US" w:eastAsia="zh-CN" w:bidi="ar-SA"/>
        </w:rPr>
        <w:t>日</w:t>
      </w:r>
      <w:r>
        <w:rPr>
          <w:rFonts w:hint="default" w:ascii="宋体" w:hAnsi="Courier New" w:eastAsia="宋体" w:cs="Times New Roman"/>
          <w:b w:val="0"/>
          <w:bCs/>
          <w:kern w:val="2"/>
          <w:sz w:val="21"/>
          <w:highlight w:val="none"/>
          <w:lang w:val="en-US" w:eastAsia="zh-CN" w:bidi="ar-SA"/>
        </w:rPr>
        <w:t xml:space="preserve">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平台提交完整的盖章扫描电子版投标文件。文件须包含《资质标》、《技术标》与《商务标》三部分，各部分的详细编制要求、内容和格式见招标文件。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cs="Times New Roman"/>
          <w:highlight w:val="cyan"/>
          <w:lang w:val="en-US" w:eastAsia="zh-CN"/>
        </w:rPr>
        <w:t>11月11</w:t>
      </w:r>
      <w:r>
        <w:rPr>
          <w:rFonts w:hint="eastAsia" w:ascii="宋体" w:hAnsi="Courier New" w:eastAsia="宋体" w:cs="Times New Roman"/>
          <w:b w:val="0"/>
          <w:bCs/>
          <w:kern w:val="2"/>
          <w:sz w:val="21"/>
          <w:highlight w:val="cyan"/>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lang w:val="en-US" w:eastAsia="zh-CN" w:bidi="ar-SA"/>
        </w:rPr>
        <w:t>济南市高新区华奥路777号</w:t>
      </w:r>
    </w:p>
    <w:p w14:paraId="62D3B67B">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hAnsi="Courier New" w:cs="Times New Roman"/>
          <w:b w:val="0"/>
          <w:bCs/>
          <w:kern w:val="2"/>
          <w:sz w:val="21"/>
          <w:highlight w:val="none"/>
          <w:lang w:val="en-US" w:eastAsia="zh-CN" w:bidi="ar-SA"/>
        </w:rPr>
        <w:t>。</w:t>
      </w:r>
      <w:bookmarkStart w:id="6" w:name="_GoBack"/>
      <w:bookmarkEnd w:id="6"/>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14"/>
      </w:pPr>
    </w:p>
    <w:p w14:paraId="1EDCB495">
      <w:pPr>
        <w:pStyle w:val="14"/>
      </w:pPr>
    </w:p>
    <w:p w14:paraId="1DB387D8">
      <w:pPr>
        <w:pStyle w:val="14"/>
      </w:pPr>
    </w:p>
    <w:p w14:paraId="3F914757">
      <w:pPr>
        <w:rPr>
          <w:rFonts w:hint="default" w:eastAsia="宋体"/>
          <w:lang w:val="en-US" w:eastAsia="zh-CN"/>
        </w:rPr>
      </w:pPr>
      <w:r>
        <w:rPr>
          <w:rFonts w:hint="eastAsia"/>
          <w:lang w:val="en-US" w:eastAsia="zh-CN"/>
        </w:rPr>
        <w:br w:type="page"/>
      </w: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w:t>
      </w:r>
      <w:r>
        <w:rPr>
          <w:rFonts w:hint="eastAsia" w:ascii="宋体" w:hAnsi="宋体" w:eastAsia="宋体" w:cs="Times New Roman"/>
          <w:color w:val="000000"/>
          <w:sz w:val="24"/>
          <w:szCs w:val="24"/>
          <w:highlight w:val="none"/>
        </w:rPr>
        <w:t>标人全称）的法定代表人，就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过滤箱温度报警监管系统建设项目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4BF218BD">
      <w:pPr>
        <w:pStyle w:val="14"/>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396A5D81">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投标人基本情况及资产情况汇总表</w:t>
      </w:r>
    </w:p>
    <w:p w14:paraId="58088325">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1 投标人基本情况表</w:t>
      </w:r>
    </w:p>
    <w:p w14:paraId="0144CA54">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投标人基本情况表</w:t>
      </w:r>
    </w:p>
    <w:tbl>
      <w:tblPr>
        <w:tblStyle w:val="112"/>
        <w:tblpPr w:leftFromText="180" w:rightFromText="180" w:vertAnchor="text" w:horzAnchor="page" w:tblpX="1053" w:tblpY="31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14:paraId="4DE0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14:paraId="467A997E">
            <w:pPr>
              <w:pStyle w:val="111"/>
              <w:spacing w:before="114"/>
              <w:ind w:left="720"/>
            </w:pPr>
            <w:r>
              <w:t xml:space="preserve">企业名称 </w:t>
            </w:r>
          </w:p>
        </w:tc>
        <w:tc>
          <w:tcPr>
            <w:tcW w:w="4680" w:type="dxa"/>
            <w:gridSpan w:val="4"/>
            <w:vAlign w:val="center"/>
          </w:tcPr>
          <w:p w14:paraId="095B8201">
            <w:pPr>
              <w:widowControl/>
              <w:jc w:val="center"/>
              <w:textAlignment w:val="center"/>
              <w:rPr>
                <w:rFonts w:ascii="宋体" w:hAnsi="宋体" w:eastAsia="宋体" w:cs="宋体"/>
                <w:color w:val="000000"/>
              </w:rPr>
            </w:pPr>
          </w:p>
        </w:tc>
        <w:tc>
          <w:tcPr>
            <w:tcW w:w="1310" w:type="dxa"/>
          </w:tcPr>
          <w:p w14:paraId="57DCA48F">
            <w:pPr>
              <w:pStyle w:val="111"/>
              <w:spacing w:before="106"/>
              <w:ind w:left="154" w:right="26"/>
              <w:jc w:val="center"/>
              <w:rPr>
                <w:color w:val="000000"/>
              </w:rPr>
            </w:pPr>
            <w:r>
              <w:rPr>
                <w:color w:val="000000"/>
              </w:rPr>
              <w:t xml:space="preserve">联系人 </w:t>
            </w:r>
          </w:p>
        </w:tc>
        <w:tc>
          <w:tcPr>
            <w:tcW w:w="1510" w:type="dxa"/>
            <w:vAlign w:val="center"/>
          </w:tcPr>
          <w:p w14:paraId="4819903C">
            <w:pPr>
              <w:widowControl/>
              <w:jc w:val="center"/>
              <w:textAlignment w:val="center"/>
              <w:rPr>
                <w:rFonts w:ascii="宋体" w:hAnsi="宋体" w:eastAsia="宋体" w:cs="宋体"/>
                <w:color w:val="000000"/>
                <w:szCs w:val="21"/>
              </w:rPr>
            </w:pPr>
          </w:p>
        </w:tc>
      </w:tr>
      <w:tr w14:paraId="54F0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14:paraId="1A13248D">
            <w:pPr>
              <w:pStyle w:val="111"/>
              <w:spacing w:before="114"/>
              <w:ind w:left="720"/>
            </w:pPr>
            <w:r>
              <w:t xml:space="preserve">企业地址 </w:t>
            </w:r>
          </w:p>
        </w:tc>
        <w:tc>
          <w:tcPr>
            <w:tcW w:w="4680" w:type="dxa"/>
            <w:gridSpan w:val="4"/>
            <w:vAlign w:val="center"/>
          </w:tcPr>
          <w:p w14:paraId="4009A84D">
            <w:pPr>
              <w:widowControl/>
              <w:jc w:val="center"/>
              <w:textAlignment w:val="center"/>
              <w:rPr>
                <w:rFonts w:ascii="宋体" w:hAnsi="宋体" w:eastAsia="宋体" w:cs="宋体"/>
                <w:color w:val="000000"/>
              </w:rPr>
            </w:pPr>
          </w:p>
        </w:tc>
        <w:tc>
          <w:tcPr>
            <w:tcW w:w="1310" w:type="dxa"/>
          </w:tcPr>
          <w:p w14:paraId="0BA48AC5">
            <w:pPr>
              <w:pStyle w:val="111"/>
              <w:spacing w:before="106"/>
              <w:ind w:left="154" w:right="26"/>
              <w:jc w:val="center"/>
              <w:rPr>
                <w:color w:val="000000"/>
              </w:rPr>
            </w:pPr>
            <w:r>
              <w:rPr>
                <w:color w:val="000000"/>
              </w:rPr>
              <w:t xml:space="preserve">联系人电话 </w:t>
            </w:r>
          </w:p>
        </w:tc>
        <w:tc>
          <w:tcPr>
            <w:tcW w:w="1510" w:type="dxa"/>
            <w:vAlign w:val="center"/>
          </w:tcPr>
          <w:p w14:paraId="7E3EEDA2">
            <w:pPr>
              <w:widowControl/>
              <w:jc w:val="center"/>
              <w:textAlignment w:val="center"/>
              <w:rPr>
                <w:rFonts w:ascii="宋体" w:hAnsi="宋体" w:eastAsia="宋体" w:cs="宋体"/>
                <w:color w:val="000000"/>
                <w:szCs w:val="21"/>
              </w:rPr>
            </w:pPr>
          </w:p>
        </w:tc>
      </w:tr>
      <w:tr w14:paraId="16B4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14:paraId="4551FB39">
            <w:pPr>
              <w:pStyle w:val="111"/>
              <w:spacing w:before="111"/>
              <w:ind w:left="720"/>
            </w:pPr>
            <w:r>
              <w:t xml:space="preserve">企业性质 </w:t>
            </w:r>
          </w:p>
        </w:tc>
        <w:tc>
          <w:tcPr>
            <w:tcW w:w="4680" w:type="dxa"/>
            <w:gridSpan w:val="4"/>
            <w:vAlign w:val="center"/>
          </w:tcPr>
          <w:p w14:paraId="5B648FE9">
            <w:pPr>
              <w:widowControl/>
              <w:jc w:val="center"/>
              <w:textAlignment w:val="center"/>
              <w:rPr>
                <w:rFonts w:ascii="宋体" w:hAnsi="宋体" w:eastAsia="宋体" w:cs="宋体"/>
                <w:color w:val="000000"/>
              </w:rPr>
            </w:pPr>
          </w:p>
        </w:tc>
        <w:tc>
          <w:tcPr>
            <w:tcW w:w="1310" w:type="dxa"/>
          </w:tcPr>
          <w:p w14:paraId="022012E2">
            <w:pPr>
              <w:pStyle w:val="111"/>
              <w:spacing w:before="103"/>
              <w:ind w:left="154" w:right="26"/>
              <w:jc w:val="center"/>
              <w:rPr>
                <w:color w:val="000000"/>
              </w:rPr>
            </w:pPr>
            <w:r>
              <w:rPr>
                <w:rFonts w:hint="eastAsia"/>
                <w:color w:val="000000"/>
              </w:rPr>
              <w:t>注册时间</w:t>
            </w:r>
            <w:r>
              <w:rPr>
                <w:color w:val="000000"/>
              </w:rPr>
              <w:t xml:space="preserve"> </w:t>
            </w:r>
          </w:p>
        </w:tc>
        <w:tc>
          <w:tcPr>
            <w:tcW w:w="1510" w:type="dxa"/>
            <w:vAlign w:val="center"/>
          </w:tcPr>
          <w:p w14:paraId="3FA7830C">
            <w:pPr>
              <w:widowControl/>
              <w:jc w:val="center"/>
              <w:textAlignment w:val="center"/>
              <w:rPr>
                <w:rFonts w:ascii="宋体" w:hAnsi="宋体" w:eastAsia="宋体" w:cs="宋体"/>
                <w:color w:val="000000"/>
                <w:szCs w:val="21"/>
              </w:rPr>
            </w:pPr>
          </w:p>
        </w:tc>
      </w:tr>
      <w:tr w14:paraId="7E9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14:paraId="17C1A7A9">
            <w:pPr>
              <w:pStyle w:val="111"/>
              <w:spacing w:before="111"/>
              <w:ind w:left="509"/>
              <w:rPr>
                <w:highlight w:val="yellow"/>
              </w:rPr>
            </w:pPr>
            <w:r>
              <w:t xml:space="preserve">企业法人代表  </w:t>
            </w:r>
          </w:p>
        </w:tc>
        <w:tc>
          <w:tcPr>
            <w:tcW w:w="4680" w:type="dxa"/>
            <w:gridSpan w:val="4"/>
          </w:tcPr>
          <w:p w14:paraId="4B5F8599">
            <w:pPr>
              <w:pStyle w:val="4"/>
              <w:keepNext w:val="0"/>
              <w:keepLines w:val="0"/>
              <w:widowControl/>
              <w:shd w:val="clear" w:color="auto" w:fill="FFFFFF"/>
              <w:spacing w:before="0" w:after="0" w:line="450" w:lineRule="atLeast"/>
              <w:rPr>
                <w:rFonts w:ascii="宋体" w:hAnsi="宋体" w:cs="宋体"/>
                <w:color w:val="000000"/>
              </w:rPr>
            </w:pPr>
          </w:p>
        </w:tc>
        <w:tc>
          <w:tcPr>
            <w:tcW w:w="1310" w:type="dxa"/>
          </w:tcPr>
          <w:p w14:paraId="6D04B196">
            <w:pPr>
              <w:pStyle w:val="111"/>
              <w:spacing w:before="103"/>
              <w:ind w:right="26"/>
              <w:jc w:val="center"/>
              <w:rPr>
                <w:color w:val="000000"/>
              </w:rPr>
            </w:pPr>
            <w:r>
              <w:rPr>
                <w:color w:val="000000"/>
              </w:rPr>
              <w:t>企业资质</w:t>
            </w:r>
          </w:p>
        </w:tc>
        <w:tc>
          <w:tcPr>
            <w:tcW w:w="1510" w:type="dxa"/>
            <w:vAlign w:val="center"/>
          </w:tcPr>
          <w:p w14:paraId="475B8BC0">
            <w:pPr>
              <w:widowControl/>
              <w:jc w:val="center"/>
              <w:textAlignment w:val="center"/>
              <w:rPr>
                <w:rFonts w:ascii="宋体" w:hAnsi="宋体" w:eastAsia="宋体" w:cs="宋体"/>
                <w:color w:val="000000"/>
                <w:szCs w:val="21"/>
              </w:rPr>
            </w:pPr>
          </w:p>
        </w:tc>
      </w:tr>
      <w:tr w14:paraId="55A7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3619303D">
            <w:pPr>
              <w:pStyle w:val="111"/>
              <w:spacing w:before="114"/>
              <w:ind w:left="720"/>
            </w:pPr>
            <w:r>
              <w:t xml:space="preserve">品牌区分 </w:t>
            </w:r>
          </w:p>
        </w:tc>
        <w:tc>
          <w:tcPr>
            <w:tcW w:w="7500" w:type="dxa"/>
            <w:gridSpan w:val="6"/>
          </w:tcPr>
          <w:p w14:paraId="3BAE0FF2">
            <w:pPr>
              <w:pStyle w:val="111"/>
              <w:spacing w:before="106"/>
              <w:ind w:left="401"/>
            </w:pPr>
            <w:r>
              <w:t xml:space="preserve"> </w:t>
            </w:r>
            <w:r>
              <w:rPr/>
              <w:sym w:font="Wingdings 2" w:char="00A3"/>
            </w:r>
            <w:r>
              <w:t xml:space="preserve">自产 </w:t>
            </w:r>
            <w:r>
              <w:rPr/>
              <w:sym w:font="Wingdings 2" w:char="00A3"/>
            </w:r>
            <w:r>
              <w:t xml:space="preserve">总代理 </w:t>
            </w:r>
            <w:r>
              <w:rPr/>
              <w:sym w:font="Wingdings 2" w:char="00A3"/>
            </w:r>
            <w:r>
              <w:t xml:space="preserve">代理  </w:t>
            </w:r>
            <w:r>
              <w:rPr/>
              <w:sym w:font="Wingdings 2" w:char="00A3"/>
            </w:r>
            <w:r>
              <w:t xml:space="preserve">经销 </w:t>
            </w:r>
          </w:p>
        </w:tc>
      </w:tr>
      <w:tr w14:paraId="1E45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7D05C8BF">
            <w:pPr>
              <w:pStyle w:val="111"/>
              <w:spacing w:before="178"/>
              <w:ind w:left="720"/>
            </w:pPr>
            <w:r>
              <w:t xml:space="preserve">品牌名称 </w:t>
            </w:r>
          </w:p>
        </w:tc>
        <w:tc>
          <w:tcPr>
            <w:tcW w:w="3583" w:type="dxa"/>
            <w:gridSpan w:val="3"/>
            <w:vAlign w:val="center"/>
          </w:tcPr>
          <w:p w14:paraId="454E744B">
            <w:pPr>
              <w:widowControl/>
              <w:rPr>
                <w:rFonts w:ascii="宋体" w:hAnsi="宋体" w:eastAsia="仿宋_GB2312"/>
                <w:kern w:val="0"/>
                <w:szCs w:val="21"/>
              </w:rPr>
            </w:pPr>
          </w:p>
        </w:tc>
        <w:tc>
          <w:tcPr>
            <w:tcW w:w="1097" w:type="dxa"/>
          </w:tcPr>
          <w:p w14:paraId="089ADBEF">
            <w:pPr>
              <w:pStyle w:val="111"/>
              <w:spacing w:before="15"/>
              <w:ind w:left="279"/>
            </w:pPr>
            <w:r>
              <w:rPr>
                <w:spacing w:val="-2"/>
              </w:rPr>
              <w:t>质量</w:t>
            </w:r>
            <w:r>
              <w:t xml:space="preserve"> </w:t>
            </w:r>
          </w:p>
          <w:p w14:paraId="38F7D920">
            <w:pPr>
              <w:pStyle w:val="111"/>
              <w:spacing w:before="30" w:line="277" w:lineRule="exact"/>
              <w:ind w:left="279"/>
            </w:pPr>
            <w:r>
              <w:rPr>
                <w:rFonts w:hint="eastAsia"/>
              </w:rPr>
              <w:t>体系</w:t>
            </w:r>
          </w:p>
        </w:tc>
        <w:tc>
          <w:tcPr>
            <w:tcW w:w="2820" w:type="dxa"/>
            <w:gridSpan w:val="2"/>
          </w:tcPr>
          <w:p w14:paraId="53E9DAB1">
            <w:pPr>
              <w:pStyle w:val="111"/>
              <w:spacing w:before="158"/>
              <w:jc w:val="center"/>
              <w:rPr>
                <w:sz w:val="24"/>
              </w:rPr>
            </w:pPr>
          </w:p>
        </w:tc>
      </w:tr>
      <w:tr w14:paraId="335D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14:paraId="0063BA57">
            <w:pPr>
              <w:pStyle w:val="111"/>
              <w:spacing w:before="149"/>
              <w:ind w:left="3345" w:right="3223"/>
              <w:jc w:val="center"/>
            </w:pPr>
            <w:r>
              <w:rPr>
                <w:rFonts w:hint="eastAsia"/>
                <w:szCs w:val="21"/>
              </w:rPr>
              <w:t>单位概况</w:t>
            </w:r>
          </w:p>
        </w:tc>
      </w:tr>
      <w:tr w14:paraId="6ECE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14:paraId="1A7F5E61">
            <w:pPr>
              <w:widowControl/>
              <w:jc w:val="center"/>
              <w:textAlignment w:val="center"/>
              <w:rPr>
                <w:rFonts w:ascii="宋体" w:hAnsi="宋体" w:eastAsia="宋体" w:cs="宋体"/>
                <w:szCs w:val="21"/>
              </w:rPr>
            </w:pPr>
            <w:r>
              <w:rPr>
                <w:rFonts w:hint="eastAsia" w:ascii="宋体" w:hAnsi="宋体" w:eastAsia="宋体" w:cs="宋体"/>
                <w:spacing w:val="-2"/>
                <w:szCs w:val="21"/>
              </w:rPr>
              <w:t>参保</w:t>
            </w:r>
            <w:r>
              <w:rPr>
                <w:rFonts w:ascii="宋体" w:hAnsi="宋体" w:eastAsia="宋体" w:cs="宋体"/>
                <w:spacing w:val="-2"/>
                <w:szCs w:val="21"/>
              </w:rPr>
              <w:t>职工总人</w:t>
            </w:r>
            <w:r>
              <w:rPr>
                <w:rFonts w:ascii="宋体" w:hAnsi="宋体" w:eastAsia="宋体" w:cs="宋体"/>
                <w:spacing w:val="-1"/>
                <w:szCs w:val="21"/>
              </w:rPr>
              <w:t>数</w:t>
            </w:r>
          </w:p>
        </w:tc>
        <w:tc>
          <w:tcPr>
            <w:tcW w:w="990" w:type="dxa"/>
            <w:vAlign w:val="center"/>
          </w:tcPr>
          <w:p w14:paraId="516C369F">
            <w:pPr>
              <w:widowControl/>
              <w:textAlignment w:val="center"/>
              <w:rPr>
                <w:rFonts w:ascii="宋体" w:hAnsi="宋体" w:eastAsia="宋体" w:cs="宋体"/>
                <w:szCs w:val="21"/>
              </w:rPr>
            </w:pPr>
          </w:p>
        </w:tc>
        <w:tc>
          <w:tcPr>
            <w:tcW w:w="1530" w:type="dxa"/>
            <w:vAlign w:val="center"/>
          </w:tcPr>
          <w:p w14:paraId="4DE1BDA9">
            <w:pPr>
              <w:widowControl/>
              <w:jc w:val="center"/>
              <w:textAlignment w:val="center"/>
              <w:rPr>
                <w:rFonts w:ascii="宋体" w:hAnsi="宋体" w:eastAsia="宋体" w:cs="宋体"/>
                <w:szCs w:val="21"/>
              </w:rPr>
            </w:pPr>
            <w:r>
              <w:rPr>
                <w:rFonts w:ascii="宋体" w:hAnsi="宋体" w:eastAsia="宋体" w:cs="宋体"/>
                <w:spacing w:val="-2"/>
                <w:szCs w:val="21"/>
              </w:rPr>
              <w:t>工程技术人</w:t>
            </w:r>
            <w:r>
              <w:rPr>
                <w:rFonts w:ascii="宋体" w:hAnsi="宋体" w:eastAsia="宋体" w:cs="宋体"/>
                <w:spacing w:val="-1"/>
                <w:szCs w:val="21"/>
              </w:rPr>
              <w:t>员</w:t>
            </w:r>
          </w:p>
        </w:tc>
        <w:tc>
          <w:tcPr>
            <w:tcW w:w="1063" w:type="dxa"/>
            <w:vAlign w:val="center"/>
          </w:tcPr>
          <w:p w14:paraId="590EE67E">
            <w:pPr>
              <w:widowControl/>
              <w:jc w:val="center"/>
              <w:textAlignment w:val="center"/>
              <w:rPr>
                <w:rFonts w:ascii="宋体" w:hAnsi="宋体" w:eastAsia="宋体" w:cs="宋体"/>
                <w:szCs w:val="21"/>
              </w:rPr>
            </w:pPr>
          </w:p>
        </w:tc>
        <w:tc>
          <w:tcPr>
            <w:tcW w:w="1097" w:type="dxa"/>
            <w:vAlign w:val="center"/>
          </w:tcPr>
          <w:p w14:paraId="7957444F">
            <w:pPr>
              <w:widowControl/>
              <w:textAlignment w:val="center"/>
              <w:rPr>
                <w:rFonts w:ascii="宋体" w:hAnsi="宋体" w:eastAsia="宋体" w:cs="宋体"/>
                <w:szCs w:val="21"/>
              </w:rPr>
            </w:pPr>
            <w:r>
              <w:rPr>
                <w:rFonts w:ascii="宋体" w:hAnsi="宋体" w:eastAsia="宋体" w:cs="宋体"/>
                <w:spacing w:val="-3"/>
                <w:szCs w:val="21"/>
              </w:rPr>
              <w:t>生</w:t>
            </w:r>
            <w:r>
              <w:rPr>
                <w:rFonts w:ascii="宋体" w:hAnsi="宋体" w:eastAsia="宋体" w:cs="宋体"/>
                <w:spacing w:val="-2"/>
                <w:szCs w:val="21"/>
              </w:rPr>
              <w:t>产</w:t>
            </w:r>
            <w:r>
              <w:rPr>
                <w:rFonts w:hint="eastAsia" w:ascii="宋体" w:hAnsi="宋体" w:eastAsia="宋体" w:cs="宋体"/>
                <w:spacing w:val="-2"/>
                <w:szCs w:val="21"/>
              </w:rPr>
              <w:t>、销售人员</w:t>
            </w:r>
          </w:p>
        </w:tc>
        <w:tc>
          <w:tcPr>
            <w:tcW w:w="2820" w:type="dxa"/>
            <w:gridSpan w:val="2"/>
            <w:vAlign w:val="center"/>
          </w:tcPr>
          <w:p w14:paraId="4637678A">
            <w:pPr>
              <w:widowControl/>
              <w:jc w:val="center"/>
              <w:textAlignment w:val="center"/>
              <w:rPr>
                <w:rFonts w:ascii="宋体" w:hAnsi="宋体" w:eastAsia="宋体" w:cs="宋体"/>
                <w:szCs w:val="21"/>
              </w:rPr>
            </w:pPr>
          </w:p>
        </w:tc>
      </w:tr>
      <w:tr w14:paraId="45DD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14:paraId="2A1B389F">
            <w:pPr>
              <w:widowControl/>
              <w:jc w:val="center"/>
              <w:textAlignment w:val="center"/>
              <w:rPr>
                <w:rFonts w:ascii="宋体" w:hAnsi="宋体" w:eastAsia="宋体" w:cs="宋体"/>
                <w:szCs w:val="21"/>
              </w:rPr>
            </w:pPr>
            <w:r>
              <w:rPr>
                <w:rFonts w:hint="eastAsia" w:ascii="宋体" w:hAnsi="宋体" w:eastAsia="宋体" w:cs="宋体"/>
                <w:kern w:val="0"/>
                <w:szCs w:val="21"/>
              </w:rPr>
              <w:t>企业优势、关键产品特点</w:t>
            </w:r>
          </w:p>
        </w:tc>
        <w:tc>
          <w:tcPr>
            <w:tcW w:w="7500" w:type="dxa"/>
            <w:gridSpan w:val="6"/>
            <w:vAlign w:val="center"/>
          </w:tcPr>
          <w:p w14:paraId="0DDABFCC">
            <w:pPr>
              <w:widowControl/>
              <w:jc w:val="left"/>
              <w:rPr>
                <w:rFonts w:ascii="宋体" w:hAnsi="宋体" w:eastAsia="宋体" w:cs="宋体"/>
                <w:szCs w:val="21"/>
              </w:rPr>
            </w:pPr>
            <w:r>
              <w:rPr>
                <w:rFonts w:hint="eastAsia" w:ascii="宋体" w:hAnsi="宋体" w:eastAsia="宋体" w:cs="宋体"/>
                <w:kern w:val="0"/>
                <w:szCs w:val="21"/>
              </w:rPr>
              <w:t>　</w:t>
            </w:r>
          </w:p>
        </w:tc>
      </w:tr>
      <w:tr w14:paraId="14197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14:paraId="60569FD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企业行业水平及行业口碑</w:t>
            </w:r>
          </w:p>
        </w:tc>
        <w:tc>
          <w:tcPr>
            <w:tcW w:w="7500" w:type="dxa"/>
            <w:gridSpan w:val="6"/>
            <w:vAlign w:val="center"/>
          </w:tcPr>
          <w:p w14:paraId="2D9B58CA">
            <w:pPr>
              <w:widowControl/>
              <w:jc w:val="left"/>
              <w:rPr>
                <w:rFonts w:ascii="宋体" w:hAnsi="宋体" w:eastAsia="宋体" w:cs="宋体"/>
                <w:szCs w:val="21"/>
              </w:rPr>
            </w:pPr>
            <w:r>
              <w:rPr>
                <w:rFonts w:hint="eastAsia" w:ascii="宋体" w:hAnsi="宋体" w:eastAsia="宋体" w:cs="宋体"/>
                <w:kern w:val="0"/>
                <w:szCs w:val="21"/>
              </w:rPr>
              <w:t>　</w:t>
            </w:r>
          </w:p>
        </w:tc>
      </w:tr>
      <w:tr w14:paraId="0FE7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14:paraId="1B730ABC">
            <w:pPr>
              <w:widowControl/>
              <w:jc w:val="center"/>
              <w:textAlignment w:val="center"/>
              <w:rPr>
                <w:rFonts w:ascii="宋体" w:hAnsi="宋体" w:eastAsia="宋体" w:cs="宋体"/>
                <w:szCs w:val="21"/>
              </w:rPr>
            </w:pPr>
            <w:r>
              <w:rPr>
                <w:rFonts w:ascii="宋体" w:hAnsi="宋体" w:eastAsia="宋体" w:cs="宋体"/>
                <w:spacing w:val="-10"/>
                <w:szCs w:val="21"/>
              </w:rPr>
              <w:t>公</w:t>
            </w:r>
            <w:r>
              <w:rPr>
                <w:rFonts w:ascii="宋体" w:hAnsi="宋体" w:eastAsia="宋体" w:cs="宋体"/>
                <w:spacing w:val="-7"/>
                <w:szCs w:val="21"/>
              </w:rPr>
              <w:t>司</w:t>
            </w:r>
            <w:r>
              <w:rPr>
                <w:rFonts w:ascii="宋体" w:hAnsi="宋体" w:eastAsia="宋体" w:cs="宋体"/>
                <w:spacing w:val="-5"/>
                <w:szCs w:val="21"/>
              </w:rPr>
              <w:t>现有主要研发、</w:t>
            </w:r>
            <w:r>
              <w:rPr>
                <w:rFonts w:ascii="宋体" w:hAnsi="宋体" w:eastAsia="宋体" w:cs="宋体"/>
                <w:szCs w:val="21"/>
              </w:rPr>
              <w:t xml:space="preserve"> </w:t>
            </w:r>
            <w:r>
              <w:rPr>
                <w:rFonts w:ascii="宋体" w:hAnsi="宋体" w:eastAsia="宋体" w:cs="宋体"/>
                <w:spacing w:val="-4"/>
                <w:szCs w:val="21"/>
              </w:rPr>
              <w:t>实</w:t>
            </w:r>
            <w:r>
              <w:rPr>
                <w:rFonts w:ascii="宋体" w:hAnsi="宋体" w:eastAsia="宋体" w:cs="宋体"/>
                <w:spacing w:val="-2"/>
                <w:szCs w:val="21"/>
              </w:rPr>
              <w:t>验、生产设备</w:t>
            </w:r>
          </w:p>
        </w:tc>
        <w:tc>
          <w:tcPr>
            <w:tcW w:w="7500" w:type="dxa"/>
            <w:gridSpan w:val="6"/>
            <w:vAlign w:val="center"/>
          </w:tcPr>
          <w:p w14:paraId="1C36C38C">
            <w:pPr>
              <w:widowControl/>
              <w:jc w:val="left"/>
              <w:rPr>
                <w:rFonts w:ascii="宋体" w:hAnsi="宋体" w:eastAsia="宋体" w:cs="宋体"/>
                <w:szCs w:val="21"/>
              </w:rPr>
            </w:pPr>
            <w:r>
              <w:rPr>
                <w:rFonts w:hint="eastAsia" w:ascii="宋体" w:hAnsi="宋体" w:eastAsia="宋体" w:cs="宋体"/>
                <w:kern w:val="0"/>
                <w:szCs w:val="21"/>
              </w:rPr>
              <w:t>　</w:t>
            </w:r>
          </w:p>
        </w:tc>
      </w:tr>
      <w:tr w14:paraId="27D5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14:paraId="5E0FED42">
            <w:pPr>
              <w:widowControl/>
              <w:jc w:val="center"/>
              <w:textAlignment w:val="center"/>
              <w:rPr>
                <w:rFonts w:ascii="宋体" w:hAnsi="宋体" w:eastAsia="宋体" w:cs="宋体"/>
                <w:szCs w:val="21"/>
              </w:rPr>
            </w:pPr>
            <w:r>
              <w:rPr>
                <w:rFonts w:hint="eastAsia" w:ascii="宋体" w:hAnsi="宋体" w:eastAsia="宋体" w:cs="宋体"/>
                <w:kern w:val="0"/>
                <w:szCs w:val="21"/>
              </w:rPr>
              <w:t>近三或五年企业类似业绩及履约情况</w:t>
            </w:r>
          </w:p>
        </w:tc>
        <w:tc>
          <w:tcPr>
            <w:tcW w:w="7500" w:type="dxa"/>
            <w:gridSpan w:val="6"/>
            <w:vAlign w:val="center"/>
          </w:tcPr>
          <w:p w14:paraId="37D8D7C4">
            <w:pPr>
              <w:widowControl/>
              <w:jc w:val="left"/>
              <w:rPr>
                <w:rFonts w:ascii="宋体" w:hAnsi="宋体" w:eastAsia="宋体" w:cs="宋体"/>
                <w:szCs w:val="21"/>
              </w:rPr>
            </w:pPr>
            <w:r>
              <w:rPr>
                <w:rFonts w:hint="eastAsia" w:ascii="宋体" w:hAnsi="宋体" w:eastAsia="宋体" w:cs="宋体"/>
                <w:kern w:val="0"/>
                <w:szCs w:val="21"/>
              </w:rPr>
              <w:t>　</w:t>
            </w:r>
          </w:p>
        </w:tc>
      </w:tr>
      <w:tr w14:paraId="65BF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062E87F0">
            <w:pPr>
              <w:widowControl/>
              <w:jc w:val="center"/>
              <w:textAlignment w:val="center"/>
              <w:rPr>
                <w:rFonts w:ascii="宋体" w:hAnsi="宋体" w:eastAsia="宋体" w:cs="宋体"/>
                <w:szCs w:val="21"/>
              </w:rPr>
            </w:pPr>
            <w:r>
              <w:rPr>
                <w:rFonts w:hint="eastAsia" w:ascii="宋体" w:hAnsi="宋体" w:eastAsia="宋体" w:cs="宋体"/>
                <w:kern w:val="0"/>
                <w:szCs w:val="21"/>
              </w:rPr>
              <w:t>售后服务及质量</w:t>
            </w:r>
          </w:p>
        </w:tc>
        <w:tc>
          <w:tcPr>
            <w:tcW w:w="7500" w:type="dxa"/>
            <w:gridSpan w:val="6"/>
            <w:vAlign w:val="center"/>
          </w:tcPr>
          <w:p w14:paraId="2F1DFF56">
            <w:pPr>
              <w:widowControl/>
              <w:jc w:val="left"/>
              <w:rPr>
                <w:rFonts w:ascii="宋体" w:hAnsi="宋体" w:eastAsia="宋体" w:cs="宋体"/>
                <w:szCs w:val="21"/>
              </w:rPr>
            </w:pPr>
            <w:r>
              <w:rPr>
                <w:rFonts w:hint="eastAsia" w:ascii="宋体" w:hAnsi="宋体" w:eastAsia="宋体" w:cs="宋体"/>
                <w:kern w:val="0"/>
                <w:szCs w:val="21"/>
              </w:rPr>
              <w:t>　</w:t>
            </w:r>
          </w:p>
        </w:tc>
      </w:tr>
      <w:tr w14:paraId="4516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21206BEF">
            <w:pPr>
              <w:widowControl/>
              <w:textAlignment w:val="center"/>
              <w:rPr>
                <w:rFonts w:ascii="宋体" w:hAnsi="宋体" w:eastAsia="宋体" w:cs="宋体"/>
                <w:kern w:val="0"/>
                <w:szCs w:val="21"/>
              </w:rPr>
            </w:pPr>
            <w:r>
              <w:rPr>
                <w:rFonts w:ascii="宋体" w:hAnsi="宋体" w:eastAsia="宋体" w:cs="宋体"/>
                <w:spacing w:val="-4"/>
                <w:szCs w:val="21"/>
              </w:rPr>
              <w:t>对本项目在设计、制造、进度、财务等方面采取的组织措施和相</w:t>
            </w:r>
            <w:r>
              <w:rPr>
                <w:rFonts w:ascii="宋体" w:hAnsi="宋体" w:eastAsia="宋体" w:cs="宋体"/>
                <w:spacing w:val="-2"/>
                <w:szCs w:val="21"/>
              </w:rPr>
              <w:t>关</w:t>
            </w:r>
            <w:r>
              <w:rPr>
                <w:rFonts w:ascii="宋体" w:hAnsi="宋体" w:eastAsia="宋体" w:cs="宋体"/>
                <w:spacing w:val="-3"/>
                <w:szCs w:val="21"/>
              </w:rPr>
              <w:t>人</w:t>
            </w:r>
            <w:r>
              <w:rPr>
                <w:rFonts w:ascii="宋体" w:hAnsi="宋体" w:eastAsia="宋体" w:cs="宋体"/>
                <w:spacing w:val="-2"/>
                <w:szCs w:val="21"/>
              </w:rPr>
              <w:t>员简介</w:t>
            </w:r>
          </w:p>
        </w:tc>
        <w:tc>
          <w:tcPr>
            <w:tcW w:w="7500" w:type="dxa"/>
            <w:gridSpan w:val="6"/>
            <w:vAlign w:val="center"/>
          </w:tcPr>
          <w:p w14:paraId="4107F0DC">
            <w:pPr>
              <w:widowControl/>
              <w:jc w:val="left"/>
              <w:rPr>
                <w:rFonts w:ascii="宋体" w:hAnsi="宋体" w:eastAsia="宋体" w:cs="宋体"/>
                <w:kern w:val="0"/>
                <w:szCs w:val="21"/>
              </w:rPr>
            </w:pPr>
          </w:p>
        </w:tc>
      </w:tr>
    </w:tbl>
    <w:p w14:paraId="108F8C63">
      <w:pPr>
        <w:pStyle w:val="14"/>
        <w:rPr>
          <w:rFonts w:ascii="Times New Roman" w:hAnsi="Times New Roman" w:eastAsia="宋体" w:cs="Times New Roman"/>
          <w:b/>
          <w:bCs/>
          <w:color w:val="000000"/>
          <w:sz w:val="24"/>
          <w:szCs w:val="24"/>
        </w:rPr>
      </w:pPr>
    </w:p>
    <w:p w14:paraId="37100778">
      <w:pPr>
        <w:pStyle w:val="14"/>
        <w:rPr>
          <w:rFonts w:ascii="Times New Roman" w:hAnsi="Times New Roman" w:eastAsia="宋体" w:cs="Times New Roman"/>
          <w:b/>
          <w:bCs/>
          <w:color w:val="000000"/>
          <w:sz w:val="24"/>
          <w:szCs w:val="24"/>
        </w:rPr>
      </w:pPr>
    </w:p>
    <w:p w14:paraId="39756F36">
      <w:pPr>
        <w:pStyle w:val="14"/>
        <w:rPr>
          <w:rFonts w:ascii="Times New Roman" w:hAnsi="Times New Roman" w:eastAsia="宋体" w:cs="Times New Roman"/>
          <w:b/>
          <w:bCs/>
          <w:color w:val="000000"/>
          <w:sz w:val="24"/>
          <w:szCs w:val="24"/>
        </w:rPr>
      </w:pPr>
    </w:p>
    <w:p w14:paraId="527F4C72">
      <w:pPr>
        <w:pStyle w:val="14"/>
        <w:rPr>
          <w:rFonts w:ascii="Times New Roman" w:hAnsi="Times New Roman" w:eastAsia="宋体" w:cs="Times New Roman"/>
          <w:b/>
          <w:bCs/>
          <w:color w:val="000000"/>
          <w:sz w:val="24"/>
          <w:szCs w:val="24"/>
        </w:rPr>
      </w:pPr>
    </w:p>
    <w:p w14:paraId="0FDAE4A3">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2 资产情况汇总表</w:t>
      </w:r>
    </w:p>
    <w:p w14:paraId="54D6387F">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资产情况汇总表</w:t>
      </w:r>
    </w:p>
    <w:p w14:paraId="14935736">
      <w:pPr>
        <w:bidi w:val="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1287"/>
        <w:gridCol w:w="1288"/>
        <w:gridCol w:w="1290"/>
      </w:tblGrid>
      <w:tr w14:paraId="292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9" w:type="dxa"/>
            <w:gridSpan w:val="4"/>
            <w:vAlign w:val="center"/>
          </w:tcPr>
          <w:p w14:paraId="36F67D10">
            <w:pPr>
              <w:spacing w:line="440" w:lineRule="exact"/>
              <w:jc w:val="center"/>
              <w:rPr>
                <w:rFonts w:ascii="宋体" w:hAnsi="宋体"/>
                <w:szCs w:val="24"/>
                <w:highlight w:val="none"/>
              </w:rPr>
            </w:pP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公司资产情况汇总表</w:t>
            </w:r>
          </w:p>
        </w:tc>
      </w:tr>
      <w:tr w14:paraId="72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13AD9074">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注册资金（万元）</w:t>
            </w:r>
          </w:p>
        </w:tc>
        <w:tc>
          <w:tcPr>
            <w:tcW w:w="3865" w:type="dxa"/>
            <w:gridSpan w:val="3"/>
          </w:tcPr>
          <w:p w14:paraId="048B63AC">
            <w:pPr>
              <w:spacing w:line="440" w:lineRule="exact"/>
              <w:jc w:val="center"/>
              <w:rPr>
                <w:rFonts w:ascii="宋体" w:hAnsi="宋体"/>
                <w:color w:val="000000"/>
                <w:sz w:val="24"/>
                <w:szCs w:val="24"/>
                <w:highlight w:val="none"/>
              </w:rPr>
            </w:pPr>
          </w:p>
        </w:tc>
      </w:tr>
      <w:tr w14:paraId="127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05083AC6">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实收资金（万元）</w:t>
            </w:r>
          </w:p>
        </w:tc>
        <w:tc>
          <w:tcPr>
            <w:tcW w:w="3865" w:type="dxa"/>
            <w:gridSpan w:val="3"/>
          </w:tcPr>
          <w:p w14:paraId="27C3827E">
            <w:pPr>
              <w:spacing w:line="440" w:lineRule="exact"/>
              <w:jc w:val="center"/>
              <w:rPr>
                <w:rFonts w:ascii="宋体" w:hAnsi="宋体"/>
                <w:color w:val="000000"/>
                <w:sz w:val="24"/>
                <w:szCs w:val="24"/>
                <w:highlight w:val="none"/>
              </w:rPr>
            </w:pPr>
          </w:p>
        </w:tc>
      </w:tr>
      <w:tr w14:paraId="439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3450AE9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年度资产情况</w:t>
            </w:r>
          </w:p>
        </w:tc>
        <w:tc>
          <w:tcPr>
            <w:tcW w:w="1287" w:type="dxa"/>
            <w:vAlign w:val="center"/>
          </w:tcPr>
          <w:p w14:paraId="164720DD">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w:t>
            </w:r>
          </w:p>
        </w:tc>
        <w:tc>
          <w:tcPr>
            <w:tcW w:w="1288" w:type="dxa"/>
            <w:vAlign w:val="center"/>
          </w:tcPr>
          <w:p w14:paraId="41C48CB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年</w:t>
            </w:r>
          </w:p>
        </w:tc>
        <w:tc>
          <w:tcPr>
            <w:tcW w:w="1288" w:type="dxa"/>
            <w:vAlign w:val="center"/>
          </w:tcPr>
          <w:p w14:paraId="2C57E8F5">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年</w:t>
            </w:r>
          </w:p>
        </w:tc>
      </w:tr>
      <w:tr w14:paraId="08B3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2ED956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流动资产（万元）</w:t>
            </w:r>
          </w:p>
        </w:tc>
        <w:tc>
          <w:tcPr>
            <w:tcW w:w="1287" w:type="dxa"/>
          </w:tcPr>
          <w:p w14:paraId="0F8980BD">
            <w:pPr>
              <w:spacing w:line="440" w:lineRule="exact"/>
              <w:jc w:val="center"/>
              <w:rPr>
                <w:rFonts w:ascii="宋体" w:hAnsi="宋体"/>
                <w:color w:val="000000"/>
                <w:sz w:val="24"/>
                <w:szCs w:val="24"/>
                <w:highlight w:val="none"/>
              </w:rPr>
            </w:pPr>
          </w:p>
        </w:tc>
        <w:tc>
          <w:tcPr>
            <w:tcW w:w="1288" w:type="dxa"/>
          </w:tcPr>
          <w:p w14:paraId="291C90DA">
            <w:pPr>
              <w:spacing w:line="440" w:lineRule="exact"/>
              <w:jc w:val="center"/>
              <w:rPr>
                <w:rFonts w:ascii="宋体" w:hAnsi="宋体"/>
                <w:color w:val="000000"/>
                <w:sz w:val="24"/>
                <w:szCs w:val="24"/>
                <w:highlight w:val="none"/>
              </w:rPr>
            </w:pPr>
          </w:p>
        </w:tc>
        <w:tc>
          <w:tcPr>
            <w:tcW w:w="1288" w:type="dxa"/>
          </w:tcPr>
          <w:p w14:paraId="47EDCBE5">
            <w:pPr>
              <w:spacing w:line="440" w:lineRule="exact"/>
              <w:jc w:val="center"/>
              <w:rPr>
                <w:rFonts w:ascii="宋体" w:hAnsi="宋体"/>
                <w:color w:val="000000"/>
                <w:sz w:val="24"/>
                <w:szCs w:val="24"/>
                <w:highlight w:val="none"/>
              </w:rPr>
            </w:pPr>
          </w:p>
        </w:tc>
      </w:tr>
      <w:tr w14:paraId="7D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700FF47">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非流动资产（万元）</w:t>
            </w:r>
          </w:p>
        </w:tc>
        <w:tc>
          <w:tcPr>
            <w:tcW w:w="1287" w:type="dxa"/>
          </w:tcPr>
          <w:p w14:paraId="7C4E3409">
            <w:pPr>
              <w:spacing w:line="440" w:lineRule="exact"/>
              <w:jc w:val="center"/>
              <w:rPr>
                <w:rFonts w:ascii="宋体" w:hAnsi="宋体"/>
                <w:color w:val="000000"/>
                <w:sz w:val="24"/>
                <w:szCs w:val="24"/>
                <w:highlight w:val="none"/>
              </w:rPr>
            </w:pPr>
          </w:p>
        </w:tc>
        <w:tc>
          <w:tcPr>
            <w:tcW w:w="1288" w:type="dxa"/>
          </w:tcPr>
          <w:p w14:paraId="5F2F372D">
            <w:pPr>
              <w:spacing w:line="440" w:lineRule="exact"/>
              <w:jc w:val="center"/>
              <w:rPr>
                <w:rFonts w:ascii="宋体" w:hAnsi="宋体"/>
                <w:color w:val="000000"/>
                <w:sz w:val="24"/>
                <w:szCs w:val="24"/>
                <w:highlight w:val="none"/>
              </w:rPr>
            </w:pPr>
          </w:p>
        </w:tc>
        <w:tc>
          <w:tcPr>
            <w:tcW w:w="1288" w:type="dxa"/>
          </w:tcPr>
          <w:p w14:paraId="3164A792">
            <w:pPr>
              <w:spacing w:line="440" w:lineRule="exact"/>
              <w:jc w:val="center"/>
              <w:rPr>
                <w:rFonts w:ascii="宋体" w:hAnsi="宋体"/>
                <w:color w:val="000000"/>
                <w:sz w:val="24"/>
                <w:szCs w:val="24"/>
                <w:highlight w:val="none"/>
              </w:rPr>
            </w:pPr>
          </w:p>
        </w:tc>
      </w:tr>
      <w:tr w14:paraId="378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A170FD2">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营业收入（万元）</w:t>
            </w:r>
          </w:p>
        </w:tc>
        <w:tc>
          <w:tcPr>
            <w:tcW w:w="1287" w:type="dxa"/>
          </w:tcPr>
          <w:p w14:paraId="71C6D2C3">
            <w:pPr>
              <w:spacing w:line="440" w:lineRule="exact"/>
              <w:jc w:val="center"/>
              <w:rPr>
                <w:rFonts w:ascii="宋体" w:hAnsi="宋体"/>
                <w:color w:val="000000"/>
                <w:sz w:val="24"/>
                <w:szCs w:val="24"/>
                <w:highlight w:val="none"/>
              </w:rPr>
            </w:pPr>
          </w:p>
        </w:tc>
        <w:tc>
          <w:tcPr>
            <w:tcW w:w="1288" w:type="dxa"/>
          </w:tcPr>
          <w:p w14:paraId="73907D1F">
            <w:pPr>
              <w:spacing w:line="440" w:lineRule="exact"/>
              <w:jc w:val="center"/>
              <w:rPr>
                <w:rFonts w:ascii="宋体" w:hAnsi="宋体"/>
                <w:color w:val="000000"/>
                <w:sz w:val="24"/>
                <w:szCs w:val="24"/>
                <w:highlight w:val="none"/>
              </w:rPr>
            </w:pPr>
          </w:p>
        </w:tc>
        <w:tc>
          <w:tcPr>
            <w:tcW w:w="1288" w:type="dxa"/>
          </w:tcPr>
          <w:p w14:paraId="091CF8E3">
            <w:pPr>
              <w:spacing w:line="440" w:lineRule="exact"/>
              <w:jc w:val="center"/>
              <w:rPr>
                <w:rFonts w:ascii="宋体" w:hAnsi="宋体"/>
                <w:color w:val="000000"/>
                <w:sz w:val="24"/>
                <w:szCs w:val="24"/>
                <w:highlight w:val="none"/>
              </w:rPr>
            </w:pPr>
          </w:p>
        </w:tc>
      </w:tr>
      <w:tr w14:paraId="429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FE782A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年底资产总值（万元）</w:t>
            </w:r>
          </w:p>
        </w:tc>
        <w:tc>
          <w:tcPr>
            <w:tcW w:w="1287" w:type="dxa"/>
          </w:tcPr>
          <w:p w14:paraId="6F8CAB6A">
            <w:pPr>
              <w:spacing w:line="440" w:lineRule="exact"/>
              <w:jc w:val="center"/>
              <w:rPr>
                <w:rFonts w:ascii="宋体" w:hAnsi="宋体"/>
                <w:color w:val="000000"/>
                <w:sz w:val="24"/>
                <w:szCs w:val="24"/>
                <w:highlight w:val="none"/>
              </w:rPr>
            </w:pPr>
          </w:p>
        </w:tc>
        <w:tc>
          <w:tcPr>
            <w:tcW w:w="1288" w:type="dxa"/>
          </w:tcPr>
          <w:p w14:paraId="029904DC">
            <w:pPr>
              <w:spacing w:line="440" w:lineRule="exact"/>
              <w:jc w:val="center"/>
              <w:rPr>
                <w:rFonts w:ascii="宋体" w:hAnsi="宋体"/>
                <w:color w:val="000000"/>
                <w:sz w:val="24"/>
                <w:szCs w:val="24"/>
                <w:highlight w:val="none"/>
              </w:rPr>
            </w:pPr>
          </w:p>
        </w:tc>
        <w:tc>
          <w:tcPr>
            <w:tcW w:w="1288" w:type="dxa"/>
          </w:tcPr>
          <w:p w14:paraId="435C2F6F">
            <w:pPr>
              <w:spacing w:line="440" w:lineRule="exact"/>
              <w:jc w:val="center"/>
              <w:rPr>
                <w:rFonts w:ascii="宋体" w:hAnsi="宋体"/>
                <w:color w:val="000000"/>
                <w:sz w:val="24"/>
                <w:szCs w:val="24"/>
                <w:highlight w:val="none"/>
              </w:rPr>
            </w:pPr>
          </w:p>
        </w:tc>
      </w:tr>
      <w:tr w14:paraId="078D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64E1D90">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年底负债总值（万元）</w:t>
            </w:r>
          </w:p>
        </w:tc>
        <w:tc>
          <w:tcPr>
            <w:tcW w:w="1287" w:type="dxa"/>
          </w:tcPr>
          <w:p w14:paraId="0DD10C49">
            <w:pPr>
              <w:spacing w:line="440" w:lineRule="exact"/>
              <w:jc w:val="center"/>
              <w:rPr>
                <w:rFonts w:ascii="宋体" w:hAnsi="宋体"/>
                <w:color w:val="000000"/>
                <w:sz w:val="24"/>
                <w:szCs w:val="24"/>
                <w:highlight w:val="none"/>
              </w:rPr>
            </w:pPr>
          </w:p>
        </w:tc>
        <w:tc>
          <w:tcPr>
            <w:tcW w:w="1288" w:type="dxa"/>
          </w:tcPr>
          <w:p w14:paraId="27D1005F">
            <w:pPr>
              <w:spacing w:line="440" w:lineRule="exact"/>
              <w:jc w:val="center"/>
              <w:rPr>
                <w:rFonts w:ascii="宋体" w:hAnsi="宋体"/>
                <w:color w:val="000000"/>
                <w:sz w:val="24"/>
                <w:szCs w:val="24"/>
                <w:highlight w:val="none"/>
              </w:rPr>
            </w:pPr>
          </w:p>
        </w:tc>
        <w:tc>
          <w:tcPr>
            <w:tcW w:w="1288" w:type="dxa"/>
          </w:tcPr>
          <w:p w14:paraId="18080AAA">
            <w:pPr>
              <w:spacing w:line="440" w:lineRule="exact"/>
              <w:jc w:val="center"/>
              <w:rPr>
                <w:rFonts w:ascii="宋体" w:hAnsi="宋体"/>
                <w:color w:val="000000"/>
                <w:sz w:val="24"/>
                <w:szCs w:val="24"/>
                <w:highlight w:val="none"/>
              </w:rPr>
            </w:pPr>
          </w:p>
        </w:tc>
      </w:tr>
      <w:tr w14:paraId="6AE3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68EC0498">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资产负债率</w:t>
            </w:r>
            <w:r>
              <w:rPr>
                <w:rFonts w:hint="eastAsia" w:ascii="宋体" w:hAnsi="宋体" w:eastAsia="宋体"/>
                <w:color w:val="000000"/>
                <w:sz w:val="24"/>
                <w:szCs w:val="24"/>
                <w:highlight w:val="none"/>
              </w:rPr>
              <w:t>（  %）</w:t>
            </w:r>
          </w:p>
        </w:tc>
        <w:tc>
          <w:tcPr>
            <w:tcW w:w="1287" w:type="dxa"/>
          </w:tcPr>
          <w:p w14:paraId="41791BBA">
            <w:pPr>
              <w:spacing w:line="440" w:lineRule="exact"/>
              <w:jc w:val="center"/>
              <w:rPr>
                <w:rFonts w:ascii="宋体" w:hAnsi="宋体"/>
                <w:color w:val="000000"/>
                <w:sz w:val="24"/>
                <w:szCs w:val="24"/>
                <w:highlight w:val="none"/>
              </w:rPr>
            </w:pPr>
          </w:p>
        </w:tc>
        <w:tc>
          <w:tcPr>
            <w:tcW w:w="1288" w:type="dxa"/>
          </w:tcPr>
          <w:p w14:paraId="5E29869C">
            <w:pPr>
              <w:spacing w:line="440" w:lineRule="exact"/>
              <w:jc w:val="center"/>
              <w:rPr>
                <w:rFonts w:ascii="宋体" w:hAnsi="宋体"/>
                <w:color w:val="000000"/>
                <w:sz w:val="24"/>
                <w:szCs w:val="24"/>
                <w:highlight w:val="none"/>
              </w:rPr>
            </w:pPr>
          </w:p>
        </w:tc>
        <w:tc>
          <w:tcPr>
            <w:tcW w:w="1288" w:type="dxa"/>
          </w:tcPr>
          <w:p w14:paraId="7A1DF8EB">
            <w:pPr>
              <w:spacing w:line="440" w:lineRule="exact"/>
              <w:jc w:val="center"/>
              <w:rPr>
                <w:rFonts w:ascii="宋体" w:hAnsi="宋体"/>
                <w:color w:val="000000"/>
                <w:sz w:val="24"/>
                <w:szCs w:val="24"/>
                <w:highlight w:val="none"/>
              </w:rPr>
            </w:pPr>
          </w:p>
        </w:tc>
      </w:tr>
      <w:tr w14:paraId="6A6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AF268D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净利润（万元）</w:t>
            </w:r>
          </w:p>
        </w:tc>
        <w:tc>
          <w:tcPr>
            <w:tcW w:w="1287" w:type="dxa"/>
          </w:tcPr>
          <w:p w14:paraId="30AD9A83">
            <w:pPr>
              <w:spacing w:line="440" w:lineRule="exact"/>
              <w:jc w:val="center"/>
              <w:rPr>
                <w:rFonts w:ascii="宋体" w:hAnsi="宋体"/>
                <w:color w:val="000000"/>
                <w:sz w:val="24"/>
                <w:szCs w:val="24"/>
                <w:highlight w:val="none"/>
              </w:rPr>
            </w:pPr>
          </w:p>
        </w:tc>
        <w:tc>
          <w:tcPr>
            <w:tcW w:w="1288" w:type="dxa"/>
          </w:tcPr>
          <w:p w14:paraId="0F0D5E39">
            <w:pPr>
              <w:spacing w:line="440" w:lineRule="exact"/>
              <w:jc w:val="center"/>
              <w:rPr>
                <w:rFonts w:ascii="宋体" w:hAnsi="宋体"/>
                <w:color w:val="000000"/>
                <w:sz w:val="24"/>
                <w:szCs w:val="24"/>
                <w:highlight w:val="none"/>
              </w:rPr>
            </w:pPr>
          </w:p>
        </w:tc>
        <w:tc>
          <w:tcPr>
            <w:tcW w:w="1288" w:type="dxa"/>
          </w:tcPr>
          <w:p w14:paraId="0EE460E4">
            <w:pPr>
              <w:spacing w:line="440" w:lineRule="exact"/>
              <w:jc w:val="center"/>
              <w:rPr>
                <w:rFonts w:ascii="宋体" w:hAnsi="宋体"/>
                <w:color w:val="000000"/>
                <w:sz w:val="24"/>
                <w:szCs w:val="24"/>
                <w:highlight w:val="none"/>
              </w:rPr>
            </w:pPr>
          </w:p>
        </w:tc>
      </w:tr>
      <w:tr w14:paraId="0A6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B14B596">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未分配利润（万元）</w:t>
            </w:r>
          </w:p>
        </w:tc>
        <w:tc>
          <w:tcPr>
            <w:tcW w:w="1287" w:type="dxa"/>
          </w:tcPr>
          <w:p w14:paraId="44871F99">
            <w:pPr>
              <w:spacing w:line="440" w:lineRule="exact"/>
              <w:jc w:val="center"/>
              <w:rPr>
                <w:rFonts w:ascii="宋体" w:hAnsi="宋体"/>
                <w:color w:val="000000"/>
                <w:sz w:val="24"/>
                <w:szCs w:val="24"/>
                <w:highlight w:val="none"/>
              </w:rPr>
            </w:pPr>
          </w:p>
        </w:tc>
        <w:tc>
          <w:tcPr>
            <w:tcW w:w="1288" w:type="dxa"/>
          </w:tcPr>
          <w:p w14:paraId="0ED3FDD6">
            <w:pPr>
              <w:spacing w:line="440" w:lineRule="exact"/>
              <w:jc w:val="center"/>
              <w:rPr>
                <w:rFonts w:ascii="宋体" w:hAnsi="宋体"/>
                <w:color w:val="000000"/>
                <w:sz w:val="24"/>
                <w:szCs w:val="24"/>
                <w:highlight w:val="none"/>
              </w:rPr>
            </w:pPr>
          </w:p>
        </w:tc>
        <w:tc>
          <w:tcPr>
            <w:tcW w:w="1288" w:type="dxa"/>
          </w:tcPr>
          <w:p w14:paraId="75BDB8A1">
            <w:pPr>
              <w:spacing w:line="440" w:lineRule="exact"/>
              <w:jc w:val="center"/>
              <w:rPr>
                <w:rFonts w:ascii="宋体" w:hAnsi="宋体"/>
                <w:color w:val="000000"/>
                <w:sz w:val="24"/>
                <w:szCs w:val="24"/>
                <w:highlight w:val="none"/>
              </w:rPr>
            </w:pPr>
          </w:p>
        </w:tc>
      </w:tr>
      <w:tr w14:paraId="46E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5652DB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营运</w:t>
            </w:r>
            <w:r>
              <w:rPr>
                <w:rFonts w:ascii="宋体" w:hAnsi="宋体" w:eastAsia="宋体"/>
                <w:color w:val="000000"/>
                <w:sz w:val="24"/>
                <w:szCs w:val="24"/>
                <w:highlight w:val="none"/>
              </w:rPr>
              <w:t>资</w:t>
            </w:r>
            <w:r>
              <w:rPr>
                <w:rFonts w:hint="eastAsia" w:ascii="宋体" w:hAnsi="宋体" w:eastAsia="宋体"/>
                <w:color w:val="000000"/>
                <w:sz w:val="24"/>
                <w:szCs w:val="24"/>
                <w:highlight w:val="none"/>
              </w:rPr>
              <w:t>金</w:t>
            </w:r>
          </w:p>
        </w:tc>
        <w:tc>
          <w:tcPr>
            <w:tcW w:w="1287" w:type="dxa"/>
          </w:tcPr>
          <w:p w14:paraId="5597CEC0">
            <w:pPr>
              <w:spacing w:line="440" w:lineRule="exact"/>
              <w:jc w:val="center"/>
              <w:rPr>
                <w:rFonts w:ascii="宋体" w:hAnsi="宋体"/>
                <w:color w:val="000000"/>
                <w:sz w:val="24"/>
                <w:szCs w:val="24"/>
                <w:highlight w:val="none"/>
              </w:rPr>
            </w:pPr>
          </w:p>
        </w:tc>
        <w:tc>
          <w:tcPr>
            <w:tcW w:w="1288" w:type="dxa"/>
          </w:tcPr>
          <w:p w14:paraId="3BE36C99">
            <w:pPr>
              <w:spacing w:line="440" w:lineRule="exact"/>
              <w:jc w:val="center"/>
              <w:rPr>
                <w:rFonts w:ascii="宋体" w:hAnsi="宋体"/>
                <w:color w:val="000000"/>
                <w:sz w:val="24"/>
                <w:szCs w:val="24"/>
                <w:highlight w:val="none"/>
              </w:rPr>
            </w:pPr>
          </w:p>
        </w:tc>
        <w:tc>
          <w:tcPr>
            <w:tcW w:w="1288" w:type="dxa"/>
          </w:tcPr>
          <w:p w14:paraId="1ECA030C">
            <w:pPr>
              <w:spacing w:line="440" w:lineRule="exact"/>
              <w:jc w:val="center"/>
              <w:rPr>
                <w:rFonts w:ascii="宋体" w:hAnsi="宋体"/>
                <w:color w:val="000000"/>
                <w:sz w:val="24"/>
                <w:szCs w:val="24"/>
                <w:highlight w:val="none"/>
              </w:rPr>
            </w:pPr>
          </w:p>
        </w:tc>
      </w:tr>
      <w:tr w14:paraId="400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92BE73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（本年营业收入-上年营业收入）÷上年营业收入</w:t>
            </w:r>
          </w:p>
        </w:tc>
        <w:tc>
          <w:tcPr>
            <w:tcW w:w="1287" w:type="dxa"/>
          </w:tcPr>
          <w:p w14:paraId="14521BB3">
            <w:pPr>
              <w:spacing w:line="440" w:lineRule="exact"/>
              <w:jc w:val="center"/>
              <w:rPr>
                <w:rFonts w:ascii="宋体" w:hAnsi="宋体"/>
                <w:color w:val="000000"/>
                <w:sz w:val="24"/>
                <w:szCs w:val="24"/>
                <w:highlight w:val="none"/>
              </w:rPr>
            </w:pPr>
          </w:p>
        </w:tc>
        <w:tc>
          <w:tcPr>
            <w:tcW w:w="1288" w:type="dxa"/>
          </w:tcPr>
          <w:p w14:paraId="2CFD5907">
            <w:pPr>
              <w:spacing w:line="440" w:lineRule="exact"/>
              <w:jc w:val="center"/>
              <w:rPr>
                <w:rFonts w:ascii="宋体" w:hAnsi="宋体"/>
                <w:color w:val="000000"/>
                <w:sz w:val="24"/>
                <w:szCs w:val="24"/>
                <w:highlight w:val="none"/>
              </w:rPr>
            </w:pPr>
          </w:p>
        </w:tc>
        <w:tc>
          <w:tcPr>
            <w:tcW w:w="1288" w:type="dxa"/>
          </w:tcPr>
          <w:p w14:paraId="0E4D2176">
            <w:pPr>
              <w:spacing w:line="440" w:lineRule="exact"/>
              <w:jc w:val="center"/>
              <w:rPr>
                <w:rFonts w:ascii="宋体" w:hAnsi="宋体"/>
                <w:color w:val="000000"/>
                <w:sz w:val="24"/>
                <w:szCs w:val="24"/>
                <w:highlight w:val="none"/>
              </w:rPr>
            </w:pPr>
          </w:p>
        </w:tc>
      </w:tr>
    </w:tbl>
    <w:p w14:paraId="31D18E00">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投标人：（盖章）</w:t>
      </w:r>
    </w:p>
    <w:p w14:paraId="4DAB8C93">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264188AE">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73B3770">
      <w:pPr>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rPr>
        <w:t>项目名称</w:t>
      </w:r>
      <w:r>
        <w:rPr>
          <w:rFonts w:hint="eastAsia" w:ascii="宋体" w:hAnsi="宋体" w:eastAsia="宋体" w:cs="Times New Roman"/>
          <w:sz w:val="24"/>
          <w:szCs w:val="20"/>
          <w:highlight w:val="none"/>
        </w:rPr>
        <w:t>：</w:t>
      </w:r>
      <w:r>
        <w:rPr>
          <w:rFonts w:hint="eastAsia" w:ascii="宋体" w:hAnsi="宋体" w:cs="宋体"/>
          <w:b/>
          <w:bCs/>
          <w:sz w:val="24"/>
          <w:szCs w:val="24"/>
          <w:highlight w:val="none"/>
          <w:u w:val="single"/>
          <w:lang w:val="en-US" w:eastAsia="zh-CN"/>
        </w:rPr>
        <w:t>过滤箱温度报警监管系统建设项目</w:t>
      </w:r>
    </w:p>
    <w:p w14:paraId="2D225539">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7E5E2222">
      <w:pPr>
        <w:spacing w:line="360" w:lineRule="auto"/>
        <w:ind w:firstLine="480" w:firstLineChars="200"/>
        <w:rPr>
          <w:rFonts w:ascii="宋体" w:hAnsi="Calibri" w:eastAsia="宋体" w:cs="宋体"/>
          <w:b/>
          <w:bCs/>
          <w:color w:val="000000"/>
          <w:sz w:val="28"/>
          <w:szCs w:val="20"/>
        </w:rPr>
        <w:sectPr>
          <w:footerReference r:id="rId13" w:type="first"/>
          <w:footerReference r:id="rId12"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2"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3"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4"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5" cstate="print"/>
                    <a:srcRect/>
                    <a:stretch>
                      <a:fillRect/>
                    </a:stretch>
                  </pic:blipFill>
                  <pic:spPr>
                    <a:xfrm>
                      <a:off x="0" y="0"/>
                      <a:ext cx="5760085" cy="2853055"/>
                    </a:xfrm>
                    <a:prstGeom prst="rect">
                      <a:avLst/>
                    </a:prstGeom>
                  </pic:spPr>
                </pic:pic>
              </a:graphicData>
            </a:graphic>
          </wp:inline>
        </w:drawing>
      </w:r>
    </w:p>
    <w:p w14:paraId="17346439">
      <w:pPr>
        <w:numPr>
          <w:ilvl w:val="0"/>
          <w:numId w:val="15"/>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4"/>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6" cstate="print"/>
                    <a:srcRect/>
                    <a:stretch>
                      <a:fillRect/>
                    </a:stretch>
                  </pic:blipFill>
                  <pic:spPr>
                    <a:xfrm>
                      <a:off x="0" y="0"/>
                      <a:ext cx="5760085" cy="2809875"/>
                    </a:xfrm>
                    <a:prstGeom prst="rect">
                      <a:avLst/>
                    </a:prstGeom>
                  </pic:spPr>
                </pic:pic>
              </a:graphicData>
            </a:graphic>
          </wp:inline>
        </w:drawing>
      </w:r>
    </w:p>
    <w:p w14:paraId="5F803865">
      <w:pPr>
        <w:pStyle w:val="14"/>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7" cstate="print"/>
                    <a:srcRect/>
                    <a:stretch>
                      <a:fillRect/>
                    </a:stretch>
                  </pic:blipFill>
                  <pic:spPr>
                    <a:xfrm>
                      <a:off x="0" y="0"/>
                      <a:ext cx="5760085" cy="2820035"/>
                    </a:xfrm>
                    <a:prstGeom prst="rect">
                      <a:avLst/>
                    </a:prstGeom>
                  </pic:spPr>
                </pic:pic>
              </a:graphicData>
            </a:graphic>
          </wp:inline>
        </w:drawing>
      </w:r>
    </w:p>
    <w:p w14:paraId="1B088E0A">
      <w:pPr>
        <w:pStyle w:val="14"/>
      </w:pPr>
    </w:p>
    <w:p w14:paraId="7AAAB53F">
      <w:pPr>
        <w:pStyle w:val="14"/>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 xml:space="preserve">2.配套能力“供货类别”填“直管单位非生产招标 / </w:t>
      </w:r>
      <w:r>
        <w:rPr>
          <w:rFonts w:hint="eastAsia" w:hAnsi="宋体" w:cs="宋体"/>
          <w:b/>
          <w:bCs/>
          <w:color w:val="000000"/>
          <w:sz w:val="24"/>
          <w:szCs w:val="28"/>
          <w:highlight w:val="none"/>
          <w:lang w:val="en-US" w:eastAsia="zh-CN"/>
        </w:rPr>
        <w:t>服务</w:t>
      </w:r>
      <w:r>
        <w:rPr>
          <w:rFonts w:hint="eastAsia" w:hAnsi="宋体" w:eastAsia="宋体" w:cs="宋体"/>
          <w:b/>
          <w:bCs/>
          <w:color w:val="000000"/>
          <w:sz w:val="24"/>
          <w:szCs w:val="28"/>
          <w:highlight w:val="none"/>
        </w:rPr>
        <w:t xml:space="preserve"> /</w:t>
      </w:r>
      <w:r>
        <w:rPr>
          <w:rFonts w:hint="eastAsia" w:hAnsi="宋体" w:cs="宋体"/>
          <w:b/>
          <w:bCs/>
          <w:color w:val="000000"/>
          <w:sz w:val="24"/>
          <w:szCs w:val="28"/>
          <w:highlight w:val="none"/>
          <w:lang w:val="en-US" w:eastAsia="zh-CN"/>
        </w:rPr>
        <w:t>安全消防</w:t>
      </w:r>
      <w:r>
        <w:rPr>
          <w:rFonts w:hint="eastAsia" w:hAnsi="宋体" w:eastAsia="宋体" w:cs="宋体"/>
          <w:b/>
          <w:bCs/>
          <w:color w:val="000000"/>
          <w:sz w:val="24"/>
          <w:szCs w:val="28"/>
          <w:highlight w:val="none"/>
        </w:rPr>
        <w:t>”，业务主管部门选择“</w:t>
      </w:r>
      <w:r>
        <w:rPr>
          <w:rFonts w:hint="eastAsia" w:hAnsi="宋体" w:cs="宋体"/>
          <w:b/>
          <w:bCs/>
          <w:color w:val="000000"/>
          <w:sz w:val="24"/>
          <w:szCs w:val="28"/>
          <w:highlight w:val="none"/>
          <w:lang w:val="en-US" w:eastAsia="zh-CN"/>
        </w:rPr>
        <w:t>安全环保部</w:t>
      </w:r>
      <w:r>
        <w:rPr>
          <w:rFonts w:hint="eastAsia" w:hAnsi="宋体" w:eastAsia="宋体" w:cs="宋体"/>
          <w:b/>
          <w:bCs/>
          <w:color w:val="000000"/>
          <w:sz w:val="24"/>
          <w:szCs w:val="28"/>
          <w:highlight w:val="none"/>
        </w:rPr>
        <w:t>”。</w:t>
      </w:r>
    </w:p>
    <w:p w14:paraId="47B8EFED">
      <w:pPr>
        <w:pStyle w:val="14"/>
        <w:sectPr>
          <w:headerReference r:id="rId15" w:type="first"/>
          <w:footerReference r:id="rId17" w:type="first"/>
          <w:headerReference r:id="rId14" w:type="default"/>
          <w:footerReference r:id="rId16"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8" cstate="print"/>
                    <a:srcRect/>
                    <a:stretch>
                      <a:fillRect/>
                    </a:stretch>
                  </pic:blipFill>
                  <pic:spPr>
                    <a:xfrm>
                      <a:off x="0" y="0"/>
                      <a:ext cx="5760085" cy="2269490"/>
                    </a:xfrm>
                    <a:prstGeom prst="rect">
                      <a:avLst/>
                    </a:prstGeom>
                  </pic:spPr>
                </pic:pic>
              </a:graphicData>
            </a:graphic>
          </wp:inline>
        </w:drawing>
      </w:r>
    </w:p>
    <w:p w14:paraId="2EA616EE"/>
    <w:p w14:paraId="51AD0D9F">
      <w:pPr>
        <w:pStyle w:val="14"/>
      </w:pPr>
    </w:p>
    <w:p w14:paraId="02513ACC">
      <w:pPr>
        <w:pStyle w:val="14"/>
      </w:pPr>
    </w:p>
    <w:p w14:paraId="42423970">
      <w:pPr>
        <w:pStyle w:val="14"/>
      </w:pPr>
    </w:p>
    <w:p w14:paraId="2C65B758">
      <w:pPr>
        <w:pStyle w:val="14"/>
      </w:pPr>
    </w:p>
    <w:p w14:paraId="444E97A4">
      <w:pPr>
        <w:pStyle w:val="14"/>
      </w:pPr>
    </w:p>
    <w:p w14:paraId="66C2E418">
      <w:pPr>
        <w:pStyle w:val="14"/>
      </w:pPr>
    </w:p>
    <w:p w14:paraId="0586ECE5">
      <w:pPr>
        <w:pStyle w:val="14"/>
      </w:pPr>
    </w:p>
    <w:p w14:paraId="4D435F90">
      <w:pPr>
        <w:pStyle w:val="14"/>
      </w:pPr>
    </w:p>
    <w:p w14:paraId="370F4324">
      <w:pPr>
        <w:pStyle w:val="14"/>
      </w:pPr>
    </w:p>
    <w:p w14:paraId="6EE8ABCC">
      <w:pPr>
        <w:pStyle w:val="14"/>
      </w:pPr>
    </w:p>
    <w:p w14:paraId="61DF1E88">
      <w:pPr>
        <w:pStyle w:val="14"/>
      </w:pPr>
    </w:p>
    <w:p w14:paraId="61CE34F1">
      <w:pPr>
        <w:pStyle w:val="14"/>
      </w:pPr>
    </w:p>
    <w:p w14:paraId="6B688F52">
      <w:pPr>
        <w:pStyle w:val="14"/>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8" w:type="first"/>
      <w:footerReference r:id="rId1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4C72">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38329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0knKMwBAACUAwAADgAAAAAAAAABACAAAAAfAQAAZHJzL2Uy&#10;b0RvYy54bWxQSwUGAAAAAAYABgBZAQAAXQUAAAAA&#10;">
              <v:fill on="f" focussize="0,0"/>
              <v:stroke on="f"/>
              <v:imagedata o:title=""/>
              <o:lock v:ext="edit" aspectratio="f"/>
              <v:textbox inset="0mm,0mm,0mm,0mm" style="mso-fit-shape-to-text:t;">
                <w:txbxContent>
                  <w:p w14:paraId="0F38329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BB72">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C7F0C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HSZgMwBAACUAwAADgAAAAAAAAABACAAAAAfAQAAZHJzL2Uy&#10;b0RvYy54bWxQSwUGAAAAAAYABgBZAQAAXQUAAAAA&#10;">
              <v:fill on="f" focussize="0,0"/>
              <v:stroke on="f"/>
              <v:imagedata o:title=""/>
              <o:lock v:ext="edit" aspectratio="f"/>
              <v:textbox inset="0mm,0mm,0mm,0mm" style="mso-fit-shape-to-text:t;">
                <w:txbxContent>
                  <w:p w14:paraId="42C7F0C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15A5BDE"/>
    <w:multiLevelType w:val="multilevel"/>
    <w:tmpl w:val="A15A5BDE"/>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7">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46B626"/>
    <w:multiLevelType w:val="multilevel"/>
    <w:tmpl w:val="5646B626"/>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8"/>
  </w:num>
  <w:num w:numId="2">
    <w:abstractNumId w:val="14"/>
  </w:num>
  <w:num w:numId="3">
    <w:abstractNumId w:val="13"/>
  </w:num>
  <w:num w:numId="4">
    <w:abstractNumId w:val="9"/>
  </w:num>
  <w:num w:numId="5">
    <w:abstractNumId w:val="5"/>
  </w:num>
  <w:num w:numId="6">
    <w:abstractNumId w:val="6"/>
  </w:num>
  <w:num w:numId="7">
    <w:abstractNumId w:val="7"/>
  </w:num>
  <w:num w:numId="8">
    <w:abstractNumId w:val="10"/>
  </w:num>
  <w:num w:numId="9">
    <w:abstractNumId w:val="1"/>
  </w:num>
  <w:num w:numId="10">
    <w:abstractNumId w:val="11"/>
  </w:num>
  <w:num w:numId="11">
    <w:abstractNumId w:val="12"/>
  </w:num>
  <w:num w:numId="12">
    <w:abstractNumId w:val="0"/>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8416A6"/>
    <w:rsid w:val="057C1D39"/>
    <w:rsid w:val="05891259"/>
    <w:rsid w:val="07046D8D"/>
    <w:rsid w:val="07BA233A"/>
    <w:rsid w:val="08633479"/>
    <w:rsid w:val="08BD01DD"/>
    <w:rsid w:val="091C13C7"/>
    <w:rsid w:val="09CF6286"/>
    <w:rsid w:val="0BEE5DFD"/>
    <w:rsid w:val="0C4444D5"/>
    <w:rsid w:val="0C6C62F9"/>
    <w:rsid w:val="0CB51572"/>
    <w:rsid w:val="0DF476ED"/>
    <w:rsid w:val="0E4D31E3"/>
    <w:rsid w:val="10566E56"/>
    <w:rsid w:val="10DC2AA3"/>
    <w:rsid w:val="10FA7C8C"/>
    <w:rsid w:val="115A7068"/>
    <w:rsid w:val="12DE40C2"/>
    <w:rsid w:val="130B198F"/>
    <w:rsid w:val="14633A77"/>
    <w:rsid w:val="156009C5"/>
    <w:rsid w:val="15891CCA"/>
    <w:rsid w:val="15901D2B"/>
    <w:rsid w:val="16A918E4"/>
    <w:rsid w:val="17215F32"/>
    <w:rsid w:val="17D966D6"/>
    <w:rsid w:val="19AF6691"/>
    <w:rsid w:val="1BC71D3B"/>
    <w:rsid w:val="1C035F1F"/>
    <w:rsid w:val="1C59115B"/>
    <w:rsid w:val="1DDE1E75"/>
    <w:rsid w:val="1FB23E60"/>
    <w:rsid w:val="22C5630B"/>
    <w:rsid w:val="22F66168"/>
    <w:rsid w:val="23EC0BA6"/>
    <w:rsid w:val="24701A48"/>
    <w:rsid w:val="25387077"/>
    <w:rsid w:val="268B0052"/>
    <w:rsid w:val="26C82FDF"/>
    <w:rsid w:val="27743C90"/>
    <w:rsid w:val="29CA2459"/>
    <w:rsid w:val="29D82DC8"/>
    <w:rsid w:val="2A232AAA"/>
    <w:rsid w:val="2B271A58"/>
    <w:rsid w:val="2B6304A7"/>
    <w:rsid w:val="2C7F1926"/>
    <w:rsid w:val="2CC406B7"/>
    <w:rsid w:val="2CF6734C"/>
    <w:rsid w:val="2D663463"/>
    <w:rsid w:val="2DF0057E"/>
    <w:rsid w:val="2E0B3683"/>
    <w:rsid w:val="2EF96EE4"/>
    <w:rsid w:val="343455CA"/>
    <w:rsid w:val="36254FE4"/>
    <w:rsid w:val="36596AAA"/>
    <w:rsid w:val="36A967C5"/>
    <w:rsid w:val="372F61E0"/>
    <w:rsid w:val="374C4D4B"/>
    <w:rsid w:val="378C308C"/>
    <w:rsid w:val="39322FCA"/>
    <w:rsid w:val="399B0698"/>
    <w:rsid w:val="3AB90991"/>
    <w:rsid w:val="3B706131"/>
    <w:rsid w:val="3CC902F7"/>
    <w:rsid w:val="3E6F041E"/>
    <w:rsid w:val="3E6F2015"/>
    <w:rsid w:val="3F8A0269"/>
    <w:rsid w:val="40F3136C"/>
    <w:rsid w:val="4275481E"/>
    <w:rsid w:val="428B617A"/>
    <w:rsid w:val="42914424"/>
    <w:rsid w:val="42B775C7"/>
    <w:rsid w:val="433D7BDC"/>
    <w:rsid w:val="437E1813"/>
    <w:rsid w:val="43B00CB6"/>
    <w:rsid w:val="43E75C8A"/>
    <w:rsid w:val="45BD47FC"/>
    <w:rsid w:val="45CC5FB2"/>
    <w:rsid w:val="45E10110"/>
    <w:rsid w:val="464E3D9E"/>
    <w:rsid w:val="46B75BA8"/>
    <w:rsid w:val="48C97955"/>
    <w:rsid w:val="49880C8F"/>
    <w:rsid w:val="4A6A4F1F"/>
    <w:rsid w:val="4A8835F7"/>
    <w:rsid w:val="4B592E71"/>
    <w:rsid w:val="4B603EF9"/>
    <w:rsid w:val="50653B0D"/>
    <w:rsid w:val="509B7998"/>
    <w:rsid w:val="50D4718B"/>
    <w:rsid w:val="52B9239A"/>
    <w:rsid w:val="52CF5C5C"/>
    <w:rsid w:val="54BD78FD"/>
    <w:rsid w:val="56706375"/>
    <w:rsid w:val="567E79B3"/>
    <w:rsid w:val="57486D6A"/>
    <w:rsid w:val="58A86DDE"/>
    <w:rsid w:val="59154AD7"/>
    <w:rsid w:val="5A8E4D8E"/>
    <w:rsid w:val="5ACA35F7"/>
    <w:rsid w:val="5ADF548D"/>
    <w:rsid w:val="5C9A28BE"/>
    <w:rsid w:val="5CC62AD6"/>
    <w:rsid w:val="5D5C60B4"/>
    <w:rsid w:val="61DE3046"/>
    <w:rsid w:val="635C60FE"/>
    <w:rsid w:val="63F04A69"/>
    <w:rsid w:val="6583773F"/>
    <w:rsid w:val="663A7A43"/>
    <w:rsid w:val="66A50B1E"/>
    <w:rsid w:val="66E43E92"/>
    <w:rsid w:val="67B2063C"/>
    <w:rsid w:val="67C97AC3"/>
    <w:rsid w:val="67E30EC1"/>
    <w:rsid w:val="6A4E3B2B"/>
    <w:rsid w:val="6AA30469"/>
    <w:rsid w:val="6B481C3B"/>
    <w:rsid w:val="6C1331A3"/>
    <w:rsid w:val="6CA84BC1"/>
    <w:rsid w:val="6D3E4756"/>
    <w:rsid w:val="6E3851B0"/>
    <w:rsid w:val="6FA83C70"/>
    <w:rsid w:val="6FC523EB"/>
    <w:rsid w:val="70856F27"/>
    <w:rsid w:val="714E7876"/>
    <w:rsid w:val="72895F2E"/>
    <w:rsid w:val="72C02EBE"/>
    <w:rsid w:val="72C507AD"/>
    <w:rsid w:val="72D028D8"/>
    <w:rsid w:val="73050EBB"/>
    <w:rsid w:val="745D47C3"/>
    <w:rsid w:val="752A6815"/>
    <w:rsid w:val="76AC3757"/>
    <w:rsid w:val="77933457"/>
    <w:rsid w:val="77FE7170"/>
    <w:rsid w:val="784F3EEE"/>
    <w:rsid w:val="7A0B162F"/>
    <w:rsid w:val="7AF33E75"/>
    <w:rsid w:val="7BF51800"/>
    <w:rsid w:val="7CB93F8E"/>
    <w:rsid w:val="7CF66B46"/>
    <w:rsid w:val="7DBD28BA"/>
    <w:rsid w:val="7E4E3DE3"/>
    <w:rsid w:val="7FB62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3364</Words>
  <Characters>3607</Characters>
  <Lines>127</Lines>
  <Paragraphs>35</Paragraphs>
  <TotalTime>0</TotalTime>
  <ScaleCrop>false</ScaleCrop>
  <LinksUpToDate>false</LinksUpToDate>
  <CharactersWithSpaces>4865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2025-10-15T03:37:00Z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73D16AFBAAED40F1BE98BB969D1B86E6_13</vt:lpwstr>
  </property>
  <property fmtid="{D5CDD505-2E9C-101B-9397-08002B2CF9AE}" pid="4" name="KSOTemplateDocerSaveRecord">
    <vt:lpwstr>eyJoZGlkIjoiMWJmNDk2YTMyZTM3ZjA0M2I0Mjk2MzFhMmM3YmRjYzYiLCJ1c2VySWQiOiIxNzQ3MDQyODM0In0=</vt:lpwstr>
  </property>
</Properties>
</file>