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header3.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word/document.xml" ContentType="application/vnd.openxmlformats-officedocument.wordprocessingml.document.main+xml"/>
  <Override PartName="/customXml/itemProps1.xml" ContentType="application/vnd.openxmlformats-officedocument.customXmlProperties+xml"/>
  <Override PartName="/word/footer2.xml" ContentType="application/vnd.openxmlformats-officedocument.wordprocessingml.footer+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body>
    <w:p w14:paraId="003C99EF">
      <w:pPr>
        <w:pStyle w:val="style0"/>
        <w:jc w:val="center"/>
        <w:rPr>
          <w:rFonts w:ascii="宋体" w:hAnsi="宋体" w:hint="eastAsia"/>
          <w:b/>
          <w:kern w:val="0"/>
          <w:sz w:val="36"/>
          <w:szCs w:val="36"/>
        </w:rPr>
      </w:pPr>
      <w:r>
        <w:rPr>
          <w:rFonts w:ascii="宋体" w:hAnsi="宋体" w:hint="eastAsia"/>
          <w:b/>
          <w:kern w:val="0"/>
          <w:sz w:val="36"/>
          <w:szCs w:val="36"/>
        </w:rPr>
        <w:t>中通客车</w:t>
      </w:r>
      <w:r>
        <w:rPr>
          <w:rFonts w:ascii="宋体" w:hAnsi="宋体" w:hint="eastAsia"/>
          <w:b/>
          <w:kern w:val="0"/>
          <w:sz w:val="36"/>
          <w:szCs w:val="36"/>
          <w:lang w:val="en-US" w:eastAsia="zh-CN"/>
        </w:rPr>
        <w:t>35KV变压器及配套设施升级改造项目</w:t>
      </w:r>
    </w:p>
    <w:p w14:paraId="79B3C7C2">
      <w:pPr>
        <w:pStyle w:val="style0"/>
        <w:jc w:val="center"/>
        <w:rPr>
          <w:rFonts w:ascii="宋体" w:hAnsi="宋体" w:hint="eastAsia"/>
          <w:b/>
          <w:kern w:val="0"/>
          <w:sz w:val="36"/>
          <w:szCs w:val="36"/>
        </w:rPr>
      </w:pPr>
      <w:r>
        <w:rPr>
          <w:rFonts w:ascii="宋体" w:hAnsi="宋体" w:hint="eastAsia"/>
          <w:b/>
          <w:kern w:val="0"/>
          <w:sz w:val="84"/>
          <w:szCs w:val="84"/>
        </w:rPr>
        <w:t>招标文件</w:t>
      </w:r>
    </w:p>
    <w:p w14:paraId="0EED9FC5">
      <w:pPr>
        <w:pStyle w:val="style0"/>
        <w:tabs>
          <w:tab w:val="left" w:leader="none" w:pos="5190"/>
        </w:tabs>
        <w:spacing w:lineRule="exact" w:line="240"/>
        <w:jc w:val="center"/>
        <w:rPr>
          <w:rFonts w:ascii="宋体" w:hAnsi="宋体" w:hint="eastAsia"/>
          <w:b/>
          <w:bCs/>
          <w:sz w:val="28"/>
        </w:rPr>
      </w:pPr>
    </w:p>
    <w:p w14:paraId="18CF0CCE">
      <w:pPr>
        <w:pStyle w:val="style0"/>
        <w:tabs>
          <w:tab w:val="left" w:leader="none" w:pos="5190"/>
        </w:tabs>
        <w:jc w:val="center"/>
        <w:rPr>
          <w:rFonts w:ascii="宋体" w:hAnsi="宋体" w:hint="eastAsia"/>
          <w:b/>
          <w:sz w:val="30"/>
        </w:rPr>
      </w:pPr>
      <w:r>
        <w:rPr>
          <w:rFonts w:ascii="宋体" w:hAnsi="宋体" w:hint="eastAsia"/>
          <w:b/>
          <w:sz w:val="30"/>
        </w:rPr>
        <w:t>（招标编号：</w:t>
      </w:r>
      <w:r>
        <w:rPr>
          <w:rFonts w:ascii="微软雅黑" w:cs="微软雅黑" w:eastAsia="微软雅黑" w:hAnsi="微软雅黑"/>
          <w:i w:val="false"/>
          <w:iCs w:val="false"/>
          <w:caps w:val="false"/>
          <w:color w:val="000000"/>
          <w:spacing w:val="0"/>
          <w:sz w:val="18"/>
          <w:szCs w:val="18"/>
          <w:shd w:val="clear" w:color="auto" w:fill="fcfcfc"/>
        </w:rPr>
        <w:t>23220007-20250905-914</w:t>
      </w:r>
      <w:r>
        <w:rPr>
          <w:rFonts w:ascii="宋体" w:eastAsia="宋体" w:hAnsi="宋体" w:hint="eastAsia"/>
          <w:b/>
          <w:sz w:val="30"/>
        </w:rPr>
        <w:t xml:space="preserve"> </w:t>
      </w:r>
      <w:r>
        <w:rPr>
          <w:rFonts w:ascii="宋体" w:hAnsi="宋体" w:hint="eastAsia"/>
          <w:b/>
          <w:sz w:val="30"/>
        </w:rPr>
        <w:t>）</w:t>
      </w:r>
    </w:p>
    <w:p w14:paraId="55F8A1FD">
      <w:pPr>
        <w:pStyle w:val="style0"/>
        <w:adjustRightInd w:val="false"/>
        <w:snapToGrid w:val="false"/>
        <w:rPr>
          <w:rFonts w:ascii="宋体" w:hAnsi="宋体" w:hint="eastAsia"/>
          <w:bCs/>
          <w:color w:val="000000"/>
          <w:sz w:val="28"/>
        </w:rPr>
      </w:pPr>
    </w:p>
    <w:p w14:paraId="7C056BE0">
      <w:pPr>
        <w:pStyle w:val="style0"/>
        <w:adjustRightInd w:val="false"/>
        <w:snapToGrid w:val="false"/>
        <w:rPr>
          <w:rFonts w:ascii="宋体" w:hAnsi="宋体" w:hint="eastAsia"/>
          <w:bCs/>
          <w:color w:val="000000"/>
          <w:sz w:val="52"/>
          <w:szCs w:val="52"/>
        </w:rPr>
      </w:pPr>
    </w:p>
    <w:p w14:paraId="47C0B3F0">
      <w:pPr>
        <w:pStyle w:val="style0"/>
        <w:adjustRightInd w:val="false"/>
        <w:snapToGrid w:val="false"/>
        <w:rPr>
          <w:rFonts w:ascii="宋体" w:hAnsi="宋体" w:hint="eastAsia"/>
          <w:color w:val="000000"/>
          <w:sz w:val="52"/>
          <w:szCs w:val="52"/>
        </w:rPr>
      </w:pPr>
    </w:p>
    <w:p w14:paraId="6228A791">
      <w:pPr>
        <w:pStyle w:val="style0"/>
        <w:adjustRightInd w:val="false"/>
        <w:snapToGrid w:val="false"/>
        <w:rPr>
          <w:rFonts w:ascii="宋体" w:hAnsi="宋体" w:hint="eastAsia"/>
          <w:color w:val="000000"/>
          <w:sz w:val="52"/>
          <w:szCs w:val="52"/>
        </w:rPr>
      </w:pPr>
    </w:p>
    <w:p w14:paraId="3F79AEBF">
      <w:pPr>
        <w:pStyle w:val="style0"/>
        <w:adjustRightInd w:val="false"/>
        <w:snapToGrid w:val="false"/>
        <w:rPr>
          <w:rFonts w:ascii="宋体" w:hAnsi="宋体" w:hint="eastAsia"/>
          <w:color w:val="000000"/>
          <w:sz w:val="52"/>
          <w:szCs w:val="52"/>
        </w:rPr>
      </w:pPr>
    </w:p>
    <w:p w14:paraId="1F9757C6">
      <w:pPr>
        <w:pStyle w:val="style0"/>
        <w:adjustRightInd w:val="false"/>
        <w:snapToGrid w:val="false"/>
        <w:rPr>
          <w:rFonts w:ascii="宋体" w:hAnsi="宋体" w:hint="eastAsia"/>
          <w:color w:val="000000"/>
          <w:sz w:val="52"/>
          <w:szCs w:val="52"/>
        </w:rPr>
      </w:pPr>
    </w:p>
    <w:p w14:paraId="1F33A1F2">
      <w:pPr>
        <w:pStyle w:val="style0"/>
        <w:adjustRightInd w:val="false"/>
        <w:snapToGrid w:val="false"/>
        <w:spacing w:lineRule="exact" w:line="640"/>
        <w:rPr>
          <w:rFonts w:ascii="宋体" w:hAnsi="宋体" w:hint="eastAsia"/>
          <w:b/>
          <w:bCs/>
          <w:color w:val="000000"/>
          <w:sz w:val="52"/>
          <w:szCs w:val="52"/>
        </w:rPr>
      </w:pPr>
    </w:p>
    <w:p w14:paraId="262B9180">
      <w:pPr>
        <w:pStyle w:val="style0"/>
        <w:adjustRightInd w:val="false"/>
        <w:snapToGrid w:val="false"/>
        <w:spacing w:lineRule="exact" w:line="640"/>
        <w:rPr>
          <w:rFonts w:ascii="宋体" w:hAnsi="宋体" w:hint="eastAsia"/>
          <w:b/>
          <w:bCs/>
          <w:color w:val="000000"/>
          <w:sz w:val="28"/>
        </w:rPr>
      </w:pPr>
    </w:p>
    <w:p w14:paraId="7C8CFBED">
      <w:pPr>
        <w:pStyle w:val="style0"/>
        <w:adjustRightInd w:val="false"/>
        <w:snapToGrid w:val="false"/>
        <w:spacing w:lineRule="exact" w:line="640"/>
        <w:rPr>
          <w:rFonts w:ascii="宋体" w:hAnsi="宋体" w:hint="eastAsia"/>
          <w:b/>
          <w:bCs/>
          <w:color w:val="000000"/>
          <w:sz w:val="28"/>
        </w:rPr>
      </w:pPr>
    </w:p>
    <w:p w14:paraId="336B7F34">
      <w:pPr>
        <w:pStyle w:val="style0"/>
        <w:adjustRightInd w:val="false"/>
        <w:snapToGrid w:val="false"/>
        <w:spacing w:lineRule="exact" w:line="640"/>
        <w:rPr>
          <w:rFonts w:ascii="宋体" w:hAnsi="宋体" w:hint="eastAsia"/>
          <w:b/>
          <w:bCs/>
          <w:color w:val="000000"/>
          <w:sz w:val="28"/>
        </w:rPr>
      </w:pPr>
    </w:p>
    <w:p w14:paraId="3B53825B">
      <w:pPr>
        <w:pStyle w:val="style0"/>
        <w:jc w:val="center"/>
        <w:rPr>
          <w:rFonts w:ascii="宋体" w:hAnsi="宋体" w:hint="eastAsia"/>
          <w:b/>
          <w:kern w:val="0"/>
          <w:sz w:val="36"/>
          <w:szCs w:val="36"/>
        </w:rPr>
      </w:pPr>
      <w:r>
        <w:rPr>
          <w:rFonts w:ascii="宋体" w:hAnsi="宋体" w:hint="eastAsia"/>
          <w:b/>
          <w:bCs/>
          <w:sz w:val="28"/>
          <w:szCs w:val="28"/>
        </w:rPr>
        <w:t>项目名称：</w:t>
      </w:r>
      <w:r>
        <w:rPr>
          <w:rFonts w:ascii="宋体" w:hAnsi="宋体" w:hint="eastAsia"/>
          <w:b/>
          <w:bCs/>
          <w:sz w:val="28"/>
          <w:szCs w:val="28"/>
          <w:u w:val="single"/>
        </w:rPr>
        <w:t>中通客车</w:t>
      </w:r>
      <w:r>
        <w:rPr>
          <w:rFonts w:ascii="宋体" w:hAnsi="宋体" w:hint="eastAsia"/>
          <w:b/>
          <w:bCs/>
          <w:sz w:val="28"/>
          <w:szCs w:val="28"/>
          <w:u w:val="single"/>
          <w:lang w:val="en-US" w:eastAsia="zh-CN"/>
        </w:rPr>
        <w:t>35KV变压器及配套设施升级改造项目</w:t>
      </w:r>
    </w:p>
    <w:p w14:paraId="4A33C5FD">
      <w:pPr>
        <w:pStyle w:val="style0"/>
        <w:jc w:val="center"/>
        <w:rPr>
          <w:rFonts w:ascii="宋体" w:hAnsi="宋体" w:hint="eastAsia"/>
          <w:b/>
          <w:kern w:val="0"/>
          <w:sz w:val="36"/>
          <w:szCs w:val="36"/>
        </w:rPr>
      </w:pPr>
    </w:p>
    <w:p w14:paraId="2F83FAFF">
      <w:pPr>
        <w:pStyle w:val="style0"/>
        <w:adjustRightInd w:val="false"/>
        <w:snapToGrid w:val="false"/>
        <w:spacing w:lineRule="auto" w:line="720"/>
        <w:ind w:firstLine="2069" w:firstLineChars="704"/>
        <w:rPr>
          <w:rFonts w:ascii="宋体" w:hAnsi="宋体" w:hint="eastAsia"/>
          <w:b/>
          <w:bCs/>
          <w:sz w:val="28"/>
          <w:szCs w:val="28"/>
        </w:rPr>
      </w:pPr>
    </w:p>
    <w:p w14:paraId="25902CA9">
      <w:pPr>
        <w:pStyle w:val="style0"/>
        <w:adjustRightInd w:val="false"/>
        <w:snapToGrid w:val="false"/>
        <w:spacing w:lineRule="auto" w:line="720"/>
        <w:ind w:firstLine="2069" w:firstLineChars="704"/>
        <w:rPr>
          <w:rFonts w:ascii="宋体" w:hAnsi="宋体" w:hint="eastAsia"/>
          <w:b/>
          <w:bCs/>
          <w:sz w:val="28"/>
          <w:szCs w:val="28"/>
          <w:u w:val="single"/>
        </w:rPr>
      </w:pPr>
      <w:r>
        <w:rPr>
          <w:rFonts w:ascii="宋体" w:hAnsi="宋体" w:hint="eastAsia"/>
          <w:b/>
          <w:bCs/>
          <w:sz w:val="28"/>
          <w:szCs w:val="28"/>
        </w:rPr>
        <w:t>采购单位：</w:t>
      </w:r>
      <w:r>
        <w:rPr>
          <w:rFonts w:ascii="宋体" w:hAnsi="宋体" w:hint="eastAsia"/>
          <w:b/>
          <w:bCs/>
          <w:sz w:val="28"/>
          <w:szCs w:val="28"/>
          <w:u w:val="single"/>
        </w:rPr>
        <w:t>中通客车股份有限公司</w:t>
      </w:r>
    </w:p>
    <w:p w14:paraId="2854E0AD">
      <w:pPr>
        <w:pStyle w:val="style0"/>
        <w:tabs>
          <w:tab w:val="left" w:leader="none" w:pos="7920"/>
          <w:tab w:val="left" w:leader="none" w:pos="8640"/>
          <w:tab w:val="left" w:leader="none" w:pos="8820"/>
        </w:tabs>
        <w:adjustRightInd w:val="false"/>
        <w:snapToGrid w:val="false"/>
        <w:spacing w:lineRule="auto" w:line="720"/>
        <w:ind w:firstLine="2069" w:firstLineChars="704"/>
        <w:rPr>
          <w:rFonts w:ascii="宋体" w:hAnsi="宋体" w:hint="eastAsia"/>
          <w:b/>
          <w:bCs/>
          <w:sz w:val="28"/>
          <w:szCs w:val="28"/>
          <w:u w:val="single"/>
        </w:rPr>
      </w:pPr>
      <w:r>
        <w:rPr>
          <w:rFonts w:ascii="宋体" w:hAnsi="宋体" w:hint="eastAsia"/>
          <w:b/>
          <w:bCs/>
          <w:sz w:val="28"/>
          <w:szCs w:val="28"/>
        </w:rPr>
        <w:t>日    期:</w:t>
      </w:r>
      <w:r>
        <w:rPr>
          <w:rFonts w:ascii="宋体" w:hAnsi="宋体" w:hint="eastAsia"/>
          <w:b/>
          <w:bCs/>
          <w:sz w:val="28"/>
          <w:szCs w:val="28"/>
          <w:u w:val="single"/>
        </w:rPr>
        <w:t>2025年</w:t>
      </w:r>
      <w:r>
        <w:rPr>
          <w:rFonts w:ascii="宋体" w:hAnsi="宋体" w:hint="eastAsia"/>
          <w:b/>
          <w:bCs/>
          <w:sz w:val="28"/>
          <w:szCs w:val="28"/>
          <w:u w:val="single"/>
          <w:lang w:val="en-US" w:eastAsia="zh-CN"/>
        </w:rPr>
        <w:t>10</w:t>
      </w:r>
      <w:r>
        <w:rPr>
          <w:rFonts w:ascii="宋体" w:hAnsi="宋体" w:hint="eastAsia"/>
          <w:b/>
          <w:bCs/>
          <w:sz w:val="28"/>
          <w:szCs w:val="28"/>
          <w:u w:val="single"/>
        </w:rPr>
        <w:t>月</w:t>
      </w:r>
      <w:r>
        <w:rPr>
          <w:rFonts w:ascii="宋体" w:hAnsi="宋体" w:hint="eastAsia"/>
          <w:b/>
          <w:bCs/>
          <w:sz w:val="28"/>
          <w:szCs w:val="28"/>
          <w:u w:val="single"/>
          <w:lang w:val="en-US" w:eastAsia="zh-CN"/>
        </w:rPr>
        <w:t>14</w:t>
      </w:r>
      <w:r>
        <w:rPr>
          <w:rFonts w:ascii="宋体" w:hAnsi="宋体" w:hint="eastAsia"/>
          <w:b/>
          <w:bCs/>
          <w:sz w:val="28"/>
          <w:szCs w:val="28"/>
          <w:u w:val="single"/>
        </w:rPr>
        <w:t xml:space="preserve">日 </w:t>
      </w:r>
    </w:p>
    <w:p w14:paraId="02130561">
      <w:pPr>
        <w:pStyle w:val="style0"/>
        <w:adjustRightInd w:val="false"/>
        <w:snapToGrid w:val="false"/>
        <w:spacing w:lineRule="exact" w:line="640"/>
        <w:ind w:firstLine="1131" w:firstLineChars="385"/>
        <w:rPr>
          <w:rFonts w:ascii="宋体" w:hAnsi="宋体" w:hint="eastAsia"/>
          <w:b/>
          <w:bCs/>
          <w:color w:val="000000"/>
          <w:sz w:val="28"/>
        </w:rPr>
      </w:pPr>
      <w:r>
        <w:rPr>
          <w:rFonts w:ascii="宋体" w:hAnsi="宋体" w:hint="eastAsia"/>
          <w:b/>
          <w:bCs/>
          <w:sz w:val="28"/>
          <w:szCs w:val="28"/>
        </w:rPr>
        <w:t xml:space="preserve">       标书编制：</w:t>
      </w:r>
      <w:r>
        <w:rPr>
          <w:rFonts w:ascii="宋体" w:hAnsi="宋体" w:hint="eastAsia"/>
          <w:b/>
          <w:bCs/>
          <w:sz w:val="28"/>
          <w:szCs w:val="28"/>
          <w:u w:val="single"/>
        </w:rPr>
        <w:t>中通客车工艺研究院</w:t>
      </w:r>
      <w:bookmarkStart w:id="0" w:name="_GoBack"/>
      <w:bookmarkEnd w:id="0"/>
    </w:p>
    <w:p w14:paraId="6E27B3F4">
      <w:pPr>
        <w:pStyle w:val="style4105"/>
        <w:spacing w:lineRule="auto" w:line="312"/>
        <w:rPr/>
      </w:pPr>
      <w:r>
        <w:rPr>
          <w:lang w:val="zh-CN"/>
        </w:rPr>
        <w:t>目录</w:t>
      </w:r>
    </w:p>
    <w:p w14:paraId="74A31F32">
      <w:pPr>
        <w:pStyle w:val="style19"/>
        <w:tabs>
          <w:tab w:val="right" w:leader="dot" w:pos="9322"/>
        </w:tabs>
        <w:rPr>
          <w:rFonts w:ascii="等线" w:eastAsia="等线" w:hAnsi="等线" w:hint="eastAsia"/>
          <w:kern w:val="2"/>
          <w:sz w:val="21"/>
        </w:rPr>
      </w:pPr>
      <w:r>
        <w:rPr/>
        <w:fldChar w:fldCharType="begin"/>
      </w:r>
      <w:r>
        <w:instrText xml:space="preserve"> TOC \o "1-3" \h \z \u </w:instrText>
      </w:r>
      <w:r>
        <w:rPr/>
        <w:fldChar w:fldCharType="separate"/>
      </w:r>
      <w:r>
        <w:rPr/>
        <w:fldChar w:fldCharType="begin"/>
      </w:r>
      <w:r>
        <w:instrText xml:space="preserve"> HYPERLINK \l "_Toc5116359" </w:instrText>
      </w:r>
      <w:r>
        <w:rPr/>
        <w:fldChar w:fldCharType="separate"/>
      </w:r>
      <w:r>
        <w:rPr>
          <w:rStyle w:val="style85"/>
        </w:rPr>
        <w:t>第一章　投　标　须　知</w:t>
      </w:r>
      <w:r>
        <w:tab/>
      </w:r>
      <w:r>
        <w:rPr/>
        <w:fldChar w:fldCharType="begin"/>
      </w:r>
      <w:r>
        <w:instrText xml:space="preserve"> PAGEREF _Toc5116359 \h </w:instrText>
      </w:r>
      <w:r>
        <w:rPr/>
        <w:fldChar w:fldCharType="separate"/>
      </w:r>
      <w:r>
        <w:t>3</w:t>
      </w:r>
      <w:r>
        <w:rPr/>
        <w:fldChar w:fldCharType="end"/>
      </w:r>
      <w:r>
        <w:rPr/>
        <w:fldChar w:fldCharType="end"/>
      </w:r>
    </w:p>
    <w:p w14:paraId="38902750">
      <w:pPr>
        <w:pStyle w:val="style19"/>
        <w:tabs>
          <w:tab w:val="right" w:leader="dot" w:pos="9322"/>
        </w:tabs>
        <w:rPr>
          <w:rFonts w:ascii="等线" w:eastAsia="等线" w:hAnsi="等线" w:hint="eastAsia"/>
          <w:kern w:val="2"/>
          <w:sz w:val="21"/>
        </w:rPr>
      </w:pPr>
      <w:r>
        <w:rPr/>
        <w:fldChar w:fldCharType="begin"/>
      </w:r>
      <w:r>
        <w:instrText xml:space="preserve"> HYPERLINK \l "_Toc5116360" </w:instrText>
      </w:r>
      <w:r>
        <w:rPr/>
        <w:fldChar w:fldCharType="separate"/>
      </w:r>
      <w:r>
        <w:rPr>
          <w:rStyle w:val="style85"/>
          <w:b/>
        </w:rPr>
        <w:t>投　标　须　知　表</w:t>
      </w:r>
      <w:r>
        <w:tab/>
      </w:r>
      <w:r>
        <w:rPr/>
        <w:fldChar w:fldCharType="begin"/>
      </w:r>
      <w:r>
        <w:instrText xml:space="preserve"> PAGEREF _Toc5116360 \h </w:instrText>
      </w:r>
      <w:r>
        <w:rPr/>
        <w:fldChar w:fldCharType="separate"/>
      </w:r>
      <w:r>
        <w:t>3</w:t>
      </w:r>
      <w:r>
        <w:rPr/>
        <w:fldChar w:fldCharType="end"/>
      </w:r>
      <w:r>
        <w:rPr/>
        <w:fldChar w:fldCharType="end"/>
      </w:r>
    </w:p>
    <w:p w14:paraId="7B34AF0D">
      <w:pPr>
        <w:pStyle w:val="style19"/>
        <w:tabs>
          <w:tab w:val="right" w:leader="dot" w:pos="9322"/>
        </w:tabs>
        <w:rPr>
          <w:rFonts w:ascii="等线" w:eastAsia="等线" w:hAnsi="等线" w:hint="eastAsia"/>
          <w:kern w:val="2"/>
          <w:sz w:val="21"/>
        </w:rPr>
      </w:pPr>
      <w:r>
        <w:rPr/>
        <w:fldChar w:fldCharType="begin"/>
      </w:r>
      <w:r>
        <w:instrText xml:space="preserve"> HYPERLINK \l "_Toc5116361" </w:instrText>
      </w:r>
      <w:r>
        <w:rPr/>
        <w:fldChar w:fldCharType="separate"/>
      </w:r>
      <w:r>
        <w:rPr>
          <w:rStyle w:val="style85"/>
          <w:b/>
        </w:rPr>
        <w:t>一、总   则</w:t>
      </w:r>
      <w:r>
        <w:tab/>
      </w:r>
      <w:r>
        <w:rPr/>
        <w:fldChar w:fldCharType="begin"/>
      </w:r>
      <w:r>
        <w:instrText xml:space="preserve"> PAGEREF _Toc5116361 \h </w:instrText>
      </w:r>
      <w:r>
        <w:rPr/>
        <w:fldChar w:fldCharType="separate"/>
      </w:r>
      <w:r>
        <w:t>4</w:t>
      </w:r>
      <w:r>
        <w:rPr/>
        <w:fldChar w:fldCharType="end"/>
      </w:r>
      <w:r>
        <w:rPr/>
        <w:fldChar w:fldCharType="end"/>
      </w:r>
    </w:p>
    <w:p w14:paraId="15D26854">
      <w:pPr>
        <w:pStyle w:val="style19"/>
        <w:tabs>
          <w:tab w:val="right" w:leader="dot" w:pos="9322"/>
        </w:tabs>
        <w:rPr>
          <w:rFonts w:ascii="等线" w:eastAsia="等线" w:hAnsi="等线" w:hint="eastAsia"/>
          <w:kern w:val="2"/>
          <w:sz w:val="21"/>
        </w:rPr>
      </w:pPr>
      <w:r>
        <w:rPr/>
        <w:fldChar w:fldCharType="begin"/>
      </w:r>
      <w:r>
        <w:instrText xml:space="preserve"> HYPERLINK \l "_Toc5116362" </w:instrText>
      </w:r>
      <w:r>
        <w:rPr/>
        <w:fldChar w:fldCharType="separate"/>
      </w:r>
      <w:r>
        <w:rPr>
          <w:rStyle w:val="style85"/>
          <w:b/>
        </w:rPr>
        <w:t>二、 招标文件</w:t>
      </w:r>
      <w:r>
        <w:tab/>
      </w:r>
      <w:r>
        <w:rPr/>
        <w:fldChar w:fldCharType="begin"/>
      </w:r>
      <w:r>
        <w:instrText xml:space="preserve"> PAGEREF _Toc5116362 \h </w:instrText>
      </w:r>
      <w:r>
        <w:rPr/>
        <w:fldChar w:fldCharType="separate"/>
      </w:r>
      <w:r>
        <w:t>5</w:t>
      </w:r>
      <w:r>
        <w:rPr/>
        <w:fldChar w:fldCharType="end"/>
      </w:r>
      <w:r>
        <w:rPr/>
        <w:fldChar w:fldCharType="end"/>
      </w:r>
    </w:p>
    <w:p w14:paraId="4364E7FA">
      <w:pPr>
        <w:pStyle w:val="style19"/>
        <w:tabs>
          <w:tab w:val="right" w:leader="dot" w:pos="9322"/>
        </w:tabs>
        <w:rPr>
          <w:rFonts w:ascii="等线" w:eastAsia="等线" w:hAnsi="等线" w:hint="eastAsia"/>
          <w:kern w:val="2"/>
          <w:sz w:val="21"/>
        </w:rPr>
      </w:pPr>
      <w:r>
        <w:rPr/>
        <w:fldChar w:fldCharType="begin"/>
      </w:r>
      <w:r>
        <w:instrText xml:space="preserve"> HYPERLINK \l "_Toc5116363" </w:instrText>
      </w:r>
      <w:r>
        <w:rPr/>
        <w:fldChar w:fldCharType="separate"/>
      </w:r>
      <w:r>
        <w:rPr>
          <w:rStyle w:val="style85"/>
          <w:b/>
        </w:rPr>
        <w:t>三、 投标报价及付款方式</w:t>
      </w:r>
      <w:r>
        <w:tab/>
      </w:r>
      <w:r>
        <w:rPr/>
        <w:fldChar w:fldCharType="begin"/>
      </w:r>
      <w:r>
        <w:instrText xml:space="preserve"> PAGEREF _Toc5116363 \h </w:instrText>
      </w:r>
      <w:r>
        <w:rPr/>
        <w:fldChar w:fldCharType="separate"/>
      </w:r>
      <w:r>
        <w:t>5</w:t>
      </w:r>
      <w:r>
        <w:rPr/>
        <w:fldChar w:fldCharType="end"/>
      </w:r>
      <w:r>
        <w:rPr/>
        <w:fldChar w:fldCharType="end"/>
      </w:r>
    </w:p>
    <w:p w14:paraId="27D1C6FE">
      <w:pPr>
        <w:pStyle w:val="style19"/>
        <w:tabs>
          <w:tab w:val="right" w:leader="dot" w:pos="9322"/>
        </w:tabs>
        <w:rPr>
          <w:rFonts w:ascii="等线" w:eastAsia="等线" w:hAnsi="等线" w:hint="eastAsia"/>
          <w:kern w:val="2"/>
          <w:sz w:val="21"/>
        </w:rPr>
      </w:pPr>
      <w:r>
        <w:rPr/>
        <w:fldChar w:fldCharType="begin"/>
      </w:r>
      <w:r>
        <w:instrText xml:space="preserve"> HYPERLINK \l "_Toc5116364" </w:instrText>
      </w:r>
      <w:r>
        <w:rPr/>
        <w:fldChar w:fldCharType="separate"/>
      </w:r>
      <w:r>
        <w:rPr>
          <w:rStyle w:val="style85"/>
          <w:b/>
        </w:rPr>
        <w:t>四、 投标文件的编制</w:t>
      </w:r>
      <w:r>
        <w:tab/>
      </w:r>
      <w:r>
        <w:rPr/>
        <w:fldChar w:fldCharType="begin"/>
      </w:r>
      <w:r>
        <w:instrText xml:space="preserve"> PAGEREF _Toc5116364 \h </w:instrText>
      </w:r>
      <w:r>
        <w:rPr/>
        <w:fldChar w:fldCharType="separate"/>
      </w:r>
      <w:r>
        <w:t>5</w:t>
      </w:r>
      <w:r>
        <w:rPr/>
        <w:fldChar w:fldCharType="end"/>
      </w:r>
      <w:r>
        <w:rPr/>
        <w:fldChar w:fldCharType="end"/>
      </w:r>
    </w:p>
    <w:p w14:paraId="312D6F37">
      <w:pPr>
        <w:pStyle w:val="style19"/>
        <w:tabs>
          <w:tab w:val="right" w:leader="dot" w:pos="9322"/>
        </w:tabs>
        <w:rPr>
          <w:rFonts w:ascii="等线" w:eastAsia="等线" w:hAnsi="等线" w:hint="eastAsia"/>
          <w:kern w:val="2"/>
          <w:sz w:val="21"/>
        </w:rPr>
      </w:pPr>
      <w:r>
        <w:rPr/>
        <w:fldChar w:fldCharType="begin"/>
      </w:r>
      <w:r>
        <w:instrText xml:space="preserve"> HYPERLINK \l "_Toc5116365" </w:instrText>
      </w:r>
      <w:r>
        <w:rPr/>
        <w:fldChar w:fldCharType="separate"/>
      </w:r>
      <w:r>
        <w:rPr>
          <w:rStyle w:val="style85"/>
          <w:b/>
        </w:rPr>
        <w:t>五、投标文件的递交</w:t>
      </w:r>
      <w:r>
        <w:tab/>
      </w:r>
      <w:r>
        <w:rPr/>
        <w:fldChar w:fldCharType="begin"/>
      </w:r>
      <w:r>
        <w:instrText xml:space="preserve"> PAGEREF _Toc5116365 \h </w:instrText>
      </w:r>
      <w:r>
        <w:rPr/>
        <w:fldChar w:fldCharType="separate"/>
      </w:r>
      <w:r>
        <w:t>6</w:t>
      </w:r>
      <w:r>
        <w:rPr/>
        <w:fldChar w:fldCharType="end"/>
      </w:r>
      <w:r>
        <w:rPr/>
        <w:fldChar w:fldCharType="end"/>
      </w:r>
    </w:p>
    <w:p w14:paraId="4276FD1B">
      <w:pPr>
        <w:pStyle w:val="style19"/>
        <w:tabs>
          <w:tab w:val="right" w:leader="dot" w:pos="9322"/>
        </w:tabs>
        <w:rPr>
          <w:rFonts w:ascii="等线" w:eastAsia="等线" w:hAnsi="等线" w:hint="eastAsia"/>
          <w:kern w:val="2"/>
          <w:sz w:val="21"/>
        </w:rPr>
      </w:pPr>
      <w:r>
        <w:rPr/>
        <w:fldChar w:fldCharType="begin"/>
      </w:r>
      <w:r>
        <w:instrText xml:space="preserve"> HYPERLINK \l "_Toc5116366" </w:instrText>
      </w:r>
      <w:r>
        <w:rPr/>
        <w:fldChar w:fldCharType="separate"/>
      </w:r>
      <w:r>
        <w:rPr>
          <w:rStyle w:val="style85"/>
          <w:b/>
        </w:rPr>
        <w:t>六、评标</w:t>
      </w:r>
      <w:r>
        <w:tab/>
      </w:r>
      <w:r>
        <w:rPr/>
        <w:fldChar w:fldCharType="begin"/>
      </w:r>
      <w:r>
        <w:instrText xml:space="preserve"> PAGEREF _Toc5116366 \h </w:instrText>
      </w:r>
      <w:r>
        <w:rPr/>
        <w:fldChar w:fldCharType="separate"/>
      </w:r>
      <w:r>
        <w:t>6</w:t>
      </w:r>
      <w:r>
        <w:rPr/>
        <w:fldChar w:fldCharType="end"/>
      </w:r>
      <w:r>
        <w:rPr/>
        <w:fldChar w:fldCharType="end"/>
      </w:r>
    </w:p>
    <w:p w14:paraId="3093EADF">
      <w:pPr>
        <w:pStyle w:val="style19"/>
        <w:tabs>
          <w:tab w:val="right" w:leader="dot" w:pos="9322"/>
        </w:tabs>
        <w:rPr>
          <w:rFonts w:ascii="等线" w:eastAsia="等线" w:hAnsi="等线" w:hint="eastAsia"/>
          <w:kern w:val="2"/>
          <w:sz w:val="21"/>
        </w:rPr>
      </w:pPr>
      <w:r>
        <w:rPr/>
        <w:fldChar w:fldCharType="begin"/>
      </w:r>
      <w:r>
        <w:instrText xml:space="preserve"> HYPERLINK \l "_Toc5116367" </w:instrText>
      </w:r>
      <w:r>
        <w:rPr/>
        <w:fldChar w:fldCharType="separate"/>
      </w:r>
      <w:r>
        <w:rPr>
          <w:rStyle w:val="style85"/>
          <w:b/>
        </w:rPr>
        <w:t>七、授予合同</w:t>
      </w:r>
      <w:r>
        <w:tab/>
      </w:r>
      <w:r>
        <w:rPr/>
        <w:fldChar w:fldCharType="begin"/>
      </w:r>
      <w:r>
        <w:instrText xml:space="preserve"> PAGEREF _Toc5116367 \h </w:instrText>
      </w:r>
      <w:r>
        <w:rPr/>
        <w:fldChar w:fldCharType="separate"/>
      </w:r>
      <w:r>
        <w:t>8</w:t>
      </w:r>
      <w:r>
        <w:rPr/>
        <w:fldChar w:fldCharType="end"/>
      </w:r>
      <w:r>
        <w:rPr/>
        <w:fldChar w:fldCharType="end"/>
      </w:r>
    </w:p>
    <w:p w14:paraId="59F060A5">
      <w:pPr>
        <w:pStyle w:val="style19"/>
        <w:tabs>
          <w:tab w:val="right" w:leader="dot" w:pos="9322"/>
        </w:tabs>
        <w:rPr>
          <w:rFonts w:ascii="等线" w:eastAsia="等线" w:hAnsi="等线" w:hint="eastAsia"/>
          <w:kern w:val="2"/>
          <w:sz w:val="21"/>
        </w:rPr>
      </w:pPr>
      <w:r>
        <w:rPr/>
        <w:fldChar w:fldCharType="begin"/>
      </w:r>
      <w:r>
        <w:instrText xml:space="preserve"> HYPERLINK \l "_Toc5116368" </w:instrText>
      </w:r>
      <w:r>
        <w:rPr/>
        <w:fldChar w:fldCharType="separate"/>
      </w:r>
      <w:r>
        <w:rPr>
          <w:rStyle w:val="style85"/>
        </w:rPr>
        <w:t>第二章 合同文件格式及技术要求</w:t>
      </w:r>
      <w:r>
        <w:tab/>
      </w:r>
      <w:r>
        <w:rPr/>
        <w:fldChar w:fldCharType="begin"/>
      </w:r>
      <w:r>
        <w:instrText xml:space="preserve"> PAGEREF _Toc5116368 \h </w:instrText>
      </w:r>
      <w:r>
        <w:rPr/>
        <w:fldChar w:fldCharType="separate"/>
      </w:r>
      <w:r>
        <w:t>8</w:t>
      </w:r>
      <w:r>
        <w:rPr/>
        <w:fldChar w:fldCharType="end"/>
      </w:r>
      <w:r>
        <w:rPr/>
        <w:fldChar w:fldCharType="end"/>
      </w:r>
    </w:p>
    <w:p w14:paraId="2397667C">
      <w:pPr>
        <w:pStyle w:val="style19"/>
        <w:tabs>
          <w:tab w:val="right" w:leader="dot" w:pos="9322"/>
        </w:tabs>
        <w:rPr>
          <w:rFonts w:ascii="等线" w:eastAsia="等线" w:hAnsi="等线" w:hint="eastAsia"/>
          <w:kern w:val="2"/>
          <w:sz w:val="21"/>
        </w:rPr>
      </w:pPr>
      <w:r>
        <w:rPr/>
        <w:fldChar w:fldCharType="begin"/>
      </w:r>
      <w:r>
        <w:instrText xml:space="preserve"> HYPERLINK \l "_Toc5116369" </w:instrText>
      </w:r>
      <w:r>
        <w:rPr/>
        <w:fldChar w:fldCharType="separate"/>
      </w:r>
      <w:r>
        <w:rPr>
          <w:rStyle w:val="style85"/>
        </w:rPr>
        <w:t>第三章  投标文件投标函部分格式</w:t>
      </w:r>
      <w:r>
        <w:tab/>
      </w:r>
      <w:r>
        <w:rPr/>
        <w:fldChar w:fldCharType="begin"/>
      </w:r>
      <w:r>
        <w:instrText xml:space="preserve"> PAGEREF _Toc5116369 \h </w:instrText>
      </w:r>
      <w:r>
        <w:rPr/>
        <w:fldChar w:fldCharType="separate"/>
      </w:r>
      <w:r>
        <w:t>8</w:t>
      </w:r>
      <w:r>
        <w:rPr/>
        <w:fldChar w:fldCharType="end"/>
      </w:r>
      <w:r>
        <w:rPr/>
        <w:fldChar w:fldCharType="end"/>
      </w:r>
    </w:p>
    <w:p w14:paraId="3D1EF18C">
      <w:pPr>
        <w:pStyle w:val="style19"/>
        <w:tabs>
          <w:tab w:val="right" w:leader="dot" w:pos="9322"/>
        </w:tabs>
        <w:rPr>
          <w:rFonts w:ascii="等线" w:eastAsia="等线" w:hAnsi="等线" w:hint="eastAsia"/>
          <w:kern w:val="2"/>
          <w:sz w:val="21"/>
        </w:rPr>
      </w:pPr>
      <w:r>
        <w:rPr/>
        <w:fldChar w:fldCharType="begin"/>
      </w:r>
      <w:r>
        <w:instrText xml:space="preserve"> HYPERLINK \l "_Toc5116370" </w:instrText>
      </w:r>
      <w:r>
        <w:rPr/>
        <w:fldChar w:fldCharType="separate"/>
      </w:r>
      <w:r>
        <w:rPr>
          <w:rStyle w:val="style85"/>
          <w:b/>
        </w:rPr>
        <w:t>一、法定代表人身份证明书</w:t>
      </w:r>
      <w:r>
        <w:tab/>
      </w:r>
      <w:r>
        <w:rPr/>
        <w:fldChar w:fldCharType="begin"/>
      </w:r>
      <w:r>
        <w:instrText xml:space="preserve"> PAGEREF _Toc5116370 \h </w:instrText>
      </w:r>
      <w:r>
        <w:rPr/>
        <w:fldChar w:fldCharType="separate"/>
      </w:r>
      <w:r>
        <w:t>8</w:t>
      </w:r>
      <w:r>
        <w:rPr/>
        <w:fldChar w:fldCharType="end"/>
      </w:r>
      <w:r>
        <w:rPr/>
        <w:fldChar w:fldCharType="end"/>
      </w:r>
    </w:p>
    <w:p w14:paraId="34ABA26D">
      <w:pPr>
        <w:pStyle w:val="style19"/>
        <w:tabs>
          <w:tab w:val="right" w:leader="dot" w:pos="9322"/>
        </w:tabs>
        <w:rPr>
          <w:rFonts w:ascii="等线" w:eastAsia="等线" w:hAnsi="等线" w:hint="eastAsia"/>
          <w:kern w:val="2"/>
          <w:sz w:val="21"/>
        </w:rPr>
      </w:pPr>
      <w:r>
        <w:rPr/>
        <w:fldChar w:fldCharType="begin"/>
      </w:r>
      <w:r>
        <w:instrText xml:space="preserve"> HYPERLINK \l "_Toc5116371" </w:instrText>
      </w:r>
      <w:r>
        <w:rPr/>
        <w:fldChar w:fldCharType="separate"/>
      </w:r>
      <w:r>
        <w:rPr>
          <w:rStyle w:val="style85"/>
          <w:b/>
        </w:rPr>
        <w:t>二、授权委托书</w:t>
      </w:r>
      <w:r>
        <w:tab/>
      </w:r>
      <w:r>
        <w:rPr/>
        <w:fldChar w:fldCharType="begin"/>
      </w:r>
      <w:r>
        <w:instrText xml:space="preserve"> PAGEREF _Toc5116371 \h </w:instrText>
      </w:r>
      <w:r>
        <w:rPr/>
        <w:fldChar w:fldCharType="separate"/>
      </w:r>
      <w:r>
        <w:t>9</w:t>
      </w:r>
      <w:r>
        <w:rPr/>
        <w:fldChar w:fldCharType="end"/>
      </w:r>
      <w:r>
        <w:rPr/>
        <w:fldChar w:fldCharType="end"/>
      </w:r>
    </w:p>
    <w:p w14:paraId="5E135568">
      <w:pPr>
        <w:pStyle w:val="style19"/>
        <w:tabs>
          <w:tab w:val="right" w:leader="dot" w:pos="9322"/>
        </w:tabs>
        <w:rPr>
          <w:rFonts w:ascii="等线" w:eastAsia="等线" w:hAnsi="等线" w:hint="eastAsia"/>
          <w:kern w:val="2"/>
          <w:sz w:val="21"/>
        </w:rPr>
      </w:pPr>
      <w:r>
        <w:rPr/>
        <w:fldChar w:fldCharType="begin"/>
      </w:r>
      <w:r>
        <w:instrText xml:space="preserve"> HYPERLINK \l "_Toc5116372" </w:instrText>
      </w:r>
      <w:r>
        <w:rPr/>
        <w:fldChar w:fldCharType="separate"/>
      </w:r>
      <w:r>
        <w:rPr>
          <w:rStyle w:val="style85"/>
          <w:b/>
        </w:rPr>
        <w:t>三、投  标  函</w:t>
      </w:r>
      <w:r>
        <w:tab/>
      </w:r>
      <w:r>
        <w:rPr/>
        <w:fldChar w:fldCharType="begin"/>
      </w:r>
      <w:r>
        <w:instrText xml:space="preserve"> PAGEREF _Toc5116372 \h </w:instrText>
      </w:r>
      <w:r>
        <w:rPr/>
        <w:fldChar w:fldCharType="separate"/>
      </w:r>
      <w:r>
        <w:t>9</w:t>
      </w:r>
      <w:r>
        <w:rPr/>
        <w:fldChar w:fldCharType="end"/>
      </w:r>
      <w:r>
        <w:rPr/>
        <w:fldChar w:fldCharType="end"/>
      </w:r>
    </w:p>
    <w:p w14:paraId="25949157">
      <w:pPr>
        <w:pStyle w:val="style19"/>
        <w:tabs>
          <w:tab w:val="right" w:leader="dot" w:pos="9322"/>
        </w:tabs>
        <w:rPr>
          <w:rFonts w:ascii="等线" w:eastAsia="等线" w:hAnsi="等线" w:hint="eastAsia"/>
          <w:kern w:val="2"/>
          <w:sz w:val="21"/>
        </w:rPr>
      </w:pPr>
      <w:r>
        <w:rPr/>
        <w:fldChar w:fldCharType="begin"/>
      </w:r>
      <w:r>
        <w:instrText xml:space="preserve"> HYPERLINK \l "_Toc5116373" </w:instrText>
      </w:r>
      <w:r>
        <w:rPr/>
        <w:fldChar w:fldCharType="separate"/>
      </w:r>
      <w:r>
        <w:rPr>
          <w:rStyle w:val="style85"/>
        </w:rPr>
        <w:t>四、投标单位概况表</w:t>
      </w:r>
      <w:r>
        <w:tab/>
      </w:r>
      <w:r>
        <w:rPr/>
        <w:fldChar w:fldCharType="begin"/>
      </w:r>
      <w:r>
        <w:instrText xml:space="preserve"> PAGEREF _Toc5116373 \h </w:instrText>
      </w:r>
      <w:r>
        <w:rPr/>
        <w:fldChar w:fldCharType="separate"/>
      </w:r>
      <w:r>
        <w:t>10</w:t>
      </w:r>
      <w:r>
        <w:rPr/>
        <w:fldChar w:fldCharType="end"/>
      </w:r>
      <w:r>
        <w:rPr/>
        <w:fldChar w:fldCharType="end"/>
      </w:r>
    </w:p>
    <w:p w14:paraId="1790D452">
      <w:pPr>
        <w:pStyle w:val="style19"/>
        <w:tabs>
          <w:tab w:val="right" w:leader="dot" w:pos="9322"/>
        </w:tabs>
        <w:rPr>
          <w:rFonts w:ascii="等线" w:eastAsia="等线" w:hAnsi="等线" w:hint="eastAsia"/>
          <w:kern w:val="2"/>
          <w:sz w:val="21"/>
        </w:rPr>
      </w:pPr>
      <w:r>
        <w:rPr/>
        <w:fldChar w:fldCharType="begin"/>
      </w:r>
      <w:r>
        <w:instrText xml:space="preserve"> HYPERLINK \l "_Toc5116374" </w:instrText>
      </w:r>
      <w:r>
        <w:rPr/>
        <w:fldChar w:fldCharType="separate"/>
      </w:r>
      <w:r>
        <w:rPr>
          <w:rStyle w:val="style85"/>
        </w:rPr>
        <w:t>第四章  投标文件商务部分格式</w:t>
      </w:r>
      <w:r>
        <w:tab/>
      </w:r>
      <w:r>
        <w:rPr/>
        <w:fldChar w:fldCharType="begin"/>
      </w:r>
      <w:r>
        <w:instrText xml:space="preserve"> PAGEREF _Toc5116374 \h </w:instrText>
      </w:r>
      <w:r>
        <w:rPr/>
        <w:fldChar w:fldCharType="separate"/>
      </w:r>
      <w:r>
        <w:t>11</w:t>
      </w:r>
      <w:r>
        <w:rPr/>
        <w:fldChar w:fldCharType="end"/>
      </w:r>
      <w:r>
        <w:rPr/>
        <w:fldChar w:fldCharType="end"/>
      </w:r>
    </w:p>
    <w:p w14:paraId="06083CDB">
      <w:pPr>
        <w:pStyle w:val="style19"/>
        <w:tabs>
          <w:tab w:val="right" w:leader="dot" w:pos="9322"/>
        </w:tabs>
        <w:rPr>
          <w:rFonts w:ascii="等线" w:eastAsia="等线" w:hAnsi="等线" w:hint="eastAsia"/>
          <w:kern w:val="2"/>
          <w:sz w:val="21"/>
        </w:rPr>
      </w:pPr>
      <w:r>
        <w:rPr/>
        <w:fldChar w:fldCharType="begin"/>
      </w:r>
      <w:r>
        <w:instrText xml:space="preserve"> HYPERLINK \l "_Toc5116375" </w:instrText>
      </w:r>
      <w:r>
        <w:rPr/>
        <w:fldChar w:fldCharType="separate"/>
      </w:r>
      <w:r>
        <w:rPr>
          <w:rStyle w:val="style85"/>
          <w:b/>
        </w:rPr>
        <w:t>一、投标报价说明</w:t>
      </w:r>
      <w:r>
        <w:tab/>
      </w:r>
      <w:r>
        <w:rPr/>
        <w:fldChar w:fldCharType="begin"/>
      </w:r>
      <w:r>
        <w:instrText xml:space="preserve"> PAGEREF _Toc5116375 \h </w:instrText>
      </w:r>
      <w:r>
        <w:rPr/>
        <w:fldChar w:fldCharType="separate"/>
      </w:r>
      <w:r>
        <w:t>12</w:t>
      </w:r>
      <w:r>
        <w:rPr/>
        <w:fldChar w:fldCharType="end"/>
      </w:r>
      <w:r>
        <w:rPr/>
        <w:fldChar w:fldCharType="end"/>
      </w:r>
    </w:p>
    <w:p w14:paraId="6F3486C8">
      <w:pPr>
        <w:pStyle w:val="style19"/>
        <w:tabs>
          <w:tab w:val="right" w:leader="dot" w:pos="9322"/>
        </w:tabs>
        <w:rPr>
          <w:rFonts w:ascii="等线" w:eastAsia="等线" w:hAnsi="等线" w:hint="eastAsia"/>
          <w:kern w:val="2"/>
          <w:sz w:val="21"/>
        </w:rPr>
      </w:pPr>
      <w:r>
        <w:rPr/>
        <w:fldChar w:fldCharType="begin"/>
      </w:r>
      <w:r>
        <w:instrText xml:space="preserve"> HYPERLINK \l "_Toc5116376" </w:instrText>
      </w:r>
      <w:r>
        <w:rPr/>
        <w:fldChar w:fldCharType="separate"/>
      </w:r>
      <w:r>
        <w:rPr>
          <w:rStyle w:val="style85"/>
          <w:b/>
        </w:rPr>
        <w:t>二、投标报价一览表</w:t>
      </w:r>
      <w:r>
        <w:tab/>
      </w:r>
      <w:r>
        <w:rPr/>
        <w:fldChar w:fldCharType="begin"/>
      </w:r>
      <w:r>
        <w:instrText xml:space="preserve"> PAGEREF _Toc5116376 \h </w:instrText>
      </w:r>
      <w:r>
        <w:rPr/>
        <w:fldChar w:fldCharType="separate"/>
      </w:r>
      <w:r>
        <w:t>12</w:t>
      </w:r>
      <w:r>
        <w:rPr/>
        <w:fldChar w:fldCharType="end"/>
      </w:r>
      <w:r>
        <w:rPr/>
        <w:fldChar w:fldCharType="end"/>
      </w:r>
    </w:p>
    <w:p w14:paraId="6CAB3276">
      <w:pPr>
        <w:pStyle w:val="style19"/>
        <w:tabs>
          <w:tab w:val="right" w:leader="dot" w:pos="9322"/>
        </w:tabs>
        <w:rPr>
          <w:rFonts w:ascii="等线" w:eastAsia="等线" w:hAnsi="等线" w:hint="eastAsia"/>
          <w:kern w:val="2"/>
          <w:sz w:val="21"/>
        </w:rPr>
      </w:pPr>
      <w:r>
        <w:rPr/>
        <w:fldChar w:fldCharType="begin"/>
      </w:r>
      <w:r>
        <w:instrText xml:space="preserve"> HYPERLINK \l "_Toc5116377" </w:instrText>
      </w:r>
      <w:r>
        <w:rPr/>
        <w:fldChar w:fldCharType="separate"/>
      </w:r>
      <w:r>
        <w:rPr>
          <w:rStyle w:val="style85"/>
        </w:rPr>
        <w:t>第五章  优势描述部分</w:t>
      </w:r>
      <w:r>
        <w:tab/>
      </w:r>
      <w:r>
        <w:rPr/>
        <w:fldChar w:fldCharType="begin"/>
      </w:r>
      <w:r>
        <w:instrText xml:space="preserve"> PAGEREF _Toc5116377 \h </w:instrText>
      </w:r>
      <w:r>
        <w:rPr/>
        <w:fldChar w:fldCharType="separate"/>
      </w:r>
      <w:r>
        <w:t>13</w:t>
      </w:r>
      <w:r>
        <w:rPr/>
        <w:fldChar w:fldCharType="end"/>
      </w:r>
      <w:r>
        <w:rPr/>
        <w:fldChar w:fldCharType="end"/>
      </w:r>
    </w:p>
    <w:p w14:paraId="25B078F2">
      <w:pPr>
        <w:pStyle w:val="style0"/>
        <w:spacing w:lineRule="auto" w:line="312"/>
        <w:rPr>
          <w:rFonts w:eastAsia="黑体"/>
          <w:sz w:val="10"/>
          <w:szCs w:val="10"/>
        </w:rPr>
      </w:pPr>
      <w:r>
        <w:rPr/>
        <w:fldChar w:fldCharType="end"/>
      </w:r>
    </w:p>
    <w:p w14:paraId="6A352C28">
      <w:pPr>
        <w:pStyle w:val="style62"/>
        <w:jc w:val="both"/>
        <w:rPr/>
      </w:pPr>
    </w:p>
    <w:bookmarkStart w:id="1" w:name="_Toc5116359"/>
    <w:p w14:paraId="49E6B8CE">
      <w:pPr>
        <w:pStyle w:val="style62"/>
        <w:rPr/>
      </w:pPr>
    </w:p>
    <w:p w14:paraId="4D28C965">
      <w:pPr>
        <w:pStyle w:val="style62"/>
        <w:rPr/>
      </w:pPr>
    </w:p>
    <w:p w14:paraId="4E53F2F3">
      <w:pPr>
        <w:pStyle w:val="style62"/>
        <w:rPr/>
      </w:pPr>
    </w:p>
    <w:p w14:paraId="11A89A44">
      <w:pPr>
        <w:pStyle w:val="style62"/>
        <w:rPr/>
      </w:pPr>
    </w:p>
    <w:p w14:paraId="186175FD">
      <w:pPr>
        <w:pStyle w:val="style62"/>
        <w:rPr/>
      </w:pPr>
    </w:p>
    <w:p w14:paraId="0FF7A056">
      <w:pPr>
        <w:pStyle w:val="style62"/>
        <w:rPr>
          <w:szCs w:val="18"/>
        </w:rPr>
      </w:pPr>
      <w:r>
        <w:rPr>
          <w:rFonts w:hint="eastAsia"/>
        </w:rPr>
        <w:t>第一章　投　标　须　知</w:t>
      </w:r>
      <w:bookmarkEnd w:id="1"/>
      <w:r>
        <w:rPr>
          <w:rFonts w:hint="eastAsia"/>
        </w:rPr>
        <w:t>　</w:t>
      </w:r>
    </w:p>
    <w:p w14:paraId="24E3BB06">
      <w:pPr>
        <w:pStyle w:val="style0"/>
        <w:spacing w:lineRule="exact" w:line="340"/>
        <w:jc w:val="center"/>
        <w:rPr>
          <w:rFonts w:eastAsia="黑体"/>
          <w:sz w:val="10"/>
          <w:szCs w:val="10"/>
        </w:rPr>
      </w:pPr>
    </w:p>
    <w:bookmarkStart w:id="2" w:name="_Toc5116360"/>
    <w:p w14:paraId="29098A12">
      <w:pPr>
        <w:pStyle w:val="style1"/>
        <w:jc w:val="center"/>
        <w:rPr>
          <w:b/>
        </w:rPr>
      </w:pPr>
      <w:r>
        <w:rPr>
          <w:rFonts w:hint="eastAsia"/>
          <w:b/>
        </w:rPr>
        <w:t>投　标　须　知　表</w:t>
      </w:r>
      <w:bookmarkEnd w:id="2"/>
    </w:p>
    <w:tbl>
      <w:tblPr>
        <w:tblStyle w:val="style105"/>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437"/>
        <w:gridCol w:w="1515"/>
        <w:gridCol w:w="7381"/>
      </w:tblGrid>
      <w:tr w14:paraId="6AB6BB66">
        <w:trPr>
          <w:trHeight w:val="131" w:hRule="atLeast"/>
          <w:jc w:val="center"/>
        </w:trPr>
        <w:tc>
          <w:tcPr>
            <w:tcW w:w="230" w:type="pct"/>
            <w:tcBorders/>
            <w:vAlign w:val="center"/>
          </w:tcPr>
          <w:p w14:paraId="77E47C6C">
            <w:pPr>
              <w:pStyle w:val="style0"/>
              <w:keepNext w:val="false"/>
              <w:keepLines w:val="false"/>
              <w:suppressLineNumbers w:val="false"/>
              <w:spacing w:before="0" w:beforeAutospacing="false" w:after="0" w:afterAutospacing="false" w:lineRule="exact" w:line="440"/>
              <w:ind w:left="0" w:right="0"/>
              <w:jc w:val="center"/>
              <w:rPr>
                <w:rFonts w:eastAsia="黑体" w:hint="default"/>
                <w:b/>
                <w:szCs w:val="21"/>
                <w:highlight w:val="none"/>
              </w:rPr>
            </w:pPr>
            <w:r>
              <w:rPr>
                <w:rFonts w:eastAsia="黑体" w:hint="eastAsia"/>
                <w:b/>
                <w:szCs w:val="21"/>
                <w:highlight w:val="none"/>
              </w:rPr>
              <w:t>序号</w:t>
            </w:r>
          </w:p>
        </w:tc>
        <w:tc>
          <w:tcPr>
            <w:tcW w:w="812" w:type="pct"/>
            <w:tcBorders/>
            <w:vAlign w:val="center"/>
          </w:tcPr>
          <w:p w14:paraId="52989B2B">
            <w:pPr>
              <w:pStyle w:val="style0"/>
              <w:keepNext w:val="false"/>
              <w:keepLines w:val="false"/>
              <w:suppressLineNumbers w:val="false"/>
              <w:spacing w:before="0" w:beforeAutospacing="false" w:after="0" w:afterAutospacing="false" w:lineRule="exact" w:line="440"/>
              <w:ind w:left="0" w:right="0"/>
              <w:jc w:val="center"/>
              <w:rPr>
                <w:rFonts w:eastAsia="黑体" w:hint="default"/>
                <w:b/>
                <w:szCs w:val="21"/>
                <w:highlight w:val="none"/>
              </w:rPr>
            </w:pPr>
            <w:r>
              <w:rPr>
                <w:rFonts w:eastAsia="黑体" w:hint="eastAsia"/>
                <w:b/>
                <w:szCs w:val="21"/>
                <w:highlight w:val="none"/>
              </w:rPr>
              <w:t>内　　容</w:t>
            </w:r>
          </w:p>
        </w:tc>
        <w:tc>
          <w:tcPr>
            <w:tcW w:w="3956" w:type="pct"/>
            <w:tcBorders/>
            <w:vAlign w:val="center"/>
          </w:tcPr>
          <w:p w14:paraId="24A2C17D">
            <w:pPr>
              <w:pStyle w:val="style0"/>
              <w:keepNext w:val="false"/>
              <w:keepLines w:val="false"/>
              <w:suppressLineNumbers w:val="false"/>
              <w:spacing w:before="0" w:beforeAutospacing="false" w:after="0" w:afterAutospacing="false" w:lineRule="exact" w:line="440"/>
              <w:ind w:left="0" w:right="0"/>
              <w:jc w:val="center"/>
              <w:rPr>
                <w:rFonts w:eastAsia="黑体" w:hint="default"/>
                <w:b/>
                <w:szCs w:val="21"/>
                <w:highlight w:val="none"/>
              </w:rPr>
            </w:pPr>
            <w:r>
              <w:rPr>
                <w:rFonts w:eastAsia="黑体" w:hint="eastAsia"/>
                <w:b/>
                <w:szCs w:val="21"/>
                <w:highlight w:val="none"/>
              </w:rPr>
              <w:t>规　　　　定</w:t>
            </w:r>
          </w:p>
        </w:tc>
      </w:tr>
      <w:tr w14:paraId="03F190CD">
        <w:tblPrEx/>
        <w:trPr>
          <w:cantSplit/>
          <w:trHeight w:val="451" w:hRule="atLeast"/>
          <w:jc w:val="center"/>
        </w:trPr>
        <w:tc>
          <w:tcPr>
            <w:tcW w:w="230" w:type="pct"/>
            <w:tcBorders/>
            <w:vAlign w:val="center"/>
          </w:tcPr>
          <w:p w14:paraId="09279118">
            <w:pPr>
              <w:pStyle w:val="style0"/>
              <w:keepNext w:val="false"/>
              <w:keepLines w:val="false"/>
              <w:suppressLineNumbers w:val="false"/>
              <w:spacing w:before="0" w:beforeAutospacing="false" w:after="0" w:afterAutospacing="false" w:lineRule="exact" w:line="440"/>
              <w:ind w:left="0" w:right="0"/>
              <w:jc w:val="center"/>
              <w:rPr>
                <w:rFonts w:hint="default"/>
                <w:szCs w:val="21"/>
                <w:highlight w:val="none"/>
              </w:rPr>
            </w:pPr>
            <w:r>
              <w:rPr>
                <w:rFonts w:hint="eastAsia"/>
                <w:szCs w:val="21"/>
                <w:highlight w:val="none"/>
              </w:rPr>
              <w:t>1</w:t>
            </w:r>
          </w:p>
        </w:tc>
        <w:tc>
          <w:tcPr>
            <w:tcW w:w="812" w:type="pct"/>
            <w:tcBorders/>
            <w:vAlign w:val="center"/>
          </w:tcPr>
          <w:p w14:paraId="14307B40">
            <w:pPr>
              <w:pStyle w:val="style0"/>
              <w:keepNext w:val="false"/>
              <w:keepLines w:val="false"/>
              <w:suppressLineNumbers w:val="false"/>
              <w:spacing w:before="0" w:beforeAutospacing="false" w:after="0" w:afterAutospacing="false" w:lineRule="exact" w:line="440"/>
              <w:ind w:left="0" w:right="0"/>
              <w:jc w:val="center"/>
              <w:rPr>
                <w:rFonts w:ascii="宋体" w:hAnsi="宋体" w:hint="eastAsia"/>
                <w:szCs w:val="21"/>
                <w:highlight w:val="none"/>
              </w:rPr>
            </w:pPr>
            <w:r>
              <w:rPr>
                <w:rFonts w:ascii="宋体" w:hAnsi="宋体" w:hint="eastAsia"/>
                <w:szCs w:val="21"/>
                <w:highlight w:val="none"/>
              </w:rPr>
              <w:t xml:space="preserve"> 项目名称</w:t>
            </w:r>
          </w:p>
        </w:tc>
        <w:tc>
          <w:tcPr>
            <w:tcW w:w="3956" w:type="pct"/>
            <w:tcBorders/>
            <w:vAlign w:val="center"/>
          </w:tcPr>
          <w:p w14:paraId="736BE63F">
            <w:pPr>
              <w:pStyle w:val="style0"/>
              <w:keepNext w:val="false"/>
              <w:keepLines w:val="false"/>
              <w:suppressLineNumbers w:val="false"/>
              <w:spacing w:before="0" w:beforeAutospacing="false" w:after="0" w:afterAutospacing="false" w:lineRule="exact" w:line="300"/>
              <w:ind w:left="0" w:right="0"/>
              <w:rPr>
                <w:rFonts w:ascii="宋体" w:hAnsi="宋体" w:hint="eastAsia"/>
                <w:szCs w:val="21"/>
                <w:highlight w:val="none"/>
              </w:rPr>
            </w:pPr>
            <w:r>
              <w:rPr>
                <w:rFonts w:ascii="宋体" w:hAnsi="宋体" w:hint="eastAsia"/>
                <w:szCs w:val="21"/>
                <w:highlight w:val="none"/>
              </w:rPr>
              <w:t>中通客车</w:t>
            </w:r>
            <w:r>
              <w:rPr>
                <w:rFonts w:ascii="宋体" w:hAnsi="宋体" w:hint="eastAsia"/>
                <w:szCs w:val="21"/>
                <w:highlight w:val="none"/>
                <w:lang w:val="en-US" w:eastAsia="zh-CN"/>
              </w:rPr>
              <w:t>35KVA变压器及配套设施升级改造项目</w:t>
            </w:r>
          </w:p>
          <w:p w14:paraId="10F2D5B1">
            <w:pPr>
              <w:pStyle w:val="style0"/>
              <w:keepNext w:val="false"/>
              <w:keepLines w:val="false"/>
              <w:suppressLineNumbers w:val="false"/>
              <w:spacing w:before="0" w:beforeAutospacing="false" w:after="0" w:afterAutospacing="false"/>
              <w:ind w:left="0" w:right="0"/>
              <w:rPr>
                <w:rFonts w:ascii="宋体" w:hAnsi="宋体" w:hint="eastAsia"/>
                <w:szCs w:val="21"/>
                <w:highlight w:val="none"/>
              </w:rPr>
            </w:pPr>
          </w:p>
        </w:tc>
      </w:tr>
      <w:tr w14:paraId="06FFAE08">
        <w:tblPrEx/>
        <w:trPr>
          <w:cantSplit/>
          <w:trHeight w:val="451" w:hRule="atLeast"/>
          <w:jc w:val="center"/>
        </w:trPr>
        <w:tc>
          <w:tcPr>
            <w:tcW w:w="230" w:type="pct"/>
            <w:tcBorders/>
            <w:vAlign w:val="center"/>
          </w:tcPr>
          <w:p w14:paraId="5D8B972C">
            <w:pPr>
              <w:pStyle w:val="style0"/>
              <w:keepNext w:val="false"/>
              <w:keepLines w:val="false"/>
              <w:suppressLineNumbers w:val="false"/>
              <w:spacing w:before="0" w:beforeAutospacing="false" w:after="0" w:afterAutospacing="false" w:lineRule="exact" w:line="440"/>
              <w:ind w:left="0" w:right="0"/>
              <w:jc w:val="center"/>
              <w:rPr>
                <w:rFonts w:hint="default"/>
                <w:szCs w:val="21"/>
                <w:highlight w:val="none"/>
              </w:rPr>
            </w:pPr>
            <w:r>
              <w:rPr>
                <w:rFonts w:hint="eastAsia"/>
                <w:szCs w:val="21"/>
                <w:highlight w:val="none"/>
              </w:rPr>
              <w:t>2</w:t>
            </w:r>
          </w:p>
        </w:tc>
        <w:tc>
          <w:tcPr>
            <w:tcW w:w="812" w:type="pct"/>
            <w:tcBorders/>
            <w:vAlign w:val="center"/>
          </w:tcPr>
          <w:p w14:paraId="6FD584D4">
            <w:pPr>
              <w:pStyle w:val="style0"/>
              <w:keepNext w:val="false"/>
              <w:keepLines w:val="false"/>
              <w:suppressLineNumbers w:val="false"/>
              <w:spacing w:before="0" w:beforeAutospacing="false" w:after="0" w:afterAutospacing="false" w:lineRule="exact" w:line="440"/>
              <w:ind w:left="0" w:right="0"/>
              <w:jc w:val="center"/>
              <w:rPr>
                <w:rFonts w:hint="default"/>
                <w:szCs w:val="21"/>
                <w:highlight w:val="none"/>
              </w:rPr>
            </w:pPr>
            <w:r>
              <w:rPr>
                <w:rFonts w:hint="eastAsia"/>
                <w:szCs w:val="21"/>
                <w:highlight w:val="none"/>
              </w:rPr>
              <w:t>采购单位</w:t>
            </w:r>
          </w:p>
        </w:tc>
        <w:tc>
          <w:tcPr>
            <w:tcW w:w="3956" w:type="pct"/>
            <w:tcBorders/>
            <w:vAlign w:val="center"/>
          </w:tcPr>
          <w:p w14:paraId="7CA08A3F">
            <w:pPr>
              <w:pStyle w:val="style0"/>
              <w:keepNext w:val="false"/>
              <w:keepLines w:val="false"/>
              <w:suppressLineNumbers w:val="false"/>
              <w:spacing w:before="0" w:beforeAutospacing="false" w:after="0" w:afterAutospacing="false" w:lineRule="exact" w:line="300"/>
              <w:ind w:left="0" w:right="0"/>
              <w:rPr>
                <w:rFonts w:ascii="宋体" w:hAnsi="宋体" w:hint="eastAsia"/>
                <w:szCs w:val="21"/>
                <w:highlight w:val="none"/>
              </w:rPr>
            </w:pPr>
            <w:r>
              <w:rPr>
                <w:rFonts w:ascii="宋体" w:hAnsi="宋体" w:hint="eastAsia"/>
                <w:szCs w:val="21"/>
                <w:highlight w:val="none"/>
              </w:rPr>
              <w:t>中通客车股份有限公司</w:t>
            </w:r>
          </w:p>
        </w:tc>
      </w:tr>
      <w:tr w14:paraId="266484D7">
        <w:tblPrEx/>
        <w:trPr>
          <w:cantSplit/>
          <w:trHeight w:val="451" w:hRule="atLeast"/>
          <w:jc w:val="center"/>
        </w:trPr>
        <w:tc>
          <w:tcPr>
            <w:tcW w:w="230" w:type="pct"/>
            <w:tcBorders/>
          </w:tcPr>
          <w:p w14:paraId="246CEEF8">
            <w:pPr>
              <w:pStyle w:val="style0"/>
              <w:keepNext w:val="false"/>
              <w:keepLines w:val="false"/>
              <w:suppressLineNumbers w:val="false"/>
              <w:spacing w:before="0" w:beforeAutospacing="false" w:after="0" w:afterAutospacing="false" w:lineRule="exact" w:line="440"/>
              <w:ind w:left="0" w:right="0"/>
              <w:jc w:val="center"/>
              <w:rPr>
                <w:rFonts w:hint="default"/>
                <w:szCs w:val="21"/>
                <w:highlight w:val="none"/>
              </w:rPr>
            </w:pPr>
            <w:r>
              <w:rPr>
                <w:rFonts w:hint="eastAsia"/>
                <w:szCs w:val="21"/>
                <w:highlight w:val="none"/>
              </w:rPr>
              <w:t>3</w:t>
            </w:r>
          </w:p>
        </w:tc>
        <w:tc>
          <w:tcPr>
            <w:tcW w:w="812" w:type="pct"/>
            <w:tcBorders/>
            <w:vAlign w:val="center"/>
          </w:tcPr>
          <w:p w14:paraId="7FDEFB11">
            <w:pPr>
              <w:pStyle w:val="style0"/>
              <w:keepNext w:val="false"/>
              <w:keepLines w:val="false"/>
              <w:suppressLineNumbers w:val="false"/>
              <w:spacing w:before="0" w:beforeAutospacing="false" w:after="0" w:afterAutospacing="false" w:lineRule="exact" w:line="300"/>
              <w:ind w:left="0" w:right="0"/>
              <w:jc w:val="center"/>
              <w:rPr>
                <w:rFonts w:ascii="宋体" w:hAnsi="宋体" w:hint="eastAsia"/>
                <w:szCs w:val="21"/>
                <w:highlight w:val="none"/>
              </w:rPr>
            </w:pPr>
            <w:r>
              <w:rPr>
                <w:rFonts w:ascii="宋体" w:hAnsi="宋体" w:hint="eastAsia"/>
                <w:szCs w:val="21"/>
                <w:highlight w:val="none"/>
              </w:rPr>
              <w:t>招 标 人</w:t>
            </w:r>
          </w:p>
        </w:tc>
        <w:tc>
          <w:tcPr>
            <w:tcW w:w="3956" w:type="pct"/>
            <w:tcBorders/>
            <w:vAlign w:val="center"/>
          </w:tcPr>
          <w:p w14:paraId="678A833D">
            <w:pPr>
              <w:pStyle w:val="style0"/>
              <w:keepNext w:val="false"/>
              <w:keepLines w:val="false"/>
              <w:suppressLineNumbers w:val="false"/>
              <w:spacing w:before="0" w:beforeAutospacing="false" w:after="0" w:afterAutospacing="false" w:lineRule="exact" w:line="300"/>
              <w:ind w:left="0" w:right="0"/>
              <w:rPr>
                <w:rFonts w:ascii="宋体" w:hAnsi="宋体" w:hint="eastAsia"/>
                <w:szCs w:val="21"/>
                <w:highlight w:val="none"/>
              </w:rPr>
            </w:pPr>
            <w:r>
              <w:rPr>
                <w:rFonts w:ascii="宋体" w:hAnsi="宋体" w:hint="eastAsia"/>
                <w:szCs w:val="21"/>
                <w:highlight w:val="none"/>
              </w:rPr>
              <w:t>中通客车股份有限公司</w:t>
            </w:r>
          </w:p>
        </w:tc>
      </w:tr>
      <w:tr w14:paraId="5358E54C">
        <w:tblPrEx/>
        <w:trPr>
          <w:cantSplit/>
          <w:trHeight w:val="451" w:hRule="atLeast"/>
          <w:jc w:val="center"/>
        </w:trPr>
        <w:tc>
          <w:tcPr>
            <w:tcW w:w="230" w:type="pct"/>
            <w:tcBorders/>
          </w:tcPr>
          <w:p w14:paraId="59CF196F">
            <w:pPr>
              <w:pStyle w:val="style0"/>
              <w:keepNext w:val="false"/>
              <w:keepLines w:val="false"/>
              <w:suppressLineNumbers w:val="false"/>
              <w:spacing w:before="0" w:beforeAutospacing="false" w:after="0" w:afterAutospacing="false" w:lineRule="exact" w:line="440"/>
              <w:ind w:left="0" w:right="0"/>
              <w:jc w:val="center"/>
              <w:rPr>
                <w:rFonts w:hint="default"/>
                <w:szCs w:val="21"/>
                <w:highlight w:val="none"/>
              </w:rPr>
            </w:pPr>
            <w:r>
              <w:rPr>
                <w:rFonts w:hint="eastAsia"/>
                <w:szCs w:val="21"/>
                <w:highlight w:val="none"/>
              </w:rPr>
              <w:t>4</w:t>
            </w:r>
          </w:p>
        </w:tc>
        <w:tc>
          <w:tcPr>
            <w:tcW w:w="812" w:type="pct"/>
            <w:tcBorders/>
            <w:vAlign w:val="center"/>
          </w:tcPr>
          <w:p w14:paraId="0BE3B4A1">
            <w:pPr>
              <w:pStyle w:val="style0"/>
              <w:keepNext w:val="false"/>
              <w:keepLines w:val="false"/>
              <w:suppressLineNumbers w:val="false"/>
              <w:spacing w:before="0" w:beforeAutospacing="false" w:after="0" w:afterAutospacing="false" w:lineRule="exact" w:line="300"/>
              <w:ind w:left="0" w:right="0"/>
              <w:jc w:val="center"/>
              <w:rPr>
                <w:rFonts w:ascii="宋体" w:hAnsi="宋体" w:hint="eastAsia"/>
                <w:szCs w:val="21"/>
                <w:highlight w:val="none"/>
              </w:rPr>
            </w:pPr>
            <w:r>
              <w:rPr>
                <w:rFonts w:ascii="宋体" w:hAnsi="宋体" w:hint="eastAsia"/>
                <w:szCs w:val="21"/>
                <w:highlight w:val="none"/>
              </w:rPr>
              <w:t>资格审查</w:t>
            </w:r>
          </w:p>
        </w:tc>
        <w:tc>
          <w:tcPr>
            <w:tcW w:w="3956" w:type="pct"/>
            <w:tcBorders/>
            <w:vAlign w:val="center"/>
          </w:tcPr>
          <w:p w14:paraId="2D03CB5E">
            <w:pPr>
              <w:pStyle w:val="style0"/>
              <w:keepNext w:val="false"/>
              <w:keepLines w:val="false"/>
              <w:suppressLineNumbers w:val="false"/>
              <w:spacing w:before="0" w:beforeAutospacing="false" w:after="0" w:afterAutospacing="false" w:lineRule="exact" w:line="300"/>
              <w:ind w:left="0" w:right="0"/>
              <w:rPr>
                <w:rFonts w:ascii="宋体" w:hAnsi="宋体" w:hint="eastAsia"/>
                <w:szCs w:val="21"/>
                <w:highlight w:val="none"/>
              </w:rPr>
            </w:pPr>
            <w:r>
              <w:rPr>
                <w:rFonts w:ascii="宋体" w:hAnsi="宋体" w:hint="eastAsia"/>
                <w:szCs w:val="21"/>
                <w:highlight w:val="none"/>
              </w:rPr>
              <w:t>开标前</w:t>
            </w:r>
            <w:r>
              <w:rPr>
                <w:rFonts w:ascii="宋体" w:hAnsi="宋体" w:hint="eastAsia"/>
                <w:szCs w:val="21"/>
                <w:highlight w:val="none"/>
                <w:lang w:val="en-US" w:eastAsia="zh-CN"/>
              </w:rPr>
              <w:t>5</w:t>
            </w:r>
            <w:r>
              <w:rPr>
                <w:rFonts w:ascii="宋体" w:hAnsi="宋体" w:hint="eastAsia"/>
                <w:szCs w:val="21"/>
                <w:highlight w:val="none"/>
              </w:rPr>
              <w:t>天提交资质标，资质审核通过后具备技术标和商务标投标资格</w:t>
            </w:r>
          </w:p>
        </w:tc>
      </w:tr>
      <w:tr w14:paraId="3837818C">
        <w:tblPrEx/>
        <w:trPr>
          <w:cantSplit/>
          <w:trHeight w:val="451" w:hRule="atLeast"/>
          <w:jc w:val="center"/>
        </w:trPr>
        <w:tc>
          <w:tcPr>
            <w:tcW w:w="230" w:type="pct"/>
            <w:tcBorders/>
          </w:tcPr>
          <w:p w14:paraId="25B510DE">
            <w:pPr>
              <w:pStyle w:val="style0"/>
              <w:keepNext w:val="false"/>
              <w:keepLines w:val="false"/>
              <w:suppressLineNumbers w:val="false"/>
              <w:spacing w:before="0" w:beforeAutospacing="false" w:after="0" w:afterAutospacing="false" w:lineRule="exact" w:line="440"/>
              <w:ind w:left="0" w:right="0"/>
              <w:jc w:val="center"/>
              <w:rPr>
                <w:rFonts w:hint="eastAsia"/>
                <w:szCs w:val="21"/>
                <w:highlight w:val="none"/>
              </w:rPr>
            </w:pPr>
            <w:r>
              <w:rPr>
                <w:rFonts w:hint="eastAsia"/>
                <w:szCs w:val="21"/>
                <w:highlight w:val="none"/>
              </w:rPr>
              <w:t>5</w:t>
            </w:r>
          </w:p>
        </w:tc>
        <w:tc>
          <w:tcPr>
            <w:tcW w:w="812" w:type="pct"/>
            <w:tcBorders/>
            <w:vAlign w:val="center"/>
          </w:tcPr>
          <w:p w14:paraId="67C2FD7D">
            <w:pPr>
              <w:pStyle w:val="style0"/>
              <w:keepNext w:val="false"/>
              <w:keepLines w:val="false"/>
              <w:suppressLineNumbers w:val="false"/>
              <w:spacing w:before="0" w:beforeAutospacing="false" w:after="0" w:afterAutospacing="false" w:lineRule="exact" w:line="300"/>
              <w:ind w:left="0" w:right="0"/>
              <w:jc w:val="center"/>
              <w:rPr>
                <w:rFonts w:ascii="宋体" w:hAnsi="宋体" w:hint="eastAsia"/>
                <w:szCs w:val="21"/>
                <w:highlight w:val="none"/>
              </w:rPr>
            </w:pPr>
            <w:r>
              <w:rPr>
                <w:rFonts w:ascii="宋体" w:hAnsi="宋体" w:hint="eastAsia"/>
                <w:szCs w:val="21"/>
                <w:highlight w:val="none"/>
              </w:rPr>
              <w:t>资金来源</w:t>
            </w:r>
          </w:p>
        </w:tc>
        <w:tc>
          <w:tcPr>
            <w:tcW w:w="3956" w:type="pct"/>
            <w:tcBorders/>
            <w:vAlign w:val="center"/>
          </w:tcPr>
          <w:p w14:paraId="09FDB2EB">
            <w:pPr>
              <w:pStyle w:val="style0"/>
              <w:keepNext w:val="false"/>
              <w:keepLines w:val="false"/>
              <w:suppressLineNumbers w:val="false"/>
              <w:spacing w:before="0" w:beforeAutospacing="false" w:after="0" w:afterAutospacing="false" w:lineRule="exact" w:line="300"/>
              <w:ind w:left="0" w:right="0"/>
              <w:rPr>
                <w:rFonts w:ascii="宋体" w:hAnsi="宋体" w:hint="eastAsia"/>
                <w:szCs w:val="21"/>
                <w:highlight w:val="none"/>
              </w:rPr>
            </w:pPr>
            <w:r>
              <w:rPr>
                <w:rFonts w:ascii="宋体" w:hAnsi="宋体" w:hint="eastAsia"/>
                <w:szCs w:val="21"/>
                <w:highlight w:val="none"/>
              </w:rPr>
              <w:t>企业自筹</w:t>
            </w:r>
          </w:p>
        </w:tc>
      </w:tr>
      <w:tr w14:paraId="0F4239D3">
        <w:tblPrEx/>
        <w:trPr>
          <w:cantSplit/>
          <w:trHeight w:val="375" w:hRule="atLeast"/>
          <w:jc w:val="center"/>
        </w:trPr>
        <w:tc>
          <w:tcPr>
            <w:tcW w:w="230" w:type="pct"/>
            <w:tcBorders/>
          </w:tcPr>
          <w:p w14:paraId="60BF2E0C">
            <w:pPr>
              <w:pStyle w:val="style0"/>
              <w:keepNext w:val="false"/>
              <w:keepLines w:val="false"/>
              <w:suppressLineNumbers w:val="false"/>
              <w:spacing w:before="0" w:beforeAutospacing="false" w:after="0" w:afterAutospacing="false" w:lineRule="exact" w:line="440"/>
              <w:ind w:left="0" w:right="0"/>
              <w:jc w:val="center"/>
              <w:rPr>
                <w:rFonts w:hint="default"/>
                <w:szCs w:val="21"/>
                <w:highlight w:val="none"/>
              </w:rPr>
            </w:pPr>
            <w:r>
              <w:rPr>
                <w:rFonts w:hint="eastAsia"/>
                <w:szCs w:val="21"/>
                <w:highlight w:val="none"/>
              </w:rPr>
              <w:t>6</w:t>
            </w:r>
          </w:p>
        </w:tc>
        <w:tc>
          <w:tcPr>
            <w:tcW w:w="812" w:type="pct"/>
            <w:tcBorders/>
            <w:vAlign w:val="center"/>
          </w:tcPr>
          <w:p w14:paraId="211E8C52">
            <w:pPr>
              <w:pStyle w:val="style0"/>
              <w:keepNext w:val="false"/>
              <w:keepLines w:val="false"/>
              <w:suppressLineNumbers w:val="false"/>
              <w:spacing w:before="0" w:beforeAutospacing="false" w:after="0" w:afterAutospacing="false" w:lineRule="exact" w:line="440"/>
              <w:ind w:left="0" w:right="0"/>
              <w:jc w:val="center"/>
              <w:rPr>
                <w:rFonts w:hint="default"/>
                <w:szCs w:val="21"/>
                <w:highlight w:val="none"/>
              </w:rPr>
            </w:pPr>
            <w:r>
              <w:rPr>
                <w:rFonts w:hint="eastAsia"/>
                <w:szCs w:val="21"/>
                <w:highlight w:val="none"/>
                <w:lang w:val="en-US" w:eastAsia="zh-CN"/>
              </w:rPr>
              <w:t>施工</w:t>
            </w:r>
            <w:r>
              <w:rPr>
                <w:rFonts w:hint="eastAsia"/>
                <w:szCs w:val="21"/>
                <w:highlight w:val="none"/>
              </w:rPr>
              <w:t>周期</w:t>
            </w:r>
          </w:p>
        </w:tc>
        <w:tc>
          <w:tcPr>
            <w:tcW w:w="3956" w:type="pct"/>
            <w:tcBorders/>
            <w:vAlign w:val="center"/>
          </w:tcPr>
          <w:p w14:paraId="6FFD4C71">
            <w:pPr>
              <w:pStyle w:val="style0"/>
              <w:keepNext w:val="false"/>
              <w:keepLines w:val="false"/>
              <w:suppressLineNumbers w:val="false"/>
              <w:spacing w:before="0" w:beforeAutospacing="false" w:after="0" w:afterAutospacing="false" w:lineRule="exact" w:line="300"/>
              <w:ind w:left="0" w:right="0"/>
              <w:rPr>
                <w:rFonts w:eastAsia="仿宋_GB2312" w:hint="eastAsia"/>
                <w:b/>
                <w:color w:val="ff0000"/>
                <w:szCs w:val="21"/>
                <w:highlight w:val="none"/>
                <w:lang w:val="en-US" w:eastAsia="zh-CN"/>
              </w:rPr>
            </w:pPr>
            <w:r>
              <w:rPr>
                <w:rFonts w:ascii="宋体" w:hAnsi="宋体" w:hint="eastAsia"/>
                <w:szCs w:val="21"/>
                <w:highlight w:val="yellow"/>
                <w:lang w:val="en-US" w:eastAsia="zh-CN"/>
              </w:rPr>
              <w:t>60</w:t>
            </w:r>
            <w:r>
              <w:rPr>
                <w:rFonts w:ascii="宋体" w:hAnsi="宋体" w:hint="eastAsia"/>
                <w:szCs w:val="21"/>
                <w:highlight w:val="none"/>
                <w:lang w:val="en-US" w:eastAsia="zh-CN"/>
              </w:rPr>
              <w:t>日历日。</w:t>
            </w:r>
          </w:p>
        </w:tc>
      </w:tr>
      <w:tr w14:paraId="21D0217E">
        <w:tblPrEx/>
        <w:trPr>
          <w:cantSplit/>
          <w:trHeight w:val="451" w:hRule="atLeast"/>
          <w:jc w:val="center"/>
        </w:trPr>
        <w:tc>
          <w:tcPr>
            <w:tcW w:w="230" w:type="pct"/>
            <w:tcBorders/>
          </w:tcPr>
          <w:p w14:paraId="72FAEC6A">
            <w:pPr>
              <w:pStyle w:val="style0"/>
              <w:keepNext w:val="false"/>
              <w:keepLines w:val="false"/>
              <w:suppressLineNumbers w:val="false"/>
              <w:spacing w:before="0" w:beforeAutospacing="false" w:after="0" w:afterAutospacing="false" w:lineRule="exact" w:line="440"/>
              <w:ind w:left="0" w:right="0"/>
              <w:jc w:val="center"/>
              <w:rPr>
                <w:rFonts w:hint="default"/>
                <w:szCs w:val="21"/>
                <w:highlight w:val="none"/>
              </w:rPr>
            </w:pPr>
            <w:r>
              <w:rPr>
                <w:rFonts w:hint="eastAsia"/>
                <w:szCs w:val="21"/>
                <w:highlight w:val="none"/>
              </w:rPr>
              <w:t>7</w:t>
            </w:r>
          </w:p>
        </w:tc>
        <w:tc>
          <w:tcPr>
            <w:tcW w:w="812" w:type="pct"/>
            <w:tcBorders/>
            <w:vAlign w:val="center"/>
          </w:tcPr>
          <w:p w14:paraId="6D69F70A">
            <w:pPr>
              <w:pStyle w:val="style0"/>
              <w:keepNext w:val="false"/>
              <w:keepLines w:val="false"/>
              <w:suppressLineNumbers w:val="false"/>
              <w:spacing w:before="0" w:beforeAutospacing="false" w:after="0" w:afterAutospacing="false" w:lineRule="exact" w:line="440"/>
              <w:ind w:left="0" w:right="0"/>
              <w:jc w:val="center"/>
              <w:rPr>
                <w:rFonts w:hint="default"/>
                <w:szCs w:val="21"/>
                <w:highlight w:val="none"/>
              </w:rPr>
            </w:pPr>
            <w:r>
              <w:rPr>
                <w:rFonts w:hint="eastAsia"/>
                <w:szCs w:val="21"/>
                <w:highlight w:val="none"/>
              </w:rPr>
              <w:t>投标有效期</w:t>
            </w:r>
          </w:p>
        </w:tc>
        <w:tc>
          <w:tcPr>
            <w:tcW w:w="3956" w:type="pct"/>
            <w:tcBorders/>
          </w:tcPr>
          <w:p w14:paraId="4AA0CB1F">
            <w:pPr>
              <w:pStyle w:val="style0"/>
              <w:keepNext w:val="false"/>
              <w:keepLines w:val="false"/>
              <w:suppressLineNumbers w:val="false"/>
              <w:spacing w:before="0" w:beforeAutospacing="false" w:after="0" w:afterAutospacing="false" w:lineRule="exact" w:line="360"/>
              <w:ind w:left="0" w:right="0"/>
              <w:rPr>
                <w:rFonts w:hint="default"/>
                <w:color w:val="000000"/>
                <w:szCs w:val="21"/>
                <w:highlight w:val="none"/>
              </w:rPr>
            </w:pPr>
            <w:r>
              <w:rPr>
                <w:rFonts w:hint="default"/>
                <w:color w:val="000000"/>
                <w:szCs w:val="21"/>
                <w:highlight w:val="none"/>
              </w:rPr>
              <w:t>90</w:t>
            </w:r>
            <w:r>
              <w:rPr>
                <w:rFonts w:hint="eastAsia"/>
                <w:color w:val="000000"/>
                <w:szCs w:val="21"/>
                <w:highlight w:val="none"/>
              </w:rPr>
              <w:t>天（日历天）</w:t>
            </w:r>
          </w:p>
        </w:tc>
      </w:tr>
      <w:tr w14:paraId="1D9E893E">
        <w:tblPrEx/>
        <w:trPr>
          <w:trHeight w:val="561" w:hRule="atLeast"/>
          <w:jc w:val="center"/>
        </w:trPr>
        <w:tc>
          <w:tcPr>
            <w:tcW w:w="230" w:type="pct"/>
            <w:tcBorders/>
            <w:vAlign w:val="center"/>
          </w:tcPr>
          <w:p w14:paraId="15D257ED">
            <w:pPr>
              <w:pStyle w:val="style0"/>
              <w:keepNext w:val="false"/>
              <w:keepLines w:val="false"/>
              <w:suppressLineNumbers w:val="false"/>
              <w:spacing w:before="0" w:beforeAutospacing="false" w:after="0" w:afterAutospacing="false" w:lineRule="exact" w:line="440"/>
              <w:ind w:left="0" w:right="0"/>
              <w:jc w:val="center"/>
              <w:rPr>
                <w:rFonts w:hint="default"/>
                <w:szCs w:val="21"/>
                <w:highlight w:val="none"/>
              </w:rPr>
            </w:pPr>
            <w:r>
              <w:rPr>
                <w:rFonts w:hint="eastAsia"/>
                <w:szCs w:val="21"/>
                <w:highlight w:val="none"/>
              </w:rPr>
              <w:t>8</w:t>
            </w:r>
          </w:p>
        </w:tc>
        <w:tc>
          <w:tcPr>
            <w:tcW w:w="812" w:type="pct"/>
            <w:tcBorders/>
            <w:vAlign w:val="center"/>
          </w:tcPr>
          <w:p w14:paraId="56A29D5B">
            <w:pPr>
              <w:pStyle w:val="style0"/>
              <w:keepNext w:val="false"/>
              <w:keepLines w:val="false"/>
              <w:suppressLineNumbers w:val="false"/>
              <w:spacing w:before="0" w:beforeAutospacing="false" w:after="0" w:afterAutospacing="false" w:lineRule="exact" w:line="440"/>
              <w:ind w:left="0" w:right="0"/>
              <w:jc w:val="center"/>
              <w:rPr>
                <w:rFonts w:hint="default"/>
                <w:szCs w:val="21"/>
                <w:highlight w:val="none"/>
              </w:rPr>
            </w:pPr>
            <w:r>
              <w:rPr>
                <w:rFonts w:hint="eastAsia"/>
                <w:szCs w:val="21"/>
                <w:highlight w:val="none"/>
              </w:rPr>
              <w:t>付款方式</w:t>
            </w:r>
          </w:p>
        </w:tc>
        <w:tc>
          <w:tcPr>
            <w:tcW w:w="3956" w:type="pct"/>
            <w:tcBorders/>
            <w:vAlign w:val="center"/>
          </w:tcPr>
          <w:p w14:paraId="09B3439D">
            <w:pPr>
              <w:pStyle w:val="style0"/>
              <w:keepNext w:val="false"/>
              <w:keepLines w:val="false"/>
              <w:suppressLineNumbers w:val="false"/>
              <w:spacing w:before="0" w:beforeAutospacing="false" w:after="0" w:afterAutospacing="false" w:lineRule="exact" w:line="300"/>
              <w:ind w:left="0" w:right="0"/>
              <w:rPr>
                <w:rFonts w:ascii="宋体" w:hAnsi="宋体" w:hint="eastAsia"/>
                <w:szCs w:val="21"/>
                <w:highlight w:val="none"/>
              </w:rPr>
            </w:pPr>
            <w:r>
              <w:rPr>
                <w:rFonts w:ascii="宋体" w:hAnsi="宋体" w:hint="eastAsia"/>
                <w:szCs w:val="21"/>
                <w:highlight w:val="none"/>
              </w:rPr>
              <w:t>1、签订合同</w:t>
            </w:r>
            <w:r>
              <w:rPr>
                <w:rFonts w:ascii="宋体" w:hAnsi="宋体" w:hint="eastAsia"/>
                <w:szCs w:val="21"/>
                <w:highlight w:val="none"/>
                <w:lang w:val="en-US" w:eastAsia="zh-CN"/>
              </w:rPr>
              <w:t>乙方</w:t>
            </w:r>
            <w:r>
              <w:rPr>
                <w:rFonts w:ascii="宋体" w:hAnsi="宋体" w:hint="eastAsia"/>
                <w:szCs w:val="21"/>
                <w:highlight w:val="none"/>
              </w:rPr>
              <w:t>提</w:t>
            </w:r>
            <w:r>
              <w:rPr>
                <w:rFonts w:ascii="宋体" w:hAnsi="宋体" w:hint="eastAsia"/>
                <w:szCs w:val="21"/>
                <w:highlight w:val="none"/>
                <w:lang w:val="en-US" w:eastAsia="zh-CN"/>
              </w:rPr>
              <w:t>供</w:t>
            </w:r>
            <w:r>
              <w:rPr>
                <w:rFonts w:ascii="宋体" w:hAnsi="宋体" w:hint="eastAsia"/>
                <w:szCs w:val="21"/>
                <w:highlight w:val="none"/>
                <w:lang w:eastAsia="zh-CN"/>
              </w:rPr>
              <w:t>方</w:t>
            </w:r>
            <w:r>
              <w:rPr>
                <w:rFonts w:ascii="宋体" w:hAnsi="宋体" w:hint="eastAsia"/>
                <w:szCs w:val="21"/>
                <w:highlight w:val="none"/>
              </w:rPr>
              <w:t>案经</w:t>
            </w:r>
            <w:r>
              <w:rPr>
                <w:rFonts w:ascii="宋体" w:hAnsi="宋体" w:hint="eastAsia"/>
                <w:szCs w:val="21"/>
                <w:highlight w:val="none"/>
                <w:lang w:val="en-US" w:eastAsia="zh-CN"/>
              </w:rPr>
              <w:t>甲</w:t>
            </w:r>
            <w:r>
              <w:rPr>
                <w:rFonts w:ascii="宋体" w:hAnsi="宋体" w:hint="eastAsia"/>
                <w:szCs w:val="21"/>
                <w:highlight w:val="none"/>
              </w:rPr>
              <w:t>方审核合格后，一</w:t>
            </w:r>
            <w:r>
              <w:rPr>
                <w:rFonts w:ascii="宋体" w:hAnsi="宋体" w:hint="eastAsia"/>
                <w:szCs w:val="21"/>
                <w:highlight w:val="none"/>
                <w:lang w:val="en-US" w:eastAsia="zh-CN"/>
              </w:rPr>
              <w:t>个</w:t>
            </w:r>
            <w:r>
              <w:rPr>
                <w:rFonts w:ascii="宋体" w:hAnsi="宋体" w:hint="eastAsia"/>
                <w:szCs w:val="21"/>
                <w:highlight w:val="none"/>
              </w:rPr>
              <w:t>月内</w:t>
            </w:r>
            <w:r>
              <w:rPr>
                <w:rFonts w:ascii="宋体" w:hAnsi="宋体" w:hint="eastAsia"/>
                <w:szCs w:val="21"/>
                <w:highlight w:val="none"/>
                <w:lang w:val="en-US" w:eastAsia="zh-CN"/>
              </w:rPr>
              <w:t>甲</w:t>
            </w:r>
            <w:r>
              <w:rPr>
                <w:rFonts w:ascii="宋体" w:hAnsi="宋体" w:hint="eastAsia"/>
                <w:szCs w:val="21"/>
                <w:highlight w:val="none"/>
              </w:rPr>
              <w:t>方向</w:t>
            </w:r>
            <w:r>
              <w:rPr>
                <w:rFonts w:ascii="宋体" w:hAnsi="宋体" w:hint="eastAsia"/>
                <w:szCs w:val="21"/>
                <w:highlight w:val="none"/>
                <w:lang w:val="en-US" w:eastAsia="zh-CN"/>
              </w:rPr>
              <w:t>乙</w:t>
            </w:r>
            <w:r>
              <w:rPr>
                <w:rFonts w:ascii="宋体" w:hAnsi="宋体" w:hint="eastAsia"/>
                <w:szCs w:val="21"/>
                <w:highlight w:val="none"/>
              </w:rPr>
              <w:t>方预付30%； 2、</w:t>
            </w:r>
            <w:r>
              <w:rPr>
                <w:rFonts w:ascii="宋体" w:hAnsi="宋体" w:hint="eastAsia"/>
                <w:szCs w:val="21"/>
                <w:highlight w:val="none"/>
                <w:lang w:val="en-US" w:eastAsia="zh-CN"/>
              </w:rPr>
              <w:t>乙</w:t>
            </w:r>
            <w:r>
              <w:rPr>
                <w:rFonts w:ascii="宋体" w:hAnsi="宋体" w:hint="eastAsia"/>
                <w:szCs w:val="21"/>
                <w:highlight w:val="none"/>
              </w:rPr>
              <w:t>方运送至</w:t>
            </w:r>
            <w:r>
              <w:rPr>
                <w:rFonts w:ascii="宋体" w:hAnsi="宋体" w:hint="eastAsia"/>
                <w:szCs w:val="21"/>
                <w:highlight w:val="none"/>
                <w:lang w:val="en-US" w:eastAsia="zh-CN"/>
              </w:rPr>
              <w:t>甲</w:t>
            </w:r>
            <w:r>
              <w:rPr>
                <w:rFonts w:ascii="宋体" w:hAnsi="宋体" w:hint="eastAsia"/>
                <w:szCs w:val="21"/>
                <w:highlight w:val="none"/>
              </w:rPr>
              <w:t>方并经双方现场验收合格后，</w:t>
            </w:r>
            <w:r>
              <w:rPr>
                <w:rFonts w:ascii="宋体" w:hAnsi="宋体" w:hint="eastAsia"/>
                <w:szCs w:val="21"/>
                <w:highlight w:val="none"/>
                <w:lang w:val="en-US" w:eastAsia="zh-CN"/>
              </w:rPr>
              <w:t>乙</w:t>
            </w:r>
            <w:r>
              <w:rPr>
                <w:rFonts w:ascii="宋体" w:hAnsi="宋体" w:hint="eastAsia"/>
                <w:szCs w:val="21"/>
                <w:highlight w:val="none"/>
              </w:rPr>
              <w:t>方开具合同总额60%增值税专用发票（税率13%）后一</w:t>
            </w:r>
            <w:r>
              <w:rPr>
                <w:rFonts w:ascii="宋体" w:hAnsi="宋体" w:hint="eastAsia"/>
                <w:szCs w:val="21"/>
                <w:highlight w:val="none"/>
                <w:lang w:val="en-US" w:eastAsia="zh-CN"/>
              </w:rPr>
              <w:t>个</w:t>
            </w:r>
            <w:r>
              <w:rPr>
                <w:rFonts w:ascii="宋体" w:hAnsi="宋体" w:hint="eastAsia"/>
                <w:szCs w:val="21"/>
                <w:highlight w:val="none"/>
              </w:rPr>
              <w:t>月内</w:t>
            </w:r>
            <w:r>
              <w:rPr>
                <w:rFonts w:ascii="宋体" w:hAnsi="宋体" w:hint="eastAsia"/>
                <w:szCs w:val="21"/>
                <w:highlight w:val="none"/>
                <w:lang w:val="en-US" w:eastAsia="zh-CN"/>
              </w:rPr>
              <w:t>甲</w:t>
            </w:r>
            <w:r>
              <w:rPr>
                <w:rFonts w:ascii="宋体" w:hAnsi="宋体" w:hint="eastAsia"/>
                <w:szCs w:val="21"/>
                <w:highlight w:val="none"/>
              </w:rPr>
              <w:t>方向</w:t>
            </w:r>
            <w:r>
              <w:rPr>
                <w:rFonts w:ascii="宋体" w:hAnsi="宋体" w:hint="eastAsia"/>
                <w:szCs w:val="21"/>
                <w:highlight w:val="none"/>
                <w:lang w:val="en-US" w:eastAsia="zh-CN"/>
              </w:rPr>
              <w:t>乙</w:t>
            </w:r>
            <w:r>
              <w:rPr>
                <w:rFonts w:ascii="宋体" w:hAnsi="宋体" w:hint="eastAsia"/>
                <w:szCs w:val="21"/>
                <w:highlight w:val="none"/>
              </w:rPr>
              <w:t>方支付合同总额30%的货款； 3、</w:t>
            </w:r>
            <w:r>
              <w:rPr>
                <w:rFonts w:ascii="宋体" w:hAnsi="宋体" w:hint="eastAsia"/>
                <w:szCs w:val="21"/>
                <w:highlight w:val="none"/>
                <w:lang w:val="en-US" w:eastAsia="zh-CN"/>
              </w:rPr>
              <w:t>乙</w:t>
            </w:r>
            <w:r>
              <w:rPr>
                <w:rFonts w:ascii="宋体" w:hAnsi="宋体" w:hint="eastAsia"/>
                <w:szCs w:val="21"/>
                <w:highlight w:val="none"/>
              </w:rPr>
              <w:t>方安装调试设备完毕</w:t>
            </w:r>
            <w:r>
              <w:rPr>
                <w:rFonts w:ascii="宋体" w:hAnsi="宋体" w:hint="default"/>
                <w:szCs w:val="21"/>
                <w:highlight w:val="none"/>
              </w:rPr>
              <w:t>达到可使用状态，</w:t>
            </w:r>
            <w:r>
              <w:rPr>
                <w:rFonts w:ascii="宋体" w:hAnsi="宋体" w:hint="eastAsia"/>
                <w:szCs w:val="21"/>
                <w:highlight w:val="none"/>
              </w:rPr>
              <w:t>出具调试合格报告，</w:t>
            </w:r>
            <w:r>
              <w:rPr>
                <w:rFonts w:ascii="宋体" w:hAnsi="宋体" w:hint="eastAsia"/>
                <w:szCs w:val="21"/>
                <w:highlight w:val="none"/>
                <w:lang w:val="en-US" w:eastAsia="zh-CN"/>
              </w:rPr>
              <w:t>乙</w:t>
            </w:r>
            <w:r>
              <w:rPr>
                <w:rFonts w:ascii="宋体" w:hAnsi="宋体" w:hint="eastAsia"/>
                <w:szCs w:val="21"/>
                <w:highlight w:val="none"/>
              </w:rPr>
              <w:t>方开具剩余价款的增值税专用发票（税率13%），</w:t>
            </w:r>
            <w:r>
              <w:rPr>
                <w:rFonts w:ascii="宋体" w:hAnsi="宋体" w:hint="eastAsia"/>
                <w:szCs w:val="21"/>
                <w:highlight w:val="none"/>
                <w:lang w:val="en-US" w:eastAsia="zh-CN"/>
              </w:rPr>
              <w:t>甲</w:t>
            </w:r>
            <w:r>
              <w:rPr>
                <w:rFonts w:ascii="宋体" w:hAnsi="宋体" w:hint="eastAsia"/>
                <w:szCs w:val="21"/>
                <w:highlight w:val="none"/>
              </w:rPr>
              <w:t>方试运行3个月后验收合格，出具验收合格报告书，</w:t>
            </w:r>
            <w:r>
              <w:rPr>
                <w:rFonts w:ascii="宋体" w:hAnsi="宋体" w:hint="default"/>
                <w:szCs w:val="21"/>
                <w:highlight w:val="none"/>
              </w:rPr>
              <w:t>次月</w:t>
            </w:r>
            <w:r>
              <w:rPr>
                <w:rFonts w:ascii="宋体" w:hAnsi="宋体" w:hint="eastAsia"/>
                <w:szCs w:val="21"/>
                <w:highlight w:val="none"/>
                <w:lang w:eastAsia="zh-CN"/>
              </w:rPr>
              <w:t>甲方</w:t>
            </w:r>
            <w:r>
              <w:rPr>
                <w:rFonts w:ascii="宋体" w:hAnsi="宋体" w:hint="eastAsia"/>
                <w:szCs w:val="21"/>
                <w:highlight w:val="none"/>
              </w:rPr>
              <w:t>向</w:t>
            </w:r>
            <w:r>
              <w:rPr>
                <w:rFonts w:ascii="宋体" w:hAnsi="宋体" w:hint="eastAsia"/>
                <w:szCs w:val="21"/>
                <w:highlight w:val="none"/>
                <w:lang w:eastAsia="zh-CN"/>
              </w:rPr>
              <w:t>乙方</w:t>
            </w:r>
            <w:r>
              <w:rPr>
                <w:rFonts w:ascii="宋体" w:hAnsi="宋体" w:hint="eastAsia"/>
                <w:szCs w:val="21"/>
                <w:highlight w:val="none"/>
              </w:rPr>
              <w:t>支付合同金额的30%；4、余款作为质保金，在质保期满并且设备不存在质量问题出具质保期满验收报告，次月支付。5、付款接受商业承兑汇票。</w:t>
            </w:r>
          </w:p>
        </w:tc>
      </w:tr>
      <w:tr w14:paraId="7E98F033">
        <w:tblPrEx/>
        <w:trPr>
          <w:trHeight w:val="579" w:hRule="atLeast"/>
          <w:jc w:val="center"/>
        </w:trPr>
        <w:tc>
          <w:tcPr>
            <w:tcW w:w="230" w:type="pct"/>
            <w:tcBorders/>
            <w:vAlign w:val="center"/>
          </w:tcPr>
          <w:p w14:paraId="06CB5727">
            <w:pPr>
              <w:pStyle w:val="style0"/>
              <w:keepNext w:val="false"/>
              <w:keepLines w:val="false"/>
              <w:suppressLineNumbers w:val="false"/>
              <w:spacing w:before="0" w:beforeAutospacing="false" w:after="0" w:afterAutospacing="false" w:lineRule="exact" w:line="440"/>
              <w:ind w:left="0" w:right="0"/>
              <w:jc w:val="center"/>
              <w:rPr>
                <w:rFonts w:hint="default"/>
                <w:szCs w:val="21"/>
                <w:highlight w:val="none"/>
              </w:rPr>
            </w:pPr>
            <w:r>
              <w:rPr>
                <w:rFonts w:hint="eastAsia"/>
                <w:szCs w:val="21"/>
                <w:highlight w:val="none"/>
              </w:rPr>
              <w:t>8</w:t>
            </w:r>
          </w:p>
        </w:tc>
        <w:tc>
          <w:tcPr>
            <w:tcW w:w="812" w:type="pct"/>
            <w:tcBorders/>
            <w:vAlign w:val="center"/>
          </w:tcPr>
          <w:p w14:paraId="0F9C40B8">
            <w:pPr>
              <w:pStyle w:val="style0"/>
              <w:keepNext w:val="false"/>
              <w:keepLines w:val="false"/>
              <w:suppressLineNumbers w:val="false"/>
              <w:spacing w:before="0" w:beforeAutospacing="false" w:after="0" w:afterAutospacing="false" w:lineRule="exact" w:line="300"/>
              <w:ind w:left="0" w:right="0"/>
              <w:rPr>
                <w:rFonts w:ascii="宋体" w:hAnsi="宋体" w:hint="default"/>
                <w:szCs w:val="21"/>
                <w:highlight w:val="none"/>
              </w:rPr>
            </w:pPr>
            <w:r>
              <w:rPr>
                <w:rFonts w:ascii="宋体" w:hAnsi="宋体" w:hint="eastAsia"/>
                <w:szCs w:val="21"/>
                <w:highlight w:val="none"/>
              </w:rPr>
              <w:t>资质要求</w:t>
            </w:r>
          </w:p>
        </w:tc>
        <w:tc>
          <w:tcPr>
            <w:tcW w:w="3956" w:type="pct"/>
            <w:tcBorders/>
            <w:vAlign w:val="center"/>
          </w:tcPr>
          <w:p w14:paraId="35970BC0">
            <w:pPr>
              <w:pStyle w:val="style0"/>
              <w:keepNext w:val="false"/>
              <w:keepLines w:val="false"/>
              <w:suppressLineNumbers w:val="false"/>
              <w:spacing w:before="0" w:beforeAutospacing="false" w:after="0" w:afterAutospacing="false" w:lineRule="exact" w:line="300"/>
              <w:ind w:left="0" w:right="0"/>
              <w:rPr>
                <w:rFonts w:ascii="宋体" w:hAnsi="宋体" w:hint="eastAsia"/>
                <w:szCs w:val="21"/>
                <w:highlight w:val="none"/>
              </w:rPr>
            </w:pPr>
            <w:r>
              <w:rPr>
                <w:rFonts w:ascii="宋体" w:hAnsi="宋体" w:hint="eastAsia"/>
                <w:szCs w:val="21"/>
                <w:highlight w:val="none"/>
              </w:rPr>
              <w:t>1.投标企业须在中国工商行政管理机关注册登记并取得营业执照，具有独立的法人资格；营业执照包含本次招标项目相应的经营范围，营业执照经年审合格且在有效期内；</w:t>
            </w:r>
            <w:r>
              <w:rPr>
                <w:rFonts w:ascii="宋体" w:hAnsi="宋体" w:hint="eastAsia"/>
                <w:szCs w:val="21"/>
                <w:highlight w:val="none"/>
              </w:rPr>
              <w:br/>
            </w:r>
            <w:r>
              <w:rPr>
                <w:rFonts w:ascii="宋体" w:hAnsi="宋体" w:hint="eastAsia"/>
                <w:szCs w:val="21"/>
                <w:highlight w:val="none"/>
              </w:rPr>
              <w:t>2.投标企业需要提供以下资料：</w:t>
            </w:r>
            <w:r>
              <w:rPr>
                <w:rFonts w:ascii="宋体" w:hAnsi="宋体" w:hint="eastAsia"/>
                <w:szCs w:val="21"/>
                <w:highlight w:val="none"/>
              </w:rPr>
              <w:br/>
            </w:r>
            <w:r>
              <w:rPr>
                <w:rFonts w:ascii="宋体" w:hAnsi="宋体" w:hint="eastAsia"/>
                <w:szCs w:val="21"/>
                <w:highlight w:val="none"/>
              </w:rPr>
              <w:t>2.1经会计师事务所审计且出具无保留意见的近三年的财务审计报告，并加盖公章；</w:t>
            </w:r>
            <w:r>
              <w:rPr>
                <w:rFonts w:ascii="宋体" w:hAnsi="宋体" w:hint="eastAsia"/>
                <w:szCs w:val="21"/>
                <w:highlight w:val="none"/>
              </w:rPr>
              <w:br/>
            </w:r>
            <w:r>
              <w:rPr>
                <w:rFonts w:ascii="宋体" w:hAnsi="宋体" w:hint="eastAsia"/>
                <w:szCs w:val="21"/>
                <w:highlight w:val="none"/>
              </w:rPr>
              <w:t>2.2企业最近半年完税证明、信用证明材料（中国人民银 行信用代码证+征信报告）；</w:t>
            </w:r>
            <w:r>
              <w:rPr>
                <w:rFonts w:ascii="宋体" w:hAnsi="宋体" w:hint="eastAsia"/>
                <w:szCs w:val="21"/>
                <w:highlight w:val="none"/>
              </w:rPr>
              <w:br/>
            </w:r>
            <w:r>
              <w:rPr>
                <w:rFonts w:ascii="宋体" w:hAnsi="宋体" w:hint="eastAsia"/>
                <w:szCs w:val="21"/>
                <w:highlight w:val="none"/>
              </w:rPr>
              <w:t>2.3年度纳税信用评价信息（可从电子税务局查询截图， 需加盖公章）；</w:t>
            </w:r>
            <w:r>
              <w:rPr>
                <w:rFonts w:ascii="宋体" w:hAnsi="宋体" w:hint="eastAsia"/>
                <w:szCs w:val="21"/>
                <w:highlight w:val="none"/>
              </w:rPr>
              <w:br/>
            </w:r>
            <w:r>
              <w:rPr>
                <w:rFonts w:ascii="宋体" w:hAnsi="宋体" w:hint="eastAsia"/>
                <w:szCs w:val="21"/>
                <w:highlight w:val="none"/>
              </w:rPr>
              <w:t>2.4企业对外担保说明（写明贵单位对外有无对外担保和质押业务，需加盖公章）</w:t>
            </w:r>
            <w:r>
              <w:rPr>
                <w:rFonts w:ascii="宋体" w:hAnsi="宋体" w:hint="eastAsia"/>
                <w:szCs w:val="21"/>
                <w:highlight w:val="none"/>
              </w:rPr>
              <w:br/>
            </w:r>
            <w:r>
              <w:rPr>
                <w:rFonts w:ascii="宋体" w:hAnsi="宋体" w:hint="eastAsia"/>
                <w:szCs w:val="21"/>
                <w:highlight w:val="none"/>
              </w:rPr>
              <w:t>3.公司成立3年以上（以营业执照成立日期到开标当日满3年为准）；经营范围满足招标项目需求；</w:t>
            </w:r>
            <w:r>
              <w:rPr>
                <w:rFonts w:ascii="宋体" w:hAnsi="宋体" w:hint="eastAsia"/>
                <w:szCs w:val="21"/>
                <w:highlight w:val="none"/>
              </w:rPr>
              <w:br/>
            </w:r>
            <w:r>
              <w:rPr>
                <w:rFonts w:ascii="宋体" w:hAnsi="宋体" w:hint="eastAsia"/>
                <w:szCs w:val="21"/>
                <w:highlight w:val="none"/>
              </w:rPr>
              <w:t>4.投标企业应同时具备以下资质：</w:t>
            </w:r>
            <w:r>
              <w:rPr>
                <w:rFonts w:ascii="宋体" w:hAnsi="宋体" w:hint="eastAsia"/>
                <w:szCs w:val="21"/>
                <w:highlight w:val="none"/>
              </w:rPr>
              <w:br/>
            </w:r>
            <w:r>
              <w:rPr>
                <w:rFonts w:ascii="宋体" w:hAnsi="宋体" w:hint="eastAsia"/>
                <w:szCs w:val="21"/>
                <w:highlight w:val="none"/>
              </w:rPr>
              <w:t>4.1投标单位注册资金不低于</w:t>
            </w:r>
            <w:r>
              <w:rPr>
                <w:rFonts w:ascii="宋体" w:hAnsi="宋体" w:hint="eastAsia"/>
                <w:szCs w:val="21"/>
                <w:highlight w:val="none"/>
                <w:lang w:val="en-US" w:eastAsia="zh-CN"/>
              </w:rPr>
              <w:t>3</w:t>
            </w:r>
            <w:r>
              <w:rPr>
                <w:rFonts w:ascii="宋体" w:hAnsi="宋体" w:hint="eastAsia"/>
                <w:szCs w:val="21"/>
                <w:highlight w:val="none"/>
              </w:rPr>
              <w:t>000万元；</w:t>
            </w:r>
            <w:r>
              <w:rPr>
                <w:rFonts w:ascii="宋体" w:hAnsi="宋体" w:hint="eastAsia"/>
                <w:szCs w:val="21"/>
                <w:highlight w:val="none"/>
              </w:rPr>
              <w:br/>
            </w:r>
            <w:r>
              <w:rPr>
                <w:rFonts w:ascii="宋体" w:hAnsi="宋体" w:hint="eastAsia"/>
                <w:szCs w:val="21"/>
                <w:highlight w:val="none"/>
              </w:rPr>
              <w:t>4.2具备质量、环境、职业健康管理体系认证；</w:t>
            </w:r>
            <w:r>
              <w:rPr>
                <w:rFonts w:ascii="宋体" w:hAnsi="宋体" w:hint="eastAsia"/>
                <w:szCs w:val="21"/>
                <w:highlight w:val="none"/>
              </w:rPr>
              <w:br/>
            </w:r>
            <w:r>
              <w:rPr>
                <w:rFonts w:ascii="宋体" w:hAnsi="宋体" w:hint="eastAsia"/>
                <w:szCs w:val="21"/>
                <w:highlight w:val="none"/>
              </w:rPr>
              <w:t>4.3安装单位须具备电力设备设施承装、承修、承试3级资质，具备安全生产许可证，并且都在有效期内；</w:t>
            </w:r>
            <w:r>
              <w:rPr>
                <w:rFonts w:ascii="宋体" w:hAnsi="宋体" w:hint="eastAsia"/>
                <w:szCs w:val="21"/>
                <w:highlight w:val="none"/>
              </w:rPr>
              <w:br/>
            </w:r>
            <w:r>
              <w:rPr>
                <w:rFonts w:ascii="宋体" w:hAnsi="宋体" w:hint="eastAsia"/>
                <w:szCs w:val="21"/>
                <w:highlight w:val="none"/>
              </w:rPr>
              <w:t>4.4 投标单位3年内必须有35KV电压等级、容量10000KVA以上同类型产品的实际业绩，并有相应的证明文件及用户反馈意见；</w:t>
            </w:r>
            <w:r>
              <w:rPr>
                <w:rFonts w:ascii="宋体" w:hAnsi="宋体" w:hint="eastAsia"/>
                <w:szCs w:val="21"/>
                <w:highlight w:val="none"/>
              </w:rPr>
              <w:br/>
            </w:r>
            <w:r>
              <w:rPr>
                <w:rFonts w:ascii="宋体" w:hAnsi="宋体" w:hint="eastAsia"/>
                <w:szCs w:val="21"/>
                <w:highlight w:val="none"/>
              </w:rPr>
              <w:t>5.投标企业具有健全的质量保证和完善的售后服务体系，并有良好的技术储备和较强的售后服务能力；</w:t>
            </w:r>
            <w:r>
              <w:rPr>
                <w:rFonts w:ascii="宋体" w:hAnsi="宋体" w:hint="eastAsia"/>
                <w:szCs w:val="21"/>
                <w:highlight w:val="none"/>
              </w:rPr>
              <w:br/>
            </w:r>
            <w:r>
              <w:rPr>
                <w:rFonts w:ascii="宋体" w:hAnsi="宋体" w:hint="eastAsia"/>
                <w:szCs w:val="21"/>
                <w:highlight w:val="none"/>
              </w:rPr>
              <w:t>6.法律、行政法规规定的其他条件；</w:t>
            </w:r>
            <w:r>
              <w:rPr>
                <w:rFonts w:ascii="宋体" w:hAnsi="宋体" w:hint="eastAsia"/>
                <w:szCs w:val="21"/>
                <w:highlight w:val="none"/>
              </w:rPr>
              <w:br/>
            </w:r>
            <w:r>
              <w:rPr>
                <w:rFonts w:ascii="宋体" w:hAnsi="宋体" w:hint="eastAsia"/>
                <w:szCs w:val="21"/>
                <w:highlight w:val="none"/>
              </w:rPr>
              <w:t>6.在“国家企业信用信息公示系统”、“中国执行信息公开网”、“信用中国”、“天眼查”“裁判文书网”等信息平台中，无行政处罚及失信记录等信息；</w:t>
            </w:r>
            <w:r>
              <w:rPr>
                <w:rFonts w:ascii="宋体" w:hAnsi="宋体" w:hint="eastAsia"/>
                <w:szCs w:val="21"/>
                <w:highlight w:val="none"/>
              </w:rPr>
              <w:br/>
            </w:r>
            <w:r>
              <w:rPr>
                <w:rFonts w:ascii="宋体" w:hAnsi="宋体" w:hint="eastAsia"/>
                <w:szCs w:val="21"/>
                <w:highlight w:val="none"/>
              </w:rPr>
              <w:t>7.无招标违规、谎报年度报告信息、提供虚假资质资料等行为或其他行政处罚记录；</w:t>
            </w:r>
            <w:r>
              <w:rPr>
                <w:rFonts w:ascii="宋体" w:hAnsi="宋体" w:hint="eastAsia"/>
                <w:szCs w:val="21"/>
                <w:highlight w:val="none"/>
              </w:rPr>
              <w:br/>
            </w:r>
            <w:r>
              <w:rPr>
                <w:rFonts w:ascii="宋体" w:hAnsi="宋体" w:hint="eastAsia"/>
                <w:szCs w:val="21"/>
                <w:highlight w:val="none"/>
              </w:rPr>
              <w:t>8.没有被中国重工集团公司列入黑名单；</w:t>
            </w:r>
            <w:r>
              <w:rPr>
                <w:rFonts w:ascii="宋体" w:hAnsi="宋体" w:hint="eastAsia"/>
                <w:szCs w:val="21"/>
                <w:highlight w:val="none"/>
              </w:rPr>
              <w:br/>
            </w:r>
            <w:r>
              <w:rPr>
                <w:rFonts w:ascii="宋体" w:hAnsi="宋体" w:hint="eastAsia"/>
                <w:szCs w:val="21"/>
                <w:highlight w:val="none"/>
              </w:rPr>
              <w:t>9.供方的直接或间接股东、法定代表人、董事、监事、高管非中通员工及其亲属；</w:t>
            </w:r>
            <w:r>
              <w:rPr>
                <w:rFonts w:ascii="宋体" w:hAnsi="宋体" w:hint="eastAsia"/>
                <w:szCs w:val="21"/>
                <w:highlight w:val="none"/>
              </w:rPr>
              <w:br/>
            </w:r>
            <w:r>
              <w:rPr>
                <w:rFonts w:ascii="宋体" w:hAnsi="宋体" w:hint="eastAsia"/>
                <w:szCs w:val="21"/>
                <w:highlight w:val="none"/>
              </w:rPr>
              <w:t>10.接受联合体投标。</w:t>
            </w:r>
          </w:p>
          <w:p w14:paraId="26CF3CA9">
            <w:pPr>
              <w:pStyle w:val="style0"/>
              <w:keepNext w:val="false"/>
              <w:keepLines w:val="false"/>
              <w:suppressLineNumbers w:val="false"/>
              <w:spacing w:before="0" w:beforeAutospacing="false" w:after="0" w:afterAutospacing="false" w:lineRule="exact" w:line="300"/>
              <w:ind w:left="0" w:right="0"/>
              <w:rPr>
                <w:rFonts w:ascii="宋体" w:hAnsi="宋体" w:hint="eastAsia"/>
                <w:szCs w:val="21"/>
                <w:highlight w:val="none"/>
              </w:rPr>
            </w:pPr>
          </w:p>
        </w:tc>
      </w:tr>
      <w:tr w14:paraId="7F636B48">
        <w:tblPrEx/>
        <w:trPr>
          <w:cantSplit/>
          <w:trHeight w:val="2629" w:hRule="atLeast"/>
          <w:jc w:val="center"/>
        </w:trPr>
        <w:tc>
          <w:tcPr>
            <w:tcW w:w="230" w:type="pct"/>
            <w:tcBorders/>
            <w:vAlign w:val="center"/>
          </w:tcPr>
          <w:p w14:paraId="6CB43CF2">
            <w:pPr>
              <w:pStyle w:val="style0"/>
              <w:keepNext w:val="false"/>
              <w:keepLines w:val="false"/>
              <w:suppressLineNumbers w:val="false"/>
              <w:spacing w:before="0" w:beforeAutospacing="false" w:after="0" w:afterAutospacing="false" w:lineRule="exact" w:line="440"/>
              <w:ind w:left="0" w:right="0"/>
              <w:jc w:val="center"/>
              <w:rPr>
                <w:rFonts w:hint="default"/>
                <w:szCs w:val="21"/>
                <w:highlight w:val="none"/>
              </w:rPr>
            </w:pPr>
            <w:r>
              <w:rPr>
                <w:rFonts w:hint="eastAsia"/>
                <w:szCs w:val="21"/>
                <w:highlight w:val="none"/>
              </w:rPr>
              <w:t>9</w:t>
            </w:r>
          </w:p>
        </w:tc>
        <w:tc>
          <w:tcPr>
            <w:tcW w:w="812" w:type="pct"/>
            <w:tcBorders/>
            <w:vAlign w:val="center"/>
          </w:tcPr>
          <w:p w14:paraId="67327F17">
            <w:pPr>
              <w:pStyle w:val="style0"/>
              <w:keepNext w:val="false"/>
              <w:keepLines w:val="false"/>
              <w:suppressLineNumbers w:val="false"/>
              <w:spacing w:before="0" w:beforeAutospacing="false" w:after="0" w:afterAutospacing="false" w:lineRule="exact" w:line="440"/>
              <w:ind w:left="0" w:right="0"/>
              <w:jc w:val="center"/>
              <w:rPr>
                <w:rFonts w:hint="default"/>
                <w:szCs w:val="21"/>
                <w:highlight w:val="none"/>
              </w:rPr>
            </w:pPr>
            <w:r>
              <w:rPr>
                <w:rFonts w:hint="eastAsia"/>
                <w:szCs w:val="21"/>
                <w:highlight w:val="none"/>
              </w:rPr>
              <w:t>时间地点</w:t>
            </w:r>
          </w:p>
        </w:tc>
        <w:tc>
          <w:tcPr>
            <w:tcW w:w="3956" w:type="pct"/>
            <w:tcBorders/>
            <w:vAlign w:val="center"/>
          </w:tcPr>
          <w:p w14:paraId="7790279B">
            <w:pPr>
              <w:pStyle w:val="style0"/>
              <w:keepNext w:val="false"/>
              <w:keepLines w:val="false"/>
              <w:suppressLineNumbers w:val="false"/>
              <w:spacing w:before="0" w:beforeAutospacing="false" w:after="0" w:afterAutospacing="false" w:lineRule="exact" w:line="440"/>
              <w:ind w:left="0" w:right="0"/>
              <w:rPr>
                <w:rFonts w:ascii="宋体" w:hAnsi="宋体" w:hint="eastAsia"/>
                <w:szCs w:val="21"/>
                <w:highlight w:val="none"/>
              </w:rPr>
            </w:pPr>
            <w:r>
              <w:rPr>
                <w:rFonts w:ascii="宋体" w:hAnsi="宋体" w:hint="eastAsia"/>
                <w:szCs w:val="21"/>
                <w:highlight w:val="none"/>
              </w:rPr>
              <w:t>招标时间：2025年</w:t>
            </w:r>
            <w:r>
              <w:rPr>
                <w:rFonts w:ascii="宋体" w:hAnsi="宋体" w:hint="eastAsia"/>
                <w:szCs w:val="21"/>
                <w:highlight w:val="none"/>
                <w:lang w:val="en-US" w:eastAsia="zh-CN"/>
              </w:rPr>
              <w:t>10</w:t>
            </w:r>
            <w:r>
              <w:rPr>
                <w:rFonts w:ascii="宋体" w:hAnsi="宋体" w:hint="eastAsia"/>
                <w:szCs w:val="21"/>
                <w:highlight w:val="none"/>
              </w:rPr>
              <w:t>月</w:t>
            </w:r>
            <w:r>
              <w:rPr>
                <w:rFonts w:ascii="宋体" w:hAnsi="宋体" w:hint="eastAsia"/>
                <w:szCs w:val="21"/>
                <w:highlight w:val="none"/>
                <w:lang w:val="en-US" w:eastAsia="zh-CN"/>
              </w:rPr>
              <w:t>21</w:t>
            </w:r>
            <w:r>
              <w:rPr>
                <w:rFonts w:ascii="宋体" w:hAnsi="宋体" w:hint="eastAsia"/>
                <w:szCs w:val="21"/>
                <w:highlight w:val="none"/>
              </w:rPr>
              <w:t>日上午</w:t>
            </w:r>
            <w:r>
              <w:rPr>
                <w:rFonts w:ascii="宋体" w:hAnsi="宋体" w:hint="default"/>
                <w:szCs w:val="21"/>
                <w:highlight w:val="none"/>
              </w:rPr>
              <w:t>9</w:t>
            </w:r>
            <w:r>
              <w:rPr>
                <w:rFonts w:ascii="宋体" w:hAnsi="宋体" w:hint="eastAsia"/>
                <w:szCs w:val="21"/>
                <w:highlight w:val="none"/>
              </w:rPr>
              <w:t xml:space="preserve">点00分   </w:t>
            </w:r>
          </w:p>
          <w:p w14:paraId="2ED04145">
            <w:pPr>
              <w:pStyle w:val="style0"/>
              <w:keepNext w:val="false"/>
              <w:keepLines w:val="false"/>
              <w:suppressLineNumbers w:val="false"/>
              <w:spacing w:before="0" w:beforeAutospacing="false" w:after="0" w:afterAutospacing="false"/>
              <w:ind w:left="0" w:right="0" w:firstLine="224" w:firstLineChars="100"/>
              <w:rPr>
                <w:rFonts w:ascii="宋体" w:hAnsi="宋体" w:hint="eastAsia"/>
                <w:b/>
                <w:szCs w:val="21"/>
                <w:highlight w:val="none"/>
              </w:rPr>
            </w:pPr>
            <w:r>
              <w:rPr>
                <w:rFonts w:ascii="宋体" w:hAnsi="宋体" w:hint="eastAsia"/>
                <w:b/>
                <w:szCs w:val="21"/>
                <w:highlight w:val="none"/>
              </w:rPr>
              <w:t xml:space="preserve">时间                 地点                  会议内容 </w:t>
            </w:r>
          </w:p>
          <w:p w14:paraId="462E12D6">
            <w:pPr>
              <w:pStyle w:val="style0"/>
              <w:keepNext w:val="false"/>
              <w:keepLines w:val="false"/>
              <w:suppressLineNumbers w:val="false"/>
              <w:spacing w:before="0" w:beforeAutospacing="false" w:after="0" w:afterAutospacing="false"/>
              <w:ind w:left="0" w:right="0"/>
              <w:rPr>
                <w:rFonts w:ascii="宋体" w:hAnsi="宋体" w:hint="eastAsia"/>
                <w:szCs w:val="21"/>
                <w:highlight w:val="none"/>
              </w:rPr>
            </w:pPr>
            <w:r>
              <w:rPr>
                <w:rFonts w:ascii="宋体" w:hAnsi="宋体" w:hint="eastAsia"/>
                <w:szCs w:val="21"/>
                <w:highlight w:val="none"/>
              </w:rPr>
              <w:t xml:space="preserve">上午 </w:t>
            </w:r>
            <w:r>
              <w:rPr>
                <w:rFonts w:ascii="宋体" w:hAnsi="宋体" w:hint="default"/>
                <w:szCs w:val="21"/>
                <w:highlight w:val="none"/>
              </w:rPr>
              <w:t>9</w:t>
            </w:r>
            <w:r>
              <w:rPr>
                <w:rFonts w:ascii="宋体" w:hAnsi="宋体" w:hint="eastAsia"/>
                <w:szCs w:val="21"/>
                <w:highlight w:val="none"/>
              </w:rPr>
              <w:t xml:space="preserve">时00分     </w:t>
            </w:r>
            <w:r>
              <w:rPr>
                <w:rFonts w:ascii="宋体" w:hAnsi="宋体" w:hint="eastAsia"/>
                <w:szCs w:val="21"/>
                <w:highlight w:val="none"/>
                <w:lang w:eastAsia="zh-CN"/>
              </w:rPr>
              <w:t>科技</w:t>
            </w:r>
            <w:r>
              <w:rPr>
                <w:rFonts w:ascii="宋体" w:hAnsi="宋体" w:hint="eastAsia"/>
                <w:szCs w:val="21"/>
                <w:highlight w:val="none"/>
              </w:rPr>
              <w:t>楼</w:t>
            </w:r>
            <w:r>
              <w:rPr>
                <w:rFonts w:ascii="宋体" w:hAnsi="宋体" w:hint="default"/>
                <w:szCs w:val="21"/>
                <w:highlight w:val="none"/>
                <w:lang w:val="en-US"/>
              </w:rPr>
              <w:t>3</w:t>
            </w:r>
            <w:r>
              <w:rPr>
                <w:rFonts w:ascii="宋体" w:hAnsi="宋体" w:hint="eastAsia"/>
                <w:szCs w:val="21"/>
                <w:highlight w:val="none"/>
              </w:rPr>
              <w:t>0</w:t>
            </w:r>
            <w:r>
              <w:rPr>
                <w:rFonts w:ascii="宋体" w:hAnsi="宋体" w:hint="default"/>
                <w:szCs w:val="21"/>
                <w:highlight w:val="none"/>
                <w:lang w:val="en-US"/>
              </w:rPr>
              <w:t>5</w:t>
            </w:r>
            <w:r>
              <w:rPr>
                <w:rFonts w:ascii="宋体" w:hAnsi="宋体" w:hint="eastAsia"/>
                <w:szCs w:val="21"/>
                <w:highlight w:val="none"/>
              </w:rPr>
              <w:t xml:space="preserve">会议室    </w:t>
            </w:r>
            <w:r>
              <w:rPr>
                <w:rFonts w:hint="eastAsia"/>
                <w:szCs w:val="21"/>
                <w:highlight w:val="none"/>
              </w:rPr>
              <w:t>投标单位现场投递标书</w:t>
            </w:r>
          </w:p>
          <w:p w14:paraId="6EA6E9C2">
            <w:pPr>
              <w:pStyle w:val="style0"/>
              <w:keepNext w:val="false"/>
              <w:keepLines w:val="false"/>
              <w:suppressLineNumbers w:val="false"/>
              <w:spacing w:before="0" w:beforeAutospacing="false" w:after="0" w:afterAutospacing="false"/>
              <w:ind w:left="0" w:right="0" w:firstLine="556" w:firstLineChars="249"/>
              <w:rPr>
                <w:rFonts w:ascii="宋体" w:hAnsi="宋体" w:hint="eastAsia"/>
                <w:szCs w:val="21"/>
                <w:highlight w:val="none"/>
              </w:rPr>
            </w:pPr>
            <w:r>
              <w:rPr>
                <w:rFonts w:ascii="宋体" w:hAnsi="宋体" w:hint="default"/>
                <w:szCs w:val="21"/>
                <w:highlight w:val="none"/>
              </w:rPr>
              <w:t>9</w:t>
            </w:r>
            <w:r>
              <w:rPr>
                <w:rFonts w:ascii="宋体" w:hAnsi="宋体" w:hint="eastAsia"/>
                <w:szCs w:val="21"/>
                <w:highlight w:val="none"/>
              </w:rPr>
              <w:t xml:space="preserve">时10分     </w:t>
            </w:r>
            <w:r>
              <w:rPr>
                <w:rFonts w:ascii="宋体" w:hAnsi="宋体" w:hint="default"/>
                <w:szCs w:val="21"/>
                <w:highlight w:val="none"/>
                <w:lang w:val="en-US"/>
              </w:rPr>
              <w:t xml:space="preserve"> </w:t>
            </w:r>
            <w:r>
              <w:rPr>
                <w:rFonts w:ascii="宋体" w:cs="Times New Roman" w:eastAsia="宋体" w:hAnsi="宋体" w:hint="default"/>
                <w:b w:val="false"/>
                <w:bCs w:val="false"/>
                <w:i w:val="false"/>
                <w:iCs w:val="false"/>
                <w:color w:val="auto"/>
                <w:kern w:val="2"/>
                <w:sz w:val="21"/>
                <w:szCs w:val="21"/>
                <w:highlight w:val="none"/>
                <w:vertAlign w:val="baseline"/>
                <w:em w:val="none"/>
                <w:lang w:val="en-US" w:bidi="ar-SA" w:eastAsia="zh-CN"/>
              </w:rPr>
              <w:t>科技</w:t>
            </w:r>
            <w:r>
              <w:rPr>
                <w:rFonts w:ascii="宋体" w:cs="Times New Roman" w:eastAsia="宋体" w:hAnsi="宋体" w:hint="default"/>
                <w:b w:val="false"/>
                <w:bCs w:val="false"/>
                <w:i w:val="false"/>
                <w:iCs w:val="false"/>
                <w:color w:val="auto"/>
                <w:kern w:val="2"/>
                <w:sz w:val="21"/>
                <w:szCs w:val="21"/>
                <w:highlight w:val="none"/>
                <w:vertAlign w:val="baseline"/>
                <w:em w:val="none"/>
                <w:lang w:val="en-US" w:bidi="ar-SA" w:eastAsia="zh-CN"/>
              </w:rPr>
              <w:t>楼</w:t>
            </w:r>
            <w:r>
              <w:rPr>
                <w:rFonts w:ascii="宋体" w:cs="Times New Roman" w:eastAsia="宋体" w:hAnsi="宋体" w:hint="default"/>
                <w:b w:val="false"/>
                <w:bCs w:val="false"/>
                <w:i w:val="false"/>
                <w:iCs w:val="false"/>
                <w:color w:val="auto"/>
                <w:kern w:val="2"/>
                <w:sz w:val="21"/>
                <w:szCs w:val="21"/>
                <w:highlight w:val="none"/>
                <w:vertAlign w:val="baseline"/>
                <w:em w:val="none"/>
                <w:lang w:val="en-US" w:bidi="ar-SA" w:eastAsia="zh-CN"/>
              </w:rPr>
              <w:t>3</w:t>
            </w:r>
            <w:r>
              <w:rPr>
                <w:rFonts w:ascii="宋体" w:cs="Times New Roman" w:eastAsia="宋体" w:hAnsi="宋体" w:hint="default"/>
                <w:b w:val="false"/>
                <w:bCs w:val="false"/>
                <w:i w:val="false"/>
                <w:iCs w:val="false"/>
                <w:color w:val="auto"/>
                <w:kern w:val="2"/>
                <w:sz w:val="21"/>
                <w:szCs w:val="21"/>
                <w:highlight w:val="none"/>
                <w:vertAlign w:val="baseline"/>
                <w:em w:val="none"/>
                <w:lang w:val="en-US" w:bidi="ar-SA" w:eastAsia="zh-CN"/>
              </w:rPr>
              <w:t>0</w:t>
            </w:r>
            <w:r>
              <w:rPr>
                <w:rFonts w:ascii="宋体" w:cs="Times New Roman" w:eastAsia="宋体" w:hAnsi="宋体" w:hint="default"/>
                <w:b w:val="false"/>
                <w:bCs w:val="false"/>
                <w:i w:val="false"/>
                <w:iCs w:val="false"/>
                <w:color w:val="auto"/>
                <w:kern w:val="2"/>
                <w:sz w:val="21"/>
                <w:szCs w:val="21"/>
                <w:highlight w:val="none"/>
                <w:vertAlign w:val="baseline"/>
                <w:em w:val="none"/>
                <w:lang w:val="en-US" w:bidi="ar-SA" w:eastAsia="zh-CN"/>
              </w:rPr>
              <w:t>5</w:t>
            </w:r>
            <w:r>
              <w:rPr>
                <w:rFonts w:ascii="宋体" w:cs="Times New Roman" w:eastAsia="宋体" w:hAnsi="宋体" w:hint="default"/>
                <w:b w:val="false"/>
                <w:bCs w:val="false"/>
                <w:i w:val="false"/>
                <w:iCs w:val="false"/>
                <w:color w:val="auto"/>
                <w:kern w:val="2"/>
                <w:sz w:val="21"/>
                <w:szCs w:val="21"/>
                <w:highlight w:val="none"/>
                <w:vertAlign w:val="baseline"/>
                <w:em w:val="none"/>
                <w:lang w:val="en-US" w:bidi="ar-SA" w:eastAsia="zh-CN"/>
              </w:rPr>
              <w:t>会议室</w:t>
            </w:r>
            <w:r>
              <w:rPr>
                <w:rFonts w:ascii="宋体" w:hAnsi="宋体" w:hint="eastAsia"/>
                <w:szCs w:val="21"/>
                <w:highlight w:val="none"/>
              </w:rPr>
              <w:t xml:space="preserve">    </w:t>
            </w:r>
            <w:r>
              <w:rPr>
                <w:rFonts w:hint="eastAsia"/>
                <w:szCs w:val="21"/>
                <w:highlight w:val="none"/>
              </w:rPr>
              <w:t>评委审阅标书</w:t>
            </w:r>
          </w:p>
          <w:p w14:paraId="4E013A23">
            <w:pPr>
              <w:pStyle w:val="style0"/>
              <w:keepNext w:val="false"/>
              <w:keepLines w:val="false"/>
              <w:suppressLineNumbers w:val="false"/>
              <w:spacing w:before="0" w:beforeAutospacing="false" w:after="0" w:afterAutospacing="false"/>
              <w:ind w:left="0" w:right="0" w:firstLine="556" w:firstLineChars="249"/>
              <w:rPr>
                <w:rFonts w:hint="default"/>
                <w:szCs w:val="21"/>
                <w:highlight w:val="none"/>
              </w:rPr>
            </w:pPr>
            <w:r>
              <w:rPr>
                <w:rFonts w:ascii="宋体" w:hAnsi="宋体" w:hint="default"/>
                <w:szCs w:val="21"/>
                <w:highlight w:val="none"/>
              </w:rPr>
              <w:t>9</w:t>
            </w:r>
            <w:r>
              <w:rPr>
                <w:rFonts w:ascii="宋体" w:hAnsi="宋体" w:hint="eastAsia"/>
                <w:szCs w:val="21"/>
                <w:highlight w:val="none"/>
              </w:rPr>
              <w:t xml:space="preserve">时40分     </w:t>
            </w:r>
            <w:r>
              <w:rPr>
                <w:rFonts w:ascii="宋体" w:cs="Times New Roman" w:eastAsia="宋体" w:hAnsi="宋体" w:hint="default"/>
                <w:b w:val="false"/>
                <w:bCs w:val="false"/>
                <w:i w:val="false"/>
                <w:iCs w:val="false"/>
                <w:color w:val="auto"/>
                <w:kern w:val="2"/>
                <w:sz w:val="21"/>
                <w:szCs w:val="21"/>
                <w:highlight w:val="none"/>
                <w:vertAlign w:val="baseline"/>
                <w:em w:val="none"/>
                <w:lang w:val="en-US" w:bidi="ar-SA" w:eastAsia="zh-CN"/>
              </w:rPr>
              <w:t>科技</w:t>
            </w:r>
            <w:r>
              <w:rPr>
                <w:rFonts w:ascii="宋体" w:cs="Times New Roman" w:eastAsia="宋体" w:hAnsi="宋体" w:hint="default"/>
                <w:b w:val="false"/>
                <w:bCs w:val="false"/>
                <w:i w:val="false"/>
                <w:iCs w:val="false"/>
                <w:color w:val="auto"/>
                <w:kern w:val="2"/>
                <w:sz w:val="21"/>
                <w:szCs w:val="21"/>
                <w:highlight w:val="none"/>
                <w:vertAlign w:val="baseline"/>
                <w:em w:val="none"/>
                <w:lang w:val="en-US" w:bidi="ar-SA" w:eastAsia="zh-CN"/>
              </w:rPr>
              <w:t>楼</w:t>
            </w:r>
            <w:r>
              <w:rPr>
                <w:rFonts w:ascii="宋体" w:cs="Times New Roman" w:eastAsia="宋体" w:hAnsi="宋体" w:hint="default"/>
                <w:b w:val="false"/>
                <w:bCs w:val="false"/>
                <w:i w:val="false"/>
                <w:iCs w:val="false"/>
                <w:color w:val="auto"/>
                <w:kern w:val="2"/>
                <w:sz w:val="21"/>
                <w:szCs w:val="21"/>
                <w:highlight w:val="none"/>
                <w:vertAlign w:val="baseline"/>
                <w:em w:val="none"/>
                <w:lang w:val="en-US" w:bidi="ar-SA" w:eastAsia="zh-CN"/>
              </w:rPr>
              <w:t>3</w:t>
            </w:r>
            <w:r>
              <w:rPr>
                <w:rFonts w:ascii="宋体" w:cs="Times New Roman" w:eastAsia="宋体" w:hAnsi="宋体" w:hint="default"/>
                <w:b w:val="false"/>
                <w:bCs w:val="false"/>
                <w:i w:val="false"/>
                <w:iCs w:val="false"/>
                <w:color w:val="auto"/>
                <w:kern w:val="2"/>
                <w:sz w:val="21"/>
                <w:szCs w:val="21"/>
                <w:highlight w:val="none"/>
                <w:vertAlign w:val="baseline"/>
                <w:em w:val="none"/>
                <w:lang w:val="en-US" w:bidi="ar-SA" w:eastAsia="zh-CN"/>
              </w:rPr>
              <w:t>0</w:t>
            </w:r>
            <w:r>
              <w:rPr>
                <w:rFonts w:ascii="宋体" w:cs="Times New Roman" w:eastAsia="宋体" w:hAnsi="宋体" w:hint="default"/>
                <w:b w:val="false"/>
                <w:bCs w:val="false"/>
                <w:i w:val="false"/>
                <w:iCs w:val="false"/>
                <w:color w:val="auto"/>
                <w:kern w:val="2"/>
                <w:sz w:val="21"/>
                <w:szCs w:val="21"/>
                <w:highlight w:val="none"/>
                <w:vertAlign w:val="baseline"/>
                <w:em w:val="none"/>
                <w:lang w:val="en-US" w:bidi="ar-SA" w:eastAsia="zh-CN"/>
              </w:rPr>
              <w:t>5</w:t>
            </w:r>
            <w:r>
              <w:rPr>
                <w:rFonts w:ascii="宋体" w:cs="Times New Roman" w:eastAsia="宋体" w:hAnsi="宋体" w:hint="default"/>
                <w:b w:val="false"/>
                <w:bCs w:val="false"/>
                <w:i w:val="false"/>
                <w:iCs w:val="false"/>
                <w:color w:val="auto"/>
                <w:kern w:val="2"/>
                <w:sz w:val="21"/>
                <w:szCs w:val="21"/>
                <w:highlight w:val="none"/>
                <w:vertAlign w:val="baseline"/>
                <w:em w:val="none"/>
                <w:lang w:val="en-US" w:bidi="ar-SA" w:eastAsia="zh-CN"/>
              </w:rPr>
              <w:t>会议室</w:t>
            </w:r>
            <w:r>
              <w:rPr>
                <w:rFonts w:ascii="宋体" w:hAnsi="宋体" w:hint="eastAsia"/>
                <w:szCs w:val="21"/>
                <w:highlight w:val="none"/>
              </w:rPr>
              <w:t xml:space="preserve">    技术标</w:t>
            </w:r>
            <w:r>
              <w:rPr>
                <w:rFonts w:hint="eastAsia"/>
                <w:szCs w:val="21"/>
                <w:highlight w:val="none"/>
              </w:rPr>
              <w:t>询标答疑</w:t>
            </w:r>
          </w:p>
          <w:p w14:paraId="2914A95C">
            <w:pPr>
              <w:pStyle w:val="style0"/>
              <w:keepNext w:val="false"/>
              <w:keepLines w:val="false"/>
              <w:suppressLineNumbers w:val="false"/>
              <w:spacing w:before="0" w:beforeAutospacing="false" w:after="0" w:afterAutospacing="false"/>
              <w:ind w:left="0" w:right="0"/>
              <w:rPr>
                <w:rFonts w:hint="default"/>
                <w:szCs w:val="21"/>
                <w:highlight w:val="none"/>
              </w:rPr>
            </w:pPr>
            <w:r>
              <w:rPr>
                <w:rFonts w:ascii="宋体" w:hAnsi="宋体" w:hint="eastAsia"/>
                <w:szCs w:val="21"/>
                <w:highlight w:val="none"/>
              </w:rPr>
              <w:t xml:space="preserve">下午 </w:t>
            </w:r>
            <w:r>
              <w:rPr>
                <w:rFonts w:ascii="宋体" w:hAnsi="宋体" w:hint="default"/>
                <w:szCs w:val="21"/>
                <w:highlight w:val="none"/>
              </w:rPr>
              <w:t>14</w:t>
            </w:r>
            <w:r>
              <w:rPr>
                <w:rFonts w:ascii="宋体" w:hAnsi="宋体" w:hint="eastAsia"/>
                <w:szCs w:val="21"/>
                <w:highlight w:val="none"/>
              </w:rPr>
              <w:t xml:space="preserve">时00分    </w:t>
            </w:r>
            <w:r>
              <w:rPr>
                <w:rFonts w:ascii="宋体" w:cs="Times New Roman" w:eastAsia="宋体" w:hAnsi="宋体" w:hint="default"/>
                <w:b w:val="false"/>
                <w:bCs w:val="false"/>
                <w:i w:val="false"/>
                <w:iCs w:val="false"/>
                <w:color w:val="auto"/>
                <w:kern w:val="2"/>
                <w:sz w:val="21"/>
                <w:szCs w:val="21"/>
                <w:highlight w:val="none"/>
                <w:vertAlign w:val="baseline"/>
                <w:em w:val="none"/>
                <w:lang w:val="en-US" w:bidi="ar-SA" w:eastAsia="zh-CN"/>
              </w:rPr>
              <w:t>科技</w:t>
            </w:r>
            <w:r>
              <w:rPr>
                <w:rFonts w:ascii="宋体" w:cs="Times New Roman" w:eastAsia="宋体" w:hAnsi="宋体" w:hint="default"/>
                <w:b w:val="false"/>
                <w:bCs w:val="false"/>
                <w:i w:val="false"/>
                <w:iCs w:val="false"/>
                <w:color w:val="auto"/>
                <w:kern w:val="2"/>
                <w:sz w:val="21"/>
                <w:szCs w:val="21"/>
                <w:highlight w:val="none"/>
                <w:vertAlign w:val="baseline"/>
                <w:em w:val="none"/>
                <w:lang w:val="en-US" w:bidi="ar-SA" w:eastAsia="zh-CN"/>
              </w:rPr>
              <w:t>楼</w:t>
            </w:r>
            <w:r>
              <w:rPr>
                <w:rFonts w:ascii="宋体" w:cs="Times New Roman" w:eastAsia="宋体" w:hAnsi="宋体" w:hint="default"/>
                <w:b w:val="false"/>
                <w:bCs w:val="false"/>
                <w:i w:val="false"/>
                <w:iCs w:val="false"/>
                <w:color w:val="auto"/>
                <w:kern w:val="2"/>
                <w:sz w:val="21"/>
                <w:szCs w:val="21"/>
                <w:highlight w:val="none"/>
                <w:vertAlign w:val="baseline"/>
                <w:em w:val="none"/>
                <w:lang w:val="en-US" w:bidi="ar-SA" w:eastAsia="zh-CN"/>
              </w:rPr>
              <w:t>3</w:t>
            </w:r>
            <w:r>
              <w:rPr>
                <w:rFonts w:ascii="宋体" w:cs="Times New Roman" w:eastAsia="宋体" w:hAnsi="宋体" w:hint="default"/>
                <w:b w:val="false"/>
                <w:bCs w:val="false"/>
                <w:i w:val="false"/>
                <w:iCs w:val="false"/>
                <w:color w:val="auto"/>
                <w:kern w:val="2"/>
                <w:sz w:val="21"/>
                <w:szCs w:val="21"/>
                <w:highlight w:val="none"/>
                <w:vertAlign w:val="baseline"/>
                <w:em w:val="none"/>
                <w:lang w:val="en-US" w:bidi="ar-SA" w:eastAsia="zh-CN"/>
              </w:rPr>
              <w:t>0</w:t>
            </w:r>
            <w:r>
              <w:rPr>
                <w:rFonts w:ascii="宋体" w:cs="Times New Roman" w:eastAsia="宋体" w:hAnsi="宋体" w:hint="default"/>
                <w:b w:val="false"/>
                <w:bCs w:val="false"/>
                <w:i w:val="false"/>
                <w:iCs w:val="false"/>
                <w:color w:val="auto"/>
                <w:kern w:val="2"/>
                <w:sz w:val="21"/>
                <w:szCs w:val="21"/>
                <w:highlight w:val="none"/>
                <w:vertAlign w:val="baseline"/>
                <w:em w:val="none"/>
                <w:lang w:val="en-US" w:bidi="ar-SA" w:eastAsia="zh-CN"/>
              </w:rPr>
              <w:t>5</w:t>
            </w:r>
            <w:r>
              <w:rPr>
                <w:rFonts w:ascii="宋体" w:cs="Times New Roman" w:eastAsia="宋体" w:hAnsi="宋体" w:hint="default"/>
                <w:b w:val="false"/>
                <w:bCs w:val="false"/>
                <w:i w:val="false"/>
                <w:iCs w:val="false"/>
                <w:color w:val="auto"/>
                <w:kern w:val="2"/>
                <w:sz w:val="21"/>
                <w:szCs w:val="21"/>
                <w:highlight w:val="none"/>
                <w:vertAlign w:val="baseline"/>
                <w:em w:val="none"/>
                <w:lang w:val="en-US" w:bidi="ar-SA" w:eastAsia="zh-CN"/>
              </w:rPr>
              <w:t>会议室</w:t>
            </w:r>
            <w:r>
              <w:rPr>
                <w:rFonts w:ascii="宋体" w:hAnsi="宋体" w:hint="eastAsia"/>
                <w:szCs w:val="21"/>
                <w:highlight w:val="none"/>
              </w:rPr>
              <w:t xml:space="preserve">    商务标</w:t>
            </w:r>
            <w:r>
              <w:rPr>
                <w:rFonts w:hint="eastAsia"/>
                <w:szCs w:val="21"/>
                <w:highlight w:val="none"/>
              </w:rPr>
              <w:t>询标答疑</w:t>
            </w:r>
          </w:p>
          <w:p w14:paraId="7CAD463D">
            <w:pPr>
              <w:pStyle w:val="style0"/>
              <w:keepNext w:val="false"/>
              <w:keepLines w:val="false"/>
              <w:suppressLineNumbers w:val="false"/>
              <w:spacing w:before="0" w:beforeAutospacing="false" w:after="0" w:afterAutospacing="false"/>
              <w:ind w:left="0" w:right="0" w:firstLine="556" w:firstLineChars="249"/>
              <w:rPr>
                <w:rFonts w:hint="default"/>
                <w:szCs w:val="21"/>
                <w:highlight w:val="none"/>
              </w:rPr>
            </w:pPr>
            <w:r>
              <w:rPr>
                <w:rFonts w:ascii="宋体" w:hAnsi="宋体" w:hint="default"/>
                <w:szCs w:val="21"/>
                <w:highlight w:val="none"/>
              </w:rPr>
              <w:t>16</w:t>
            </w:r>
            <w:r>
              <w:rPr>
                <w:rFonts w:ascii="宋体" w:hAnsi="宋体" w:hint="eastAsia"/>
                <w:szCs w:val="21"/>
                <w:highlight w:val="none"/>
              </w:rPr>
              <w:t>时</w:t>
            </w:r>
            <w:r>
              <w:rPr>
                <w:rFonts w:ascii="宋体" w:hAnsi="宋体" w:hint="default"/>
                <w:szCs w:val="21"/>
                <w:highlight w:val="none"/>
              </w:rPr>
              <w:t>0</w:t>
            </w:r>
            <w:r>
              <w:rPr>
                <w:rFonts w:ascii="宋体" w:hAnsi="宋体" w:hint="eastAsia"/>
                <w:szCs w:val="21"/>
                <w:highlight w:val="none"/>
              </w:rPr>
              <w:t xml:space="preserve">0分    </w:t>
            </w:r>
            <w:r>
              <w:rPr>
                <w:rFonts w:ascii="宋体" w:hAnsi="宋体" w:hint="eastAsia"/>
                <w:szCs w:val="21"/>
                <w:highlight w:val="none"/>
                <w:lang w:eastAsia="zh-CN"/>
              </w:rPr>
              <w:t>科技</w:t>
            </w:r>
            <w:r>
              <w:rPr>
                <w:rFonts w:ascii="宋体" w:hAnsi="宋体" w:hint="eastAsia"/>
                <w:szCs w:val="21"/>
                <w:highlight w:val="none"/>
              </w:rPr>
              <w:t>楼</w:t>
            </w:r>
            <w:r>
              <w:rPr>
                <w:rFonts w:ascii="宋体" w:hAnsi="宋体" w:hint="default"/>
                <w:szCs w:val="21"/>
                <w:highlight w:val="none"/>
                <w:lang w:val="en-US"/>
              </w:rPr>
              <w:t>305</w:t>
            </w:r>
            <w:r>
              <w:rPr>
                <w:rFonts w:ascii="宋体" w:hAnsi="宋体" w:hint="eastAsia"/>
                <w:szCs w:val="21"/>
                <w:highlight w:val="none"/>
              </w:rPr>
              <w:t>会议室    评标、定标</w:t>
            </w:r>
          </w:p>
          <w:p w14:paraId="6C12182D">
            <w:pPr>
              <w:pStyle w:val="style0"/>
              <w:keepNext w:val="false"/>
              <w:keepLines w:val="false"/>
              <w:suppressLineNumbers w:val="false"/>
              <w:spacing w:before="0" w:beforeAutospacing="false" w:after="0" w:afterAutospacing="false"/>
              <w:ind w:left="0" w:right="0"/>
              <w:rPr>
                <w:rFonts w:ascii="宋体" w:hAnsi="宋体" w:hint="eastAsia"/>
                <w:szCs w:val="21"/>
                <w:highlight w:val="none"/>
              </w:rPr>
            </w:pPr>
            <w:r>
              <w:rPr>
                <w:rFonts w:hint="eastAsia"/>
                <w:szCs w:val="21"/>
                <w:highlight w:val="none"/>
              </w:rPr>
              <w:t>具体时间节点安排根据现场招标进度进行调整。</w:t>
            </w:r>
          </w:p>
          <w:p w14:paraId="741E59BF">
            <w:pPr>
              <w:pStyle w:val="style0"/>
              <w:keepNext w:val="false"/>
              <w:keepLines w:val="false"/>
              <w:suppressLineNumbers w:val="false"/>
              <w:spacing w:before="0" w:beforeAutospacing="false" w:after="0" w:afterAutospacing="false" w:lineRule="auto" w:line="360"/>
              <w:ind w:left="0" w:right="0"/>
              <w:jc w:val="left"/>
              <w:rPr>
                <w:rFonts w:hint="default"/>
                <w:szCs w:val="21"/>
                <w:highlight w:val="none"/>
              </w:rPr>
            </w:pPr>
          </w:p>
        </w:tc>
      </w:tr>
      <w:tr w14:paraId="0BA9503E">
        <w:tblPrEx/>
        <w:trPr>
          <w:cantSplit/>
          <w:trHeight w:val="2129" w:hRule="atLeast"/>
          <w:jc w:val="center"/>
        </w:trPr>
        <w:tc>
          <w:tcPr>
            <w:tcW w:w="230" w:type="pct"/>
            <w:tcBorders>
              <w:top w:val="single" w:sz="4" w:space="0" w:color="auto"/>
              <w:left w:val="single" w:sz="4" w:space="0" w:color="auto"/>
              <w:bottom w:val="single" w:sz="4" w:space="0" w:color="auto"/>
              <w:right w:val="single" w:sz="4" w:space="0" w:color="auto"/>
            </w:tcBorders>
            <w:vAlign w:val="center"/>
          </w:tcPr>
          <w:p w14:paraId="00F141F6">
            <w:pPr>
              <w:pStyle w:val="style0"/>
              <w:keepNext w:val="false"/>
              <w:keepLines w:val="false"/>
              <w:suppressLineNumbers w:val="false"/>
              <w:spacing w:before="0" w:beforeAutospacing="false" w:after="0" w:afterAutospacing="false" w:lineRule="exact" w:line="440"/>
              <w:ind w:left="0" w:right="0"/>
              <w:jc w:val="center"/>
              <w:rPr>
                <w:rFonts w:hint="default"/>
                <w:szCs w:val="21"/>
                <w:highlight w:val="none"/>
              </w:rPr>
            </w:pPr>
            <w:r>
              <w:rPr>
                <w:rFonts w:hint="eastAsia"/>
                <w:szCs w:val="21"/>
                <w:highlight w:val="none"/>
              </w:rPr>
              <w:t>10</w:t>
            </w:r>
          </w:p>
        </w:tc>
        <w:tc>
          <w:tcPr>
            <w:tcW w:w="812" w:type="pct"/>
            <w:tcBorders>
              <w:top w:val="single" w:sz="4" w:space="0" w:color="auto"/>
              <w:left w:val="single" w:sz="4" w:space="0" w:color="auto"/>
              <w:bottom w:val="single" w:sz="4" w:space="0" w:color="auto"/>
              <w:right w:val="single" w:sz="4" w:space="0" w:color="auto"/>
            </w:tcBorders>
            <w:vAlign w:val="center"/>
          </w:tcPr>
          <w:p w14:paraId="174326C8">
            <w:pPr>
              <w:pStyle w:val="style0"/>
              <w:keepNext w:val="false"/>
              <w:keepLines w:val="false"/>
              <w:suppressLineNumbers w:val="false"/>
              <w:spacing w:before="0" w:beforeAutospacing="false" w:after="0" w:afterAutospacing="false" w:lineRule="exact" w:line="440"/>
              <w:ind w:left="0" w:right="0"/>
              <w:jc w:val="center"/>
              <w:rPr>
                <w:rFonts w:hint="default"/>
                <w:szCs w:val="21"/>
                <w:highlight w:val="none"/>
              </w:rPr>
            </w:pPr>
            <w:r>
              <w:rPr>
                <w:rFonts w:hint="eastAsia"/>
                <w:szCs w:val="21"/>
                <w:highlight w:val="none"/>
              </w:rPr>
              <w:t>联系方式</w:t>
            </w:r>
          </w:p>
        </w:tc>
        <w:tc>
          <w:tcPr>
            <w:tcW w:w="3956" w:type="pct"/>
            <w:tcBorders>
              <w:top w:val="single" w:sz="4" w:space="0" w:color="auto"/>
              <w:left w:val="single" w:sz="4" w:space="0" w:color="auto"/>
              <w:bottom w:val="single" w:sz="4" w:space="0" w:color="auto"/>
              <w:right w:val="single" w:sz="4" w:space="0" w:color="auto"/>
            </w:tcBorders>
            <w:vAlign w:val="center"/>
          </w:tcPr>
          <w:p w14:paraId="3DB5A86C">
            <w:pPr>
              <w:pStyle w:val="style0"/>
              <w:keepNext w:val="false"/>
              <w:keepLines w:val="false"/>
              <w:suppressLineNumbers w:val="false"/>
              <w:spacing w:before="0" w:beforeAutospacing="false" w:after="0" w:afterAutospacing="false" w:lineRule="auto" w:line="360"/>
              <w:ind w:left="0" w:right="0"/>
              <w:rPr>
                <w:rFonts w:hint="default"/>
                <w:b/>
                <w:szCs w:val="21"/>
                <w:highlight w:val="none"/>
              </w:rPr>
            </w:pPr>
            <w:r>
              <w:rPr>
                <w:rFonts w:hint="eastAsia"/>
                <w:b/>
                <w:szCs w:val="21"/>
                <w:highlight w:val="none"/>
              </w:rPr>
              <w:t>（1）项目咨询</w:t>
            </w:r>
          </w:p>
          <w:p w14:paraId="6D305915">
            <w:pPr>
              <w:pStyle w:val="style0"/>
              <w:keepNext w:val="false"/>
              <w:keepLines w:val="false"/>
              <w:suppressLineNumbers w:val="false"/>
              <w:spacing w:before="0" w:beforeAutospacing="false" w:after="0" w:afterAutospacing="false" w:lineRule="auto" w:line="360"/>
              <w:ind w:left="0" w:right="0"/>
              <w:rPr>
                <w:rFonts w:hint="default"/>
                <w:color w:val="000000"/>
                <w:szCs w:val="21"/>
                <w:highlight w:val="none"/>
              </w:rPr>
            </w:pPr>
            <w:r>
              <w:rPr>
                <w:rFonts w:hint="eastAsia"/>
                <w:color w:val="000000"/>
                <w:szCs w:val="21"/>
                <w:highlight w:val="none"/>
              </w:rPr>
              <w:t>招标咨询：臧</w:t>
            </w:r>
            <w:r>
              <w:rPr>
                <w:rFonts w:hint="eastAsia"/>
                <w:color w:val="000000"/>
                <w:szCs w:val="21"/>
                <w:highlight w:val="none"/>
                <w:lang w:val="en-US" w:eastAsia="zh-CN"/>
              </w:rPr>
              <w:t>经理</w:t>
            </w:r>
            <w:r>
              <w:rPr>
                <w:rFonts w:hint="default"/>
                <w:color w:val="000000"/>
                <w:szCs w:val="21"/>
                <w:highlight w:val="none"/>
              </w:rPr>
              <w:t xml:space="preserve"> </w:t>
            </w:r>
            <w:r>
              <w:rPr>
                <w:rFonts w:hint="eastAsia"/>
                <w:color w:val="000000"/>
                <w:szCs w:val="21"/>
                <w:highlight w:val="none"/>
              </w:rPr>
              <w:t>电话：18863597326  传真：0635-8322557</w:t>
            </w:r>
          </w:p>
          <w:p w14:paraId="1213F4FC">
            <w:pPr>
              <w:pStyle w:val="style0"/>
              <w:keepNext w:val="false"/>
              <w:keepLines w:val="false"/>
              <w:suppressLineNumbers w:val="false"/>
              <w:spacing w:before="0" w:beforeAutospacing="false" w:after="0" w:afterAutospacing="false" w:lineRule="auto" w:line="360"/>
              <w:ind w:left="0" w:right="0"/>
              <w:rPr>
                <w:rFonts w:hint="default"/>
                <w:color w:val="000000"/>
                <w:szCs w:val="21"/>
                <w:highlight w:val="none"/>
              </w:rPr>
            </w:pPr>
            <w:r>
              <w:rPr>
                <w:rFonts w:hint="eastAsia"/>
                <w:color w:val="000000"/>
                <w:szCs w:val="21"/>
                <w:highlight w:val="none"/>
              </w:rPr>
              <w:t>电子邮箱：</w:t>
            </w:r>
            <w:r>
              <w:rPr>
                <w:rFonts w:hint="default"/>
                <w:szCs w:val="20"/>
                <w:highlight w:val="none"/>
              </w:rPr>
              <w:fldChar w:fldCharType="begin"/>
            </w:r>
            <w:r>
              <w:rPr>
                <w:rFonts w:hint="default"/>
                <w:szCs w:val="20"/>
                <w:highlight w:val="none"/>
              </w:rPr>
              <w:instrText xml:space="preserve"> HYPERLINK "mailto:lidg@zhongtong.com" </w:instrText>
            </w:r>
            <w:r>
              <w:rPr>
                <w:rFonts w:hint="default"/>
                <w:szCs w:val="20"/>
                <w:highlight w:val="none"/>
              </w:rPr>
              <w:fldChar w:fldCharType="separate"/>
            </w:r>
            <w:r>
              <w:rPr>
                <w:rStyle w:val="style85"/>
                <w:rFonts w:hint="eastAsia"/>
                <w:szCs w:val="21"/>
                <w:highlight w:val="none"/>
              </w:rPr>
              <w:t>ztkczhaotoubiao@</w:t>
            </w:r>
            <w:r>
              <w:rPr>
                <w:rStyle w:val="style85"/>
                <w:rFonts w:hint="eastAsia"/>
                <w:szCs w:val="21"/>
                <w:highlight w:val="none"/>
                <w:lang w:val="en-US" w:eastAsia="zh-CN"/>
              </w:rPr>
              <w:t>163</w:t>
            </w:r>
            <w:r>
              <w:rPr>
                <w:rStyle w:val="style85"/>
                <w:rFonts w:hint="default"/>
                <w:szCs w:val="21"/>
                <w:highlight w:val="none"/>
              </w:rPr>
              <w:t>.com</w:t>
            </w:r>
            <w:r>
              <w:rPr>
                <w:rStyle w:val="style85"/>
                <w:rFonts w:hint="default"/>
                <w:szCs w:val="21"/>
                <w:highlight w:val="none"/>
              </w:rPr>
              <w:fldChar w:fldCharType="end"/>
            </w:r>
            <w:r>
              <w:rPr>
                <w:rStyle w:val="style85"/>
                <w:rFonts w:hint="eastAsia"/>
                <w:szCs w:val="21"/>
                <w:highlight w:val="none"/>
              </w:rPr>
              <w:t xml:space="preserve">  </w:t>
            </w:r>
          </w:p>
          <w:p w14:paraId="69BEAE18">
            <w:pPr>
              <w:pStyle w:val="style94"/>
              <w:keepNext w:val="false"/>
              <w:keepLines w:val="false"/>
              <w:widowControl/>
              <w:suppressLineNumbers w:val="false"/>
              <w:spacing w:before="0" w:beforeAutospacing="false" w:after="0" w:afterAutospacing="false" w:lineRule="auto" w:line="360"/>
              <w:ind w:left="0" w:firstLine="0"/>
              <w:jc w:val="left"/>
              <w:rPr>
                <w:rFonts w:ascii="Times New Roman" w:cs="Times New Roman" w:eastAsia="宋体" w:hAnsi="Times New Roman" w:hint="eastAsia"/>
                <w:color w:val="000000"/>
                <w:kern w:val="2"/>
                <w:sz w:val="21"/>
                <w:szCs w:val="21"/>
                <w:highlight w:val="none"/>
                <w:lang w:val="en-US" w:bidi="ar-SA" w:eastAsia="zh-CN"/>
              </w:rPr>
            </w:pPr>
            <w:r>
              <w:rPr>
                <w:rFonts w:ascii="Times New Roman" w:cs="Times New Roman" w:eastAsia="宋体" w:hAnsi="Times New Roman" w:hint="eastAsia"/>
                <w:color w:val="000000"/>
                <w:kern w:val="2"/>
                <w:sz w:val="21"/>
                <w:szCs w:val="21"/>
                <w:highlight w:val="none"/>
                <w:lang w:val="en-US" w:bidi="ar-SA" w:eastAsia="zh-CN"/>
              </w:rPr>
              <w:t>技术咨询：周</w:t>
            </w:r>
            <w:r>
              <w:rPr>
                <w:rFonts w:cs="Times New Roman" w:hint="eastAsia"/>
                <w:color w:val="000000"/>
                <w:kern w:val="2"/>
                <w:sz w:val="21"/>
                <w:szCs w:val="21"/>
                <w:highlight w:val="none"/>
                <w:lang w:val="en-US" w:bidi="ar-SA" w:eastAsia="zh-CN"/>
              </w:rPr>
              <w:t>工</w:t>
            </w:r>
            <w:r>
              <w:rPr>
                <w:rFonts w:ascii="Times New Roman" w:cs="Times New Roman" w:eastAsia="宋体" w:hAnsi="Times New Roman" w:hint="eastAsia"/>
                <w:color w:val="000000"/>
                <w:kern w:val="2"/>
                <w:sz w:val="21"/>
                <w:szCs w:val="21"/>
                <w:highlight w:val="none"/>
                <w:lang w:val="en-US" w:bidi="ar-SA" w:eastAsia="zh-CN"/>
              </w:rPr>
              <w:t>   电话：0635-8322162  15106835889</w:t>
            </w:r>
          </w:p>
          <w:p w14:paraId="6FBA69A9">
            <w:pPr>
              <w:pStyle w:val="style0"/>
              <w:keepNext w:val="false"/>
              <w:keepLines w:val="false"/>
              <w:suppressLineNumbers w:val="false"/>
              <w:spacing w:before="0" w:beforeAutospacing="false" w:after="0" w:afterAutospacing="false" w:lineRule="auto" w:line="360"/>
              <w:ind w:left="0" w:right="0"/>
              <w:rPr>
                <w:rFonts w:hint="default"/>
                <w:szCs w:val="21"/>
                <w:highlight w:val="none"/>
              </w:rPr>
            </w:pPr>
            <w:r>
              <w:rPr>
                <w:rFonts w:hint="eastAsia"/>
                <w:szCs w:val="21"/>
                <w:highlight w:val="none"/>
              </w:rPr>
              <w:t>公司官网：http：//www.zhongtong.com</w:t>
            </w:r>
          </w:p>
          <w:p w14:paraId="20CE6863">
            <w:pPr>
              <w:pStyle w:val="style0"/>
              <w:keepNext w:val="false"/>
              <w:keepLines w:val="false"/>
              <w:suppressLineNumbers w:val="false"/>
              <w:spacing w:before="0" w:beforeAutospacing="false" w:after="0" w:afterAutospacing="false" w:lineRule="auto" w:line="360"/>
              <w:ind w:left="0" w:right="0"/>
              <w:rPr>
                <w:rFonts w:hint="default"/>
                <w:b/>
                <w:color w:val="0000ff"/>
                <w:szCs w:val="21"/>
                <w:highlight w:val="none"/>
              </w:rPr>
            </w:pPr>
            <w:r>
              <w:rPr>
                <w:rFonts w:hint="eastAsia"/>
                <w:b/>
                <w:color w:val="0000ff"/>
                <w:szCs w:val="21"/>
                <w:highlight w:val="none"/>
              </w:rPr>
              <w:t>（2）招标监督</w:t>
            </w:r>
          </w:p>
          <w:p w14:paraId="47A539AB">
            <w:pPr>
              <w:pStyle w:val="style0"/>
              <w:keepNext w:val="false"/>
              <w:keepLines w:val="false"/>
              <w:suppressLineNumbers w:val="false"/>
              <w:spacing w:before="0" w:beforeAutospacing="false" w:after="0" w:afterAutospacing="false" w:lineRule="auto" w:line="360"/>
              <w:ind w:left="0" w:right="0"/>
              <w:rPr>
                <w:rFonts w:hint="default"/>
                <w:bCs/>
                <w:szCs w:val="21"/>
                <w:highlight w:val="none"/>
              </w:rPr>
            </w:pPr>
            <w:r>
              <w:rPr>
                <w:rFonts w:hint="eastAsia"/>
                <w:color w:val="0000ff"/>
                <w:szCs w:val="21"/>
                <w:highlight w:val="none"/>
              </w:rPr>
              <w:t>纪    委：李海涛 电话：0635-8327600</w:t>
            </w:r>
            <w:r>
              <w:rPr>
                <w:rFonts w:hint="eastAsia"/>
                <w:szCs w:val="21"/>
                <w:highlight w:val="none"/>
              </w:rPr>
              <w:t xml:space="preserve">   邮箱：ztkcjw@126.com</w:t>
            </w:r>
          </w:p>
        </w:tc>
      </w:tr>
      <w:tr w14:paraId="43A4CAA3">
        <w:tblPrEx/>
        <w:trPr>
          <w:cantSplit/>
          <w:trHeight w:val="675" w:hRule="atLeast"/>
          <w:jc w:val="center"/>
        </w:trPr>
        <w:tc>
          <w:tcPr>
            <w:tcW w:w="230" w:type="pct"/>
            <w:tcBorders>
              <w:top w:val="single" w:sz="4" w:space="0" w:color="auto"/>
              <w:left w:val="single" w:sz="4" w:space="0" w:color="auto"/>
              <w:bottom w:val="single" w:sz="4" w:space="0" w:color="auto"/>
              <w:right w:val="single" w:sz="4" w:space="0" w:color="auto"/>
            </w:tcBorders>
            <w:vAlign w:val="center"/>
          </w:tcPr>
          <w:p w14:paraId="38C53DE6">
            <w:pPr>
              <w:pStyle w:val="style0"/>
              <w:keepNext w:val="false"/>
              <w:keepLines w:val="false"/>
              <w:suppressLineNumbers w:val="false"/>
              <w:spacing w:before="0" w:beforeAutospacing="false" w:after="0" w:afterAutospacing="false" w:lineRule="exact" w:line="440"/>
              <w:ind w:left="0" w:right="0"/>
              <w:jc w:val="center"/>
              <w:rPr>
                <w:rFonts w:hint="default"/>
                <w:szCs w:val="21"/>
                <w:highlight w:val="none"/>
              </w:rPr>
            </w:pPr>
            <w:r>
              <w:rPr>
                <w:rFonts w:hint="eastAsia"/>
                <w:szCs w:val="21"/>
                <w:highlight w:val="none"/>
              </w:rPr>
              <w:t>1</w:t>
            </w:r>
            <w:r>
              <w:rPr>
                <w:rFonts w:hint="default"/>
                <w:szCs w:val="21"/>
                <w:highlight w:val="none"/>
              </w:rPr>
              <w:t>2</w:t>
            </w:r>
          </w:p>
        </w:tc>
        <w:tc>
          <w:tcPr>
            <w:tcW w:w="812" w:type="pct"/>
            <w:tcBorders>
              <w:top w:val="single" w:sz="4" w:space="0" w:color="auto"/>
              <w:left w:val="single" w:sz="4" w:space="0" w:color="auto"/>
              <w:bottom w:val="single" w:sz="4" w:space="0" w:color="auto"/>
              <w:right w:val="single" w:sz="4" w:space="0" w:color="auto"/>
            </w:tcBorders>
            <w:vAlign w:val="center"/>
          </w:tcPr>
          <w:p w14:paraId="2171A559">
            <w:pPr>
              <w:pStyle w:val="style0"/>
              <w:keepNext w:val="false"/>
              <w:keepLines w:val="false"/>
              <w:suppressLineNumbers w:val="false"/>
              <w:spacing w:before="0" w:beforeAutospacing="false" w:after="0" w:afterAutospacing="false" w:lineRule="exact" w:line="440"/>
              <w:ind w:left="0" w:right="0"/>
              <w:jc w:val="center"/>
              <w:rPr>
                <w:rFonts w:hint="default"/>
                <w:szCs w:val="21"/>
                <w:highlight w:val="none"/>
              </w:rPr>
            </w:pPr>
            <w:r>
              <w:rPr>
                <w:rFonts w:hint="eastAsia"/>
                <w:szCs w:val="21"/>
                <w:highlight w:val="none"/>
              </w:rPr>
              <w:t>合同签订</w:t>
            </w:r>
          </w:p>
        </w:tc>
        <w:tc>
          <w:tcPr>
            <w:tcW w:w="3956" w:type="pct"/>
            <w:tcBorders>
              <w:top w:val="single" w:sz="4" w:space="0" w:color="auto"/>
              <w:left w:val="single" w:sz="4" w:space="0" w:color="auto"/>
              <w:bottom w:val="single" w:sz="4" w:space="0" w:color="auto"/>
              <w:right w:val="single" w:sz="4" w:space="0" w:color="auto"/>
            </w:tcBorders>
            <w:vAlign w:val="center"/>
          </w:tcPr>
          <w:p w14:paraId="74C08E6C">
            <w:pPr>
              <w:pStyle w:val="style0"/>
              <w:keepNext w:val="false"/>
              <w:keepLines w:val="false"/>
              <w:suppressLineNumbers w:val="false"/>
              <w:spacing w:before="0" w:beforeAutospacing="false" w:after="0" w:afterAutospacing="false" w:lineRule="exact" w:line="440"/>
              <w:ind w:left="0" w:right="0"/>
              <w:jc w:val="left"/>
              <w:rPr>
                <w:rFonts w:hint="default"/>
                <w:bCs/>
                <w:szCs w:val="21"/>
                <w:highlight w:val="none"/>
              </w:rPr>
            </w:pPr>
            <w:r>
              <w:rPr>
                <w:rFonts w:hint="eastAsia"/>
                <w:szCs w:val="21"/>
                <w:highlight w:val="none"/>
              </w:rPr>
              <w:t>中标单位要于中标7日内与</w:t>
            </w:r>
            <w:r>
              <w:rPr>
                <w:rFonts w:hint="eastAsia"/>
                <w:szCs w:val="21"/>
                <w:highlight w:val="none"/>
                <w:lang w:val="en-US" w:eastAsia="zh-CN"/>
              </w:rPr>
              <w:t>招标人</w:t>
            </w:r>
            <w:r>
              <w:rPr>
                <w:rFonts w:hint="eastAsia"/>
                <w:szCs w:val="21"/>
                <w:highlight w:val="none"/>
              </w:rPr>
              <w:t>签订相关合同及协议。</w:t>
            </w:r>
          </w:p>
        </w:tc>
      </w:tr>
      <w:tr w14:paraId="6B12A5A6">
        <w:tblPrEx/>
        <w:trPr>
          <w:cantSplit/>
          <w:trHeight w:val="679" w:hRule="atLeast"/>
          <w:jc w:val="center"/>
        </w:trPr>
        <w:tc>
          <w:tcPr>
            <w:tcW w:w="230" w:type="pct"/>
            <w:tcBorders>
              <w:top w:val="single" w:sz="4" w:space="0" w:color="auto"/>
              <w:left w:val="single" w:sz="4" w:space="0" w:color="auto"/>
              <w:bottom w:val="single" w:sz="4" w:space="0" w:color="auto"/>
              <w:right w:val="single" w:sz="4" w:space="0" w:color="auto"/>
            </w:tcBorders>
            <w:vAlign w:val="center"/>
          </w:tcPr>
          <w:p w14:paraId="5FEAC70C">
            <w:pPr>
              <w:pStyle w:val="style0"/>
              <w:keepNext w:val="false"/>
              <w:keepLines w:val="false"/>
              <w:suppressLineNumbers w:val="false"/>
              <w:spacing w:before="0" w:beforeAutospacing="false" w:after="0" w:afterAutospacing="false" w:lineRule="exact" w:line="440"/>
              <w:ind w:left="0" w:right="0"/>
              <w:jc w:val="center"/>
              <w:rPr>
                <w:rFonts w:hint="default"/>
                <w:szCs w:val="21"/>
                <w:highlight w:val="none"/>
              </w:rPr>
            </w:pPr>
            <w:r>
              <w:rPr>
                <w:rFonts w:hint="eastAsia"/>
                <w:szCs w:val="21"/>
                <w:highlight w:val="none"/>
              </w:rPr>
              <w:t>1</w:t>
            </w:r>
            <w:r>
              <w:rPr>
                <w:rFonts w:hint="default"/>
                <w:szCs w:val="21"/>
                <w:highlight w:val="none"/>
              </w:rPr>
              <w:t>3</w:t>
            </w:r>
          </w:p>
        </w:tc>
        <w:tc>
          <w:tcPr>
            <w:tcW w:w="812" w:type="pct"/>
            <w:tcBorders>
              <w:top w:val="single" w:sz="4" w:space="0" w:color="auto"/>
              <w:left w:val="single" w:sz="4" w:space="0" w:color="auto"/>
              <w:bottom w:val="single" w:sz="4" w:space="0" w:color="auto"/>
              <w:right w:val="single" w:sz="4" w:space="0" w:color="auto"/>
            </w:tcBorders>
            <w:vAlign w:val="center"/>
          </w:tcPr>
          <w:p w14:paraId="778B2C59">
            <w:pPr>
              <w:pStyle w:val="style0"/>
              <w:keepNext w:val="false"/>
              <w:keepLines w:val="false"/>
              <w:suppressLineNumbers w:val="false"/>
              <w:spacing w:before="0" w:beforeAutospacing="false" w:after="0" w:afterAutospacing="false" w:lineRule="exact" w:line="440"/>
              <w:ind w:left="0" w:right="0"/>
              <w:jc w:val="left"/>
              <w:rPr>
                <w:rFonts w:hint="default"/>
                <w:szCs w:val="21"/>
                <w:highlight w:val="none"/>
              </w:rPr>
            </w:pPr>
            <w:r>
              <w:rPr>
                <w:rFonts w:hint="eastAsia"/>
                <w:szCs w:val="21"/>
                <w:highlight w:val="none"/>
              </w:rPr>
              <w:t>投标报价一览表</w:t>
            </w:r>
          </w:p>
        </w:tc>
        <w:tc>
          <w:tcPr>
            <w:tcW w:w="3956" w:type="pct"/>
            <w:tcBorders>
              <w:top w:val="single" w:sz="4" w:space="0" w:color="auto"/>
              <w:left w:val="single" w:sz="4" w:space="0" w:color="auto"/>
              <w:bottom w:val="single" w:sz="4" w:space="0" w:color="auto"/>
              <w:right w:val="single" w:sz="4" w:space="0" w:color="auto"/>
            </w:tcBorders>
            <w:vAlign w:val="bottom"/>
          </w:tcPr>
          <w:p w14:paraId="73AE647E">
            <w:pPr>
              <w:pStyle w:val="style0"/>
              <w:keepNext w:val="false"/>
              <w:keepLines w:val="false"/>
              <w:suppressLineNumbers w:val="false"/>
              <w:spacing w:before="0" w:beforeAutospacing="false" w:after="0" w:afterAutospacing="false" w:lineRule="auto" w:line="360"/>
              <w:ind w:left="0" w:right="0"/>
              <w:rPr>
                <w:rFonts w:hint="default"/>
                <w:szCs w:val="21"/>
                <w:highlight w:val="none"/>
              </w:rPr>
            </w:pPr>
            <w:r>
              <w:rPr>
                <w:rFonts w:hint="eastAsia"/>
                <w:szCs w:val="21"/>
                <w:highlight w:val="none"/>
              </w:rPr>
              <w:t>严禁更改报价表格式，并且需要完整填写所要求的内容，内容填写不完整视为不合格可视为无效投标。</w:t>
            </w:r>
          </w:p>
        </w:tc>
      </w:tr>
      <w:tr w14:paraId="2FEF9F47">
        <w:tblPrEx/>
        <w:trPr>
          <w:cantSplit/>
          <w:trHeight w:val="679" w:hRule="atLeast"/>
          <w:jc w:val="center"/>
        </w:trPr>
        <w:tc>
          <w:tcPr>
            <w:tcW w:w="230" w:type="pct"/>
            <w:tcBorders>
              <w:top w:val="single" w:sz="4" w:space="0" w:color="auto"/>
              <w:left w:val="single" w:sz="4" w:space="0" w:color="auto"/>
              <w:bottom w:val="single" w:sz="4" w:space="0" w:color="auto"/>
              <w:right w:val="single" w:sz="4" w:space="0" w:color="auto"/>
            </w:tcBorders>
            <w:vAlign w:val="center"/>
          </w:tcPr>
          <w:p w14:paraId="1140C01D">
            <w:pPr>
              <w:pStyle w:val="style0"/>
              <w:keepNext w:val="false"/>
              <w:keepLines w:val="false"/>
              <w:suppressLineNumbers w:val="false"/>
              <w:spacing w:before="0" w:beforeAutospacing="false" w:after="0" w:afterAutospacing="false" w:lineRule="exact" w:line="440"/>
              <w:ind w:left="0" w:right="0"/>
              <w:jc w:val="center"/>
              <w:rPr>
                <w:rFonts w:hint="default"/>
                <w:szCs w:val="21"/>
                <w:highlight w:val="none"/>
              </w:rPr>
            </w:pPr>
            <w:r>
              <w:rPr>
                <w:rFonts w:hint="eastAsia"/>
                <w:szCs w:val="21"/>
                <w:highlight w:val="none"/>
              </w:rPr>
              <w:t>14</w:t>
            </w:r>
          </w:p>
        </w:tc>
        <w:tc>
          <w:tcPr>
            <w:tcW w:w="812" w:type="pct"/>
            <w:tcBorders>
              <w:top w:val="single" w:sz="4" w:space="0" w:color="auto"/>
              <w:left w:val="single" w:sz="4" w:space="0" w:color="auto"/>
              <w:bottom w:val="single" w:sz="4" w:space="0" w:color="auto"/>
              <w:right w:val="single" w:sz="4" w:space="0" w:color="auto"/>
            </w:tcBorders>
            <w:vAlign w:val="center"/>
          </w:tcPr>
          <w:p w14:paraId="4CD6F116">
            <w:pPr>
              <w:pStyle w:val="style0"/>
              <w:keepNext w:val="false"/>
              <w:keepLines w:val="false"/>
              <w:suppressLineNumbers w:val="false"/>
              <w:spacing w:before="0" w:beforeAutospacing="false" w:after="0" w:afterAutospacing="false" w:lineRule="exact" w:line="440"/>
              <w:ind w:left="0" w:right="0"/>
              <w:jc w:val="center"/>
              <w:rPr>
                <w:rFonts w:hint="default"/>
                <w:szCs w:val="21"/>
                <w:highlight w:val="none"/>
              </w:rPr>
            </w:pPr>
            <w:r>
              <w:rPr>
                <w:rFonts w:hint="eastAsia"/>
                <w:szCs w:val="21"/>
                <w:highlight w:val="none"/>
              </w:rPr>
              <w:t>账号</w:t>
            </w:r>
          </w:p>
        </w:tc>
        <w:tc>
          <w:tcPr>
            <w:tcW w:w="3956" w:type="pct"/>
            <w:tcBorders>
              <w:top w:val="single" w:sz="4" w:space="0" w:color="auto"/>
              <w:left w:val="single" w:sz="4" w:space="0" w:color="auto"/>
              <w:bottom w:val="single" w:sz="4" w:space="0" w:color="auto"/>
              <w:right w:val="single" w:sz="4" w:space="0" w:color="auto"/>
            </w:tcBorders>
            <w:vAlign w:val="bottom"/>
          </w:tcPr>
          <w:p w14:paraId="1701E2E5">
            <w:pPr>
              <w:pStyle w:val="style0"/>
              <w:keepNext w:val="false"/>
              <w:keepLines w:val="false"/>
              <w:suppressLineNumbers w:val="false"/>
              <w:spacing w:before="0" w:beforeAutospacing="false" w:after="0" w:afterAutospacing="false" w:lineRule="auto" w:line="360"/>
              <w:ind w:left="0" w:right="0"/>
              <w:rPr>
                <w:rFonts w:hint="default"/>
                <w:szCs w:val="21"/>
                <w:highlight w:val="none"/>
              </w:rPr>
            </w:pPr>
            <w:r>
              <w:rPr>
                <w:rFonts w:hint="default"/>
                <w:szCs w:val="21"/>
                <w:highlight w:val="none"/>
              </w:rPr>
              <w:t>开户名称：</w:t>
            </w:r>
            <w:r>
              <w:rPr>
                <w:rFonts w:hint="eastAsia"/>
                <w:szCs w:val="21"/>
                <w:highlight w:val="none"/>
              </w:rPr>
              <w:t xml:space="preserve">中通客车股份有限公司 </w:t>
            </w:r>
          </w:p>
          <w:p w14:paraId="7FD9BC04">
            <w:pPr>
              <w:pStyle w:val="style0"/>
              <w:keepNext w:val="false"/>
              <w:keepLines w:val="false"/>
              <w:suppressLineNumbers w:val="false"/>
              <w:spacing w:before="0" w:beforeAutospacing="false" w:after="0" w:afterAutospacing="false" w:lineRule="auto" w:line="360"/>
              <w:ind w:left="0" w:right="0"/>
              <w:rPr>
                <w:rFonts w:hint="default"/>
                <w:szCs w:val="21"/>
                <w:highlight w:val="none"/>
              </w:rPr>
            </w:pPr>
            <w:r>
              <w:rPr>
                <w:rFonts w:hint="default"/>
                <w:szCs w:val="21"/>
                <w:highlight w:val="none"/>
              </w:rPr>
              <w:t>开户行：</w:t>
            </w:r>
            <w:r>
              <w:rPr>
                <w:rFonts w:hint="eastAsia"/>
                <w:szCs w:val="21"/>
                <w:highlight w:val="none"/>
              </w:rPr>
              <w:t>聊城市工行振兴路支行</w:t>
            </w:r>
          </w:p>
          <w:p w14:paraId="251E536A">
            <w:pPr>
              <w:pStyle w:val="style0"/>
              <w:keepNext w:val="false"/>
              <w:keepLines w:val="false"/>
              <w:suppressLineNumbers w:val="false"/>
              <w:spacing w:before="0" w:beforeAutospacing="false" w:after="0" w:afterAutospacing="false" w:lineRule="auto" w:line="360"/>
              <w:ind w:left="0" w:right="0"/>
              <w:rPr>
                <w:rFonts w:hint="default"/>
                <w:szCs w:val="21"/>
                <w:highlight w:val="none"/>
              </w:rPr>
            </w:pPr>
            <w:r>
              <w:rPr>
                <w:rFonts w:hint="default"/>
                <w:szCs w:val="21"/>
                <w:highlight w:val="none"/>
              </w:rPr>
              <w:t>帐</w:t>
            </w:r>
            <w:r>
              <w:rPr>
                <w:rFonts w:hint="eastAsia"/>
                <w:szCs w:val="21"/>
                <w:highlight w:val="none"/>
              </w:rPr>
              <w:t xml:space="preserve">  </w:t>
            </w:r>
            <w:r>
              <w:rPr>
                <w:rFonts w:hint="default"/>
                <w:szCs w:val="21"/>
                <w:highlight w:val="none"/>
              </w:rPr>
              <w:t>号：1611002309022106210</w:t>
            </w:r>
          </w:p>
          <w:p w14:paraId="06351272">
            <w:pPr>
              <w:pStyle w:val="style0"/>
              <w:keepNext w:val="false"/>
              <w:keepLines w:val="false"/>
              <w:suppressLineNumbers w:val="false"/>
              <w:spacing w:before="0" w:beforeAutospacing="false" w:after="0" w:afterAutospacing="false" w:lineRule="auto" w:line="360"/>
              <w:ind w:left="0" w:right="0"/>
              <w:rPr>
                <w:rFonts w:hint="default"/>
                <w:szCs w:val="21"/>
                <w:highlight w:val="none"/>
              </w:rPr>
            </w:pPr>
            <w:r>
              <w:rPr>
                <w:rFonts w:hint="eastAsia"/>
                <w:szCs w:val="21"/>
                <w:highlight w:val="none"/>
              </w:rPr>
              <w:t>税  号：91370000163080447D</w:t>
            </w:r>
          </w:p>
          <w:p w14:paraId="36E81BD7">
            <w:pPr>
              <w:pStyle w:val="style0"/>
              <w:keepNext w:val="false"/>
              <w:keepLines w:val="false"/>
              <w:suppressLineNumbers w:val="false"/>
              <w:spacing w:before="0" w:beforeAutospacing="false" w:after="0" w:afterAutospacing="false" w:lineRule="auto" w:line="360"/>
              <w:ind w:left="0" w:right="0"/>
              <w:rPr>
                <w:rFonts w:ascii="等线" w:eastAsia="等线" w:hAnsi="等线" w:hint="eastAsia"/>
                <w:b/>
                <w:szCs w:val="21"/>
                <w:highlight w:val="none"/>
              </w:rPr>
            </w:pPr>
            <w:r>
              <w:rPr>
                <w:rFonts w:ascii="等线" w:eastAsia="等线" w:hAnsi="等线" w:hint="eastAsia"/>
                <w:b/>
                <w:szCs w:val="21"/>
                <w:highlight w:val="none"/>
              </w:rPr>
              <w:t>友情提示：</w:t>
            </w:r>
          </w:p>
          <w:p w14:paraId="10B50AA5">
            <w:pPr>
              <w:pStyle w:val="style0"/>
              <w:keepNext w:val="false"/>
              <w:keepLines w:val="false"/>
              <w:suppressLineNumbers w:val="false"/>
              <w:spacing w:before="0" w:beforeAutospacing="false" w:after="0" w:afterAutospacing="false" w:lineRule="auto" w:line="360"/>
              <w:ind w:left="0" w:right="0"/>
              <w:rPr>
                <w:rFonts w:ascii="等线" w:eastAsia="等线" w:hAnsi="等线" w:hint="eastAsia"/>
                <w:szCs w:val="21"/>
                <w:highlight w:val="none"/>
              </w:rPr>
            </w:pPr>
            <w:r>
              <w:rPr>
                <w:rFonts w:ascii="等线" w:eastAsia="等线" w:hAnsi="等线" w:hint="eastAsia"/>
                <w:szCs w:val="21"/>
                <w:highlight w:val="none"/>
              </w:rPr>
              <w:t>（1）银行在法定节假日不办理公对公账户电汇或转账业务，请提前办理。</w:t>
            </w:r>
          </w:p>
          <w:p w14:paraId="79861895">
            <w:pPr>
              <w:pStyle w:val="style0"/>
              <w:keepNext w:val="false"/>
              <w:keepLines w:val="false"/>
              <w:suppressLineNumbers w:val="false"/>
              <w:spacing w:before="0" w:beforeAutospacing="false" w:after="0" w:afterAutospacing="false" w:lineRule="auto" w:line="360"/>
              <w:ind w:left="0" w:right="0"/>
              <w:rPr>
                <w:rFonts w:hint="default"/>
                <w:szCs w:val="21"/>
                <w:highlight w:val="none"/>
              </w:rPr>
            </w:pPr>
            <w:r>
              <w:rPr>
                <w:rFonts w:ascii="等线" w:eastAsia="等线" w:hAnsi="等线" w:hint="eastAsia"/>
                <w:szCs w:val="21"/>
                <w:highlight w:val="none"/>
              </w:rPr>
              <w:t>（2）保证金是投标文件的组成部分，未按规定交纳保证金（包括交纳金额不足，交纳形式或交纳时间不符），其投标文件将被视为无效文件。</w:t>
            </w:r>
          </w:p>
        </w:tc>
      </w:tr>
      <w:tr w14:paraId="4B940402">
        <w:tblPrEx/>
        <w:trPr>
          <w:cantSplit/>
          <w:trHeight w:val="679" w:hRule="atLeast"/>
          <w:jc w:val="center"/>
        </w:trPr>
        <w:tc>
          <w:tcPr>
            <w:tcW w:w="230" w:type="pct"/>
            <w:tcBorders>
              <w:top w:val="single" w:sz="4" w:space="0" w:color="auto"/>
              <w:left w:val="single" w:sz="4" w:space="0" w:color="auto"/>
              <w:bottom w:val="single" w:sz="4" w:space="0" w:color="auto"/>
              <w:right w:val="single" w:sz="4" w:space="0" w:color="auto"/>
            </w:tcBorders>
            <w:vAlign w:val="center"/>
          </w:tcPr>
          <w:p w14:paraId="48CB1CD3">
            <w:pPr>
              <w:pStyle w:val="style0"/>
              <w:keepNext w:val="false"/>
              <w:keepLines w:val="false"/>
              <w:suppressLineNumbers w:val="false"/>
              <w:spacing w:before="0" w:beforeAutospacing="false" w:after="0" w:afterAutospacing="false" w:lineRule="exact" w:line="440"/>
              <w:ind w:left="0" w:right="0"/>
              <w:jc w:val="center"/>
              <w:rPr>
                <w:rFonts w:hint="default"/>
                <w:szCs w:val="21"/>
                <w:highlight w:val="none"/>
              </w:rPr>
            </w:pPr>
            <w:r>
              <w:rPr>
                <w:rFonts w:hint="eastAsia"/>
                <w:szCs w:val="21"/>
                <w:highlight w:val="none"/>
              </w:rPr>
              <w:t>15</w:t>
            </w:r>
          </w:p>
        </w:tc>
        <w:tc>
          <w:tcPr>
            <w:tcW w:w="812" w:type="pct"/>
            <w:tcBorders>
              <w:top w:val="single" w:sz="4" w:space="0" w:color="auto"/>
              <w:left w:val="single" w:sz="4" w:space="0" w:color="auto"/>
              <w:bottom w:val="single" w:sz="4" w:space="0" w:color="auto"/>
              <w:right w:val="single" w:sz="4" w:space="0" w:color="auto"/>
            </w:tcBorders>
            <w:vAlign w:val="center"/>
          </w:tcPr>
          <w:p w14:paraId="3D6484D2">
            <w:pPr>
              <w:pStyle w:val="style0"/>
              <w:keepNext w:val="false"/>
              <w:keepLines w:val="false"/>
              <w:suppressLineNumbers w:val="false"/>
              <w:spacing w:before="0" w:beforeAutospacing="false" w:after="0" w:afterAutospacing="false" w:lineRule="exact" w:line="440"/>
              <w:ind w:left="0" w:right="0"/>
              <w:rPr>
                <w:rFonts w:hint="default"/>
                <w:szCs w:val="21"/>
                <w:highlight w:val="none"/>
              </w:rPr>
            </w:pPr>
            <w:r>
              <w:rPr>
                <w:rFonts w:hint="eastAsia"/>
                <w:szCs w:val="21"/>
                <w:highlight w:val="none"/>
              </w:rPr>
              <w:t>投标保证金</w:t>
            </w:r>
          </w:p>
        </w:tc>
        <w:tc>
          <w:tcPr>
            <w:tcW w:w="3956" w:type="pct"/>
            <w:tcBorders>
              <w:top w:val="single" w:sz="4" w:space="0" w:color="auto"/>
              <w:left w:val="single" w:sz="4" w:space="0" w:color="auto"/>
              <w:bottom w:val="single" w:sz="4" w:space="0" w:color="auto"/>
              <w:right w:val="single" w:sz="4" w:space="0" w:color="auto"/>
            </w:tcBorders>
            <w:vAlign w:val="bottom"/>
          </w:tcPr>
          <w:p w14:paraId="667BFCDE">
            <w:pPr>
              <w:pStyle w:val="style0"/>
              <w:keepNext w:val="false"/>
              <w:keepLines w:val="false"/>
              <w:suppressLineNumbers w:val="false"/>
              <w:spacing w:before="0" w:beforeAutospacing="false" w:after="0" w:afterAutospacing="false" w:lineRule="auto" w:line="360"/>
              <w:ind w:left="0" w:right="0"/>
              <w:rPr>
                <w:rFonts w:hint="default"/>
                <w:color w:val="000000"/>
                <w:szCs w:val="21"/>
                <w:highlight w:val="none"/>
              </w:rPr>
            </w:pPr>
            <w:r>
              <w:rPr>
                <w:rFonts w:hint="eastAsia"/>
                <w:color w:val="000000"/>
                <w:szCs w:val="21"/>
                <w:highlight w:val="none"/>
              </w:rPr>
              <w:t>保证金</w:t>
            </w:r>
            <w:r>
              <w:rPr>
                <w:rFonts w:hint="eastAsia"/>
                <w:color w:val="000000"/>
                <w:szCs w:val="21"/>
                <w:highlight w:val="none"/>
                <w:lang w:val="en-US" w:eastAsia="zh-CN"/>
              </w:rPr>
              <w:t>1</w:t>
            </w:r>
            <w:r>
              <w:rPr>
                <w:rFonts w:hint="eastAsia"/>
                <w:color w:val="000000"/>
                <w:szCs w:val="21"/>
                <w:highlight w:val="none"/>
              </w:rPr>
              <w:t>万元</w:t>
            </w:r>
          </w:p>
          <w:p w14:paraId="3575C29C">
            <w:pPr>
              <w:pStyle w:val="style0"/>
              <w:keepNext w:val="false"/>
              <w:keepLines w:val="false"/>
              <w:suppressLineNumbers w:val="false"/>
              <w:spacing w:before="0" w:beforeAutospacing="false" w:after="0" w:afterAutospacing="false" w:lineRule="auto" w:line="360"/>
              <w:ind w:left="0" w:right="0"/>
              <w:rPr>
                <w:rFonts w:eastAsia="宋体" w:hint="default"/>
                <w:color w:val="000000"/>
                <w:szCs w:val="21"/>
                <w:highlight w:val="none"/>
                <w:lang w:val="en-US" w:eastAsia="zh-CN"/>
              </w:rPr>
            </w:pPr>
            <w:r>
              <w:rPr>
                <w:rFonts w:hint="eastAsia"/>
                <w:color w:val="000000"/>
                <w:szCs w:val="21"/>
                <w:highlight w:val="none"/>
              </w:rPr>
              <w:t>注：保证金交纳截至日期为2025年</w:t>
            </w:r>
            <w:r>
              <w:rPr>
                <w:rFonts w:hint="eastAsia"/>
                <w:color w:val="000000"/>
                <w:szCs w:val="21"/>
                <w:highlight w:val="none"/>
                <w:lang w:val="en-US" w:eastAsia="zh-CN"/>
              </w:rPr>
              <w:t>10</w:t>
            </w:r>
            <w:r>
              <w:rPr>
                <w:rFonts w:hint="eastAsia"/>
                <w:color w:val="000000"/>
                <w:szCs w:val="21"/>
                <w:highlight w:val="none"/>
              </w:rPr>
              <w:t>月</w:t>
            </w:r>
            <w:r>
              <w:rPr>
                <w:rFonts w:hint="eastAsia"/>
                <w:color w:val="000000"/>
                <w:szCs w:val="21"/>
                <w:highlight w:val="none"/>
                <w:lang w:val="en-US" w:eastAsia="zh-CN"/>
              </w:rPr>
              <w:t>20</w:t>
            </w:r>
            <w:r>
              <w:rPr>
                <w:rFonts w:hint="eastAsia"/>
                <w:color w:val="000000"/>
                <w:szCs w:val="21"/>
                <w:highlight w:val="none"/>
              </w:rPr>
              <w:t>日下午1</w:t>
            </w:r>
            <w:r>
              <w:rPr>
                <w:rFonts w:hint="eastAsia"/>
                <w:color w:val="000000"/>
                <w:szCs w:val="21"/>
                <w:highlight w:val="none"/>
                <w:lang w:val="en-US" w:eastAsia="zh-CN"/>
              </w:rPr>
              <w:t>7</w:t>
            </w:r>
            <w:r>
              <w:rPr>
                <w:rFonts w:hint="eastAsia"/>
                <w:color w:val="000000"/>
                <w:szCs w:val="21"/>
                <w:highlight w:val="none"/>
              </w:rPr>
              <w:t>:</w:t>
            </w:r>
            <w:r>
              <w:rPr>
                <w:rFonts w:hint="eastAsia"/>
                <w:color w:val="000000"/>
                <w:szCs w:val="21"/>
                <w:highlight w:val="none"/>
                <w:lang w:val="en-US" w:eastAsia="zh-CN"/>
              </w:rPr>
              <w:t>3</w:t>
            </w:r>
            <w:r>
              <w:rPr>
                <w:rFonts w:hint="default"/>
                <w:color w:val="000000"/>
                <w:szCs w:val="21"/>
                <w:highlight w:val="none"/>
              </w:rPr>
              <w:t>0</w:t>
            </w:r>
            <w:r>
              <w:rPr>
                <w:rFonts w:hint="eastAsia"/>
                <w:color w:val="000000"/>
                <w:szCs w:val="21"/>
                <w:highlight w:val="none"/>
              </w:rPr>
              <w:t>（以资金到账时间为准）</w:t>
            </w:r>
            <w:r>
              <w:rPr>
                <w:rFonts w:hint="eastAsia"/>
                <w:color w:val="000000"/>
                <w:szCs w:val="21"/>
                <w:highlight w:val="none"/>
                <w:lang w:eastAsia="zh-CN"/>
              </w:rPr>
              <w:t>，</w:t>
            </w:r>
            <w:r>
              <w:rPr>
                <w:rFonts w:hint="eastAsia"/>
                <w:color w:val="000000"/>
                <w:szCs w:val="21"/>
                <w:highlight w:val="none"/>
                <w:lang w:val="en-US" w:eastAsia="zh-CN"/>
              </w:rPr>
              <w:t>请在缴纳时备注：中通客车股份有限公司35KV变压器及配套设施升级改造项目投标保证金</w:t>
            </w:r>
          </w:p>
        </w:tc>
      </w:tr>
      <w:tr w14:paraId="79CE78FD">
        <w:tblPrEx/>
        <w:trPr>
          <w:cantSplit/>
          <w:trHeight w:val="679" w:hRule="atLeast"/>
          <w:jc w:val="center"/>
        </w:trPr>
        <w:tc>
          <w:tcPr>
            <w:tcW w:w="230" w:type="pct"/>
            <w:tcBorders>
              <w:top w:val="single" w:sz="4" w:space="0" w:color="auto"/>
              <w:left w:val="single" w:sz="4" w:space="0" w:color="auto"/>
              <w:bottom w:val="single" w:sz="4" w:space="0" w:color="auto"/>
              <w:right w:val="single" w:sz="4" w:space="0" w:color="auto"/>
            </w:tcBorders>
            <w:vAlign w:val="center"/>
          </w:tcPr>
          <w:p w14:paraId="0A66920C">
            <w:pPr>
              <w:pStyle w:val="style0"/>
              <w:keepNext w:val="false"/>
              <w:keepLines w:val="false"/>
              <w:suppressLineNumbers w:val="false"/>
              <w:spacing w:before="0" w:beforeAutospacing="false" w:after="0" w:afterAutospacing="false" w:lineRule="exact" w:line="440"/>
              <w:ind w:left="0" w:right="0"/>
              <w:jc w:val="center"/>
              <w:rPr>
                <w:rFonts w:hint="default"/>
                <w:szCs w:val="21"/>
                <w:highlight w:val="none"/>
              </w:rPr>
            </w:pPr>
            <w:r>
              <w:rPr>
                <w:rFonts w:hint="eastAsia"/>
                <w:szCs w:val="21"/>
                <w:highlight w:val="none"/>
              </w:rPr>
              <w:t>1</w:t>
            </w:r>
            <w:r>
              <w:rPr>
                <w:rFonts w:hint="default"/>
                <w:szCs w:val="21"/>
                <w:highlight w:val="none"/>
              </w:rPr>
              <w:t>6</w:t>
            </w:r>
          </w:p>
        </w:tc>
        <w:tc>
          <w:tcPr>
            <w:tcW w:w="812" w:type="pct"/>
            <w:tcBorders>
              <w:top w:val="single" w:sz="4" w:space="0" w:color="auto"/>
              <w:left w:val="single" w:sz="4" w:space="0" w:color="auto"/>
              <w:bottom w:val="single" w:sz="4" w:space="0" w:color="auto"/>
              <w:right w:val="single" w:sz="4" w:space="0" w:color="auto"/>
            </w:tcBorders>
            <w:vAlign w:val="center"/>
          </w:tcPr>
          <w:p w14:paraId="2003BFE0">
            <w:pPr>
              <w:pStyle w:val="style0"/>
              <w:keepNext w:val="false"/>
              <w:keepLines w:val="false"/>
              <w:suppressLineNumbers w:val="false"/>
              <w:spacing w:before="0" w:beforeAutospacing="false" w:after="0" w:afterAutospacing="false" w:lineRule="exact" w:line="440"/>
              <w:ind w:left="0" w:right="0"/>
              <w:rPr>
                <w:rFonts w:hint="default"/>
                <w:szCs w:val="21"/>
                <w:highlight w:val="none"/>
              </w:rPr>
            </w:pPr>
            <w:r>
              <w:rPr>
                <w:rFonts w:hint="eastAsia"/>
                <w:szCs w:val="21"/>
                <w:highlight w:val="none"/>
              </w:rPr>
              <w:t>投标文件数量</w:t>
            </w:r>
          </w:p>
        </w:tc>
        <w:tc>
          <w:tcPr>
            <w:tcW w:w="3956" w:type="pct"/>
            <w:tcBorders>
              <w:top w:val="single" w:sz="4" w:space="0" w:color="auto"/>
              <w:left w:val="single" w:sz="4" w:space="0" w:color="auto"/>
              <w:bottom w:val="single" w:sz="4" w:space="0" w:color="auto"/>
              <w:right w:val="single" w:sz="4" w:space="0" w:color="auto"/>
            </w:tcBorders>
            <w:vAlign w:val="bottom"/>
          </w:tcPr>
          <w:p w14:paraId="77F5AB18">
            <w:pPr>
              <w:pStyle w:val="style0"/>
              <w:keepNext w:val="false"/>
              <w:keepLines w:val="false"/>
              <w:suppressLineNumbers w:val="false"/>
              <w:spacing w:before="0" w:beforeAutospacing="false" w:after="0" w:afterAutospacing="false" w:lineRule="auto" w:line="360"/>
              <w:ind w:left="0" w:right="0"/>
              <w:rPr>
                <w:rFonts w:hint="default"/>
                <w:szCs w:val="21"/>
                <w:highlight w:val="none"/>
              </w:rPr>
            </w:pPr>
            <w:r>
              <w:rPr>
                <w:rFonts w:hint="eastAsia"/>
                <w:szCs w:val="21"/>
                <w:highlight w:val="none"/>
              </w:rPr>
              <w:t>资质、技术、商务投标文件分开装订密封，正本标书文件1份，副本标书文件</w:t>
            </w:r>
            <w:r>
              <w:rPr>
                <w:rFonts w:hint="default"/>
                <w:szCs w:val="21"/>
                <w:highlight w:val="none"/>
              </w:rPr>
              <w:t>5</w:t>
            </w:r>
            <w:r>
              <w:rPr>
                <w:rFonts w:hint="eastAsia"/>
                <w:szCs w:val="21"/>
                <w:highlight w:val="none"/>
              </w:rPr>
              <w:t>份，资质及技术文件中不得涉及报价信息。</w:t>
            </w:r>
          </w:p>
        </w:tc>
      </w:tr>
      <w:tr w14:paraId="5AA969C9">
        <w:tblPrEx/>
        <w:trPr>
          <w:cantSplit/>
          <w:trHeight w:val="725" w:hRule="atLeast"/>
          <w:jc w:val="center"/>
        </w:trPr>
        <w:tc>
          <w:tcPr>
            <w:tcW w:w="230" w:type="pct"/>
            <w:tcBorders>
              <w:top w:val="single" w:sz="4" w:space="0" w:color="auto"/>
              <w:left w:val="single" w:sz="4" w:space="0" w:color="auto"/>
              <w:bottom w:val="single" w:sz="4" w:space="0" w:color="auto"/>
              <w:right w:val="single" w:sz="4" w:space="0" w:color="auto"/>
            </w:tcBorders>
            <w:vAlign w:val="center"/>
          </w:tcPr>
          <w:p w14:paraId="0C00A0C5">
            <w:pPr>
              <w:pStyle w:val="style0"/>
              <w:keepNext w:val="false"/>
              <w:keepLines w:val="false"/>
              <w:suppressLineNumbers w:val="false"/>
              <w:spacing w:before="0" w:beforeAutospacing="false" w:after="0" w:afterAutospacing="false" w:lineRule="exact" w:line="440"/>
              <w:ind w:left="0" w:right="0"/>
              <w:jc w:val="center"/>
              <w:rPr>
                <w:rFonts w:hint="default"/>
                <w:szCs w:val="21"/>
                <w:highlight w:val="none"/>
              </w:rPr>
            </w:pPr>
            <w:r>
              <w:rPr>
                <w:rFonts w:hint="eastAsia"/>
                <w:szCs w:val="21"/>
                <w:highlight w:val="none"/>
              </w:rPr>
              <w:t>1</w:t>
            </w:r>
            <w:r>
              <w:rPr>
                <w:rFonts w:hint="default"/>
                <w:szCs w:val="21"/>
                <w:highlight w:val="none"/>
              </w:rPr>
              <w:t>7</w:t>
            </w:r>
          </w:p>
        </w:tc>
        <w:tc>
          <w:tcPr>
            <w:tcW w:w="812" w:type="pct"/>
            <w:tcBorders>
              <w:top w:val="single" w:sz="4" w:space="0" w:color="auto"/>
              <w:left w:val="single" w:sz="4" w:space="0" w:color="auto"/>
              <w:bottom w:val="single" w:sz="4" w:space="0" w:color="auto"/>
              <w:right w:val="single" w:sz="4" w:space="0" w:color="auto"/>
            </w:tcBorders>
            <w:vAlign w:val="center"/>
          </w:tcPr>
          <w:p w14:paraId="6A625C96">
            <w:pPr>
              <w:pStyle w:val="style0"/>
              <w:keepNext w:val="false"/>
              <w:keepLines w:val="false"/>
              <w:suppressLineNumbers w:val="false"/>
              <w:spacing w:before="0" w:beforeAutospacing="false" w:after="0" w:afterAutospacing="false" w:lineRule="exact" w:line="440"/>
              <w:ind w:left="0" w:right="0"/>
              <w:jc w:val="center"/>
              <w:rPr>
                <w:rFonts w:hint="default"/>
                <w:szCs w:val="21"/>
                <w:highlight w:val="none"/>
              </w:rPr>
            </w:pPr>
            <w:r>
              <w:rPr>
                <w:rFonts w:hint="eastAsia"/>
                <w:szCs w:val="21"/>
                <w:highlight w:val="none"/>
              </w:rPr>
              <w:t>其它说明</w:t>
            </w:r>
          </w:p>
        </w:tc>
        <w:tc>
          <w:tcPr>
            <w:tcW w:w="3956" w:type="pct"/>
            <w:tcBorders>
              <w:top w:val="single" w:sz="4" w:space="0" w:color="auto"/>
              <w:left w:val="single" w:sz="4" w:space="0" w:color="auto"/>
              <w:bottom w:val="single" w:sz="4" w:space="0" w:color="auto"/>
              <w:right w:val="single" w:sz="4" w:space="0" w:color="auto"/>
            </w:tcBorders>
            <w:vAlign w:val="center"/>
          </w:tcPr>
          <w:p w14:paraId="2D53F3FD">
            <w:pPr>
              <w:pStyle w:val="style0"/>
              <w:keepNext w:val="false"/>
              <w:keepLines w:val="false"/>
              <w:suppressLineNumbers w:val="false"/>
              <w:spacing w:before="0" w:beforeAutospacing="false" w:after="0" w:afterAutospacing="false" w:lineRule="exact" w:line="440"/>
              <w:ind w:left="0" w:right="0"/>
              <w:jc w:val="left"/>
              <w:rPr>
                <w:rFonts w:hint="default"/>
                <w:szCs w:val="21"/>
                <w:highlight w:val="none"/>
              </w:rPr>
            </w:pPr>
            <w:r>
              <w:rPr>
                <w:rFonts w:hint="eastAsia"/>
                <w:szCs w:val="21"/>
                <w:highlight w:val="none"/>
              </w:rPr>
              <w:t>1、中标单位中标后依据澄清函及招标文件与公司签订技术协议及合同；</w:t>
            </w:r>
          </w:p>
          <w:p w14:paraId="64247B73">
            <w:pPr>
              <w:pStyle w:val="style0"/>
              <w:keepNext w:val="false"/>
              <w:keepLines w:val="false"/>
              <w:suppressLineNumbers w:val="false"/>
              <w:spacing w:before="0" w:beforeAutospacing="false" w:after="0" w:afterAutospacing="false" w:lineRule="exact" w:line="440"/>
              <w:ind w:left="0" w:right="0"/>
              <w:jc w:val="left"/>
              <w:rPr>
                <w:rFonts w:hint="default"/>
                <w:szCs w:val="21"/>
                <w:highlight w:val="none"/>
              </w:rPr>
            </w:pPr>
            <w:r>
              <w:rPr>
                <w:rFonts w:hint="eastAsia"/>
                <w:szCs w:val="21"/>
                <w:highlight w:val="none"/>
              </w:rPr>
              <w:t>2、中标单位投标保证转为合同履约保证金，项目验收合格无息退回；</w:t>
            </w:r>
          </w:p>
          <w:p w14:paraId="2E3BC780">
            <w:pPr>
              <w:pStyle w:val="style0"/>
              <w:keepNext w:val="false"/>
              <w:keepLines w:val="false"/>
              <w:widowControl w:val="false"/>
              <w:suppressLineNumbers w:val="false"/>
              <w:spacing w:before="0" w:beforeAutospacing="false" w:after="0" w:afterAutospacing="false" w:lineRule="exact" w:line="440"/>
              <w:ind w:left="0" w:right="0"/>
              <w:jc w:val="both"/>
              <w:rPr>
                <w:rFonts w:hint="default"/>
                <w:szCs w:val="21"/>
                <w:highlight w:val="none"/>
              </w:rPr>
            </w:pPr>
            <w:r>
              <w:rPr>
                <w:rFonts w:hint="eastAsia"/>
                <w:szCs w:val="21"/>
                <w:highlight w:val="none"/>
              </w:rPr>
              <w:t>3、</w:t>
            </w:r>
            <w:r>
              <w:rPr>
                <w:rFonts w:ascii="宋体" w:cs="宋体" w:eastAsia="宋体" w:hAnsi="宋体" w:hint="eastAsia"/>
                <w:kern w:val="2"/>
                <w:sz w:val="21"/>
                <w:szCs w:val="21"/>
                <w:lang w:val="en-US" w:eastAsia="zh-CN"/>
              </w:rPr>
              <w:t>报名成功的投标单位在</w:t>
            </w:r>
            <w:r>
              <w:rPr>
                <w:rFonts w:ascii="宋体" w:cs="宋体" w:eastAsia="宋体" w:hAnsi="宋体" w:hint="eastAsia"/>
                <w:kern w:val="2"/>
                <w:sz w:val="22"/>
                <w:szCs w:val="22"/>
                <w:lang w:val="en-US" w:eastAsia="zh-CN"/>
              </w:rPr>
              <w:t>中通</w:t>
            </w:r>
            <w:r>
              <w:rPr>
                <w:rFonts w:ascii="宋体" w:cs="宋体" w:eastAsia="宋体" w:hAnsi="宋体" w:hint="default"/>
                <w:kern w:val="2"/>
                <w:sz w:val="22"/>
                <w:szCs w:val="22"/>
                <w:lang w:eastAsia="zh-CN"/>
              </w:rPr>
              <w:t>供应商信息化管理</w:t>
            </w:r>
            <w:r>
              <w:rPr>
                <w:rFonts w:ascii="宋体" w:cs="宋体" w:eastAsia="宋体" w:hAnsi="宋体" w:hint="eastAsia"/>
                <w:kern w:val="2"/>
                <w:sz w:val="22"/>
                <w:szCs w:val="22"/>
                <w:lang w:val="en-US" w:eastAsia="zh-CN"/>
              </w:rPr>
              <w:t>平台</w:t>
            </w:r>
            <w:r>
              <w:rPr>
                <w:rFonts w:ascii="宋体" w:cs="宋体" w:eastAsia="宋体" w:hAnsi="宋体" w:hint="eastAsia"/>
                <w:kern w:val="2"/>
                <w:sz w:val="21"/>
                <w:szCs w:val="21"/>
                <w:lang w:val="en-US" w:eastAsia="zh-CN"/>
              </w:rPr>
              <w:t>（</w:t>
            </w:r>
            <w:r>
              <w:rPr>
                <w:rFonts w:ascii="宋体" w:cs="宋体" w:eastAsia="宋体" w:hAnsi="宋体" w:hint="eastAsia"/>
                <w:kern w:val="2"/>
                <w:sz w:val="24"/>
                <w:szCs w:val="24"/>
                <w:lang w:val="en-US" w:eastAsia="zh-CN"/>
              </w:rPr>
              <w:t>https://srm.zhongtong.com/）</w:t>
            </w:r>
            <w:r>
              <w:rPr>
                <w:rFonts w:ascii="宋体" w:cs="宋体" w:eastAsia="宋体" w:hAnsi="宋体" w:hint="eastAsia"/>
                <w:kern w:val="2"/>
                <w:sz w:val="21"/>
                <w:szCs w:val="21"/>
                <w:lang w:val="en-US" w:eastAsia="zh-CN"/>
              </w:rPr>
              <w:t>自行下载标书文件，所有投标人需与招标人报名对接；</w:t>
            </w:r>
            <w:r>
              <w:rPr>
                <w:rFonts w:hint="eastAsia"/>
                <w:szCs w:val="21"/>
                <w:highlight w:val="none"/>
              </w:rPr>
              <w:t>；</w:t>
            </w:r>
          </w:p>
          <w:p w14:paraId="11CB5214">
            <w:pPr>
              <w:pStyle w:val="style0"/>
              <w:keepNext w:val="false"/>
              <w:keepLines w:val="false"/>
              <w:widowControl/>
              <w:suppressLineNumbers w:val="false"/>
              <w:adjustRightInd w:val="false"/>
              <w:snapToGrid w:val="false"/>
              <w:spacing w:before="0" w:beforeAutospacing="false" w:after="0" w:afterAutospacing="false" w:lineRule="exact" w:line="380"/>
              <w:ind w:left="0" w:right="0"/>
              <w:rPr>
                <w:rFonts w:ascii="宋体" w:cs="宋体" w:hAnsi="宋体" w:hint="eastAsia"/>
                <w:szCs w:val="21"/>
                <w:highlight w:val="none"/>
              </w:rPr>
            </w:pPr>
            <w:r>
              <w:rPr>
                <w:rFonts w:ascii="宋体" w:cs="宋体" w:hAnsi="宋体" w:hint="eastAsia"/>
                <w:szCs w:val="21"/>
                <w:highlight w:val="none"/>
              </w:rPr>
              <w:t>4</w:t>
            </w:r>
            <w:r>
              <w:rPr>
                <w:rFonts w:ascii="宋体" w:cs="宋体" w:hAnsi="宋体" w:hint="default"/>
                <w:szCs w:val="21"/>
                <w:highlight w:val="none"/>
              </w:rPr>
              <w:t>.</w:t>
            </w:r>
            <w:r>
              <w:rPr>
                <w:rFonts w:ascii="宋体" w:cs="宋体" w:hAnsi="宋体" w:hint="eastAsia"/>
                <w:szCs w:val="21"/>
                <w:highlight w:val="none"/>
              </w:rPr>
              <w:t>投标授权代表必须属于投标单位员工，投标时提供半年养老保险缴纳记录；</w:t>
            </w:r>
          </w:p>
          <w:p w14:paraId="7DD5DAD0">
            <w:pPr>
              <w:pStyle w:val="style0"/>
              <w:keepNext w:val="false"/>
              <w:keepLines w:val="false"/>
              <w:suppressLineNumbers w:val="false"/>
              <w:spacing w:before="0" w:beforeAutospacing="false" w:after="0" w:afterAutospacing="false" w:lineRule="exact" w:line="440"/>
              <w:ind w:left="0" w:right="0"/>
              <w:jc w:val="left"/>
              <w:rPr>
                <w:rFonts w:hint="default"/>
                <w:szCs w:val="21"/>
                <w:highlight w:val="none"/>
              </w:rPr>
            </w:pPr>
            <w:r>
              <w:rPr>
                <w:rFonts w:ascii="宋体" w:cs="宋体" w:hAnsi="宋体" w:hint="eastAsia"/>
                <w:szCs w:val="21"/>
                <w:highlight w:val="none"/>
              </w:rPr>
              <w:t>5、投标单位承诺本次投标不存在挂靠。</w:t>
            </w:r>
          </w:p>
        </w:tc>
      </w:tr>
      <w:bookmarkStart w:id="3" w:name="_Toc5116361"/>
    </w:tbl>
    <w:p w14:paraId="7D9B44CF">
      <w:pPr>
        <w:pStyle w:val="style1"/>
        <w:jc w:val="center"/>
        <w:rPr>
          <w:b/>
        </w:rPr>
      </w:pPr>
      <w:r>
        <w:rPr>
          <w:rFonts w:hint="eastAsia"/>
          <w:b/>
        </w:rPr>
        <w:t>一、总   则</w:t>
      </w:r>
      <w:bookmarkEnd w:id="3"/>
    </w:p>
    <w:p w14:paraId="48EC90AF">
      <w:pPr>
        <w:pStyle w:val="style0"/>
        <w:spacing w:lineRule="auto" w:line="360"/>
        <w:ind w:firstLine="416" w:firstLineChars="186"/>
        <w:rPr>
          <w:rFonts w:ascii="宋体" w:hAnsi="宋体" w:hint="eastAsia"/>
          <w:b/>
          <w:szCs w:val="21"/>
        </w:rPr>
      </w:pPr>
      <w:r>
        <w:rPr>
          <w:rFonts w:ascii="宋体" w:hAnsi="宋体" w:hint="eastAsia"/>
          <w:b/>
          <w:szCs w:val="21"/>
        </w:rPr>
        <w:t>1、 项目说明：</w:t>
      </w:r>
    </w:p>
    <w:p w14:paraId="659CB1FC">
      <w:pPr>
        <w:pStyle w:val="style0"/>
        <w:spacing w:lineRule="auto" w:line="360"/>
        <w:ind w:firstLine="416" w:firstLineChars="186"/>
        <w:rPr>
          <w:rFonts w:ascii="宋体" w:hAnsi="宋体" w:hint="eastAsia"/>
          <w:szCs w:val="21"/>
        </w:rPr>
      </w:pPr>
      <w:r>
        <w:rPr>
          <w:rFonts w:ascii="宋体" w:hAnsi="宋体" w:hint="eastAsia"/>
          <w:szCs w:val="21"/>
        </w:rPr>
        <w:t>1.1  投标依据：招标文件、及中通客车提出的其它要求。</w:t>
      </w:r>
    </w:p>
    <w:p w14:paraId="16F36473">
      <w:pPr>
        <w:pStyle w:val="style0"/>
        <w:spacing w:lineRule="auto" w:line="360"/>
        <w:ind w:firstLine="416" w:firstLineChars="186"/>
        <w:rPr>
          <w:rFonts w:ascii="宋体" w:hAnsi="宋体" w:hint="eastAsia"/>
          <w:szCs w:val="21"/>
        </w:rPr>
      </w:pPr>
      <w:r>
        <w:rPr>
          <w:rFonts w:ascii="宋体" w:hAnsi="宋体" w:hint="eastAsia"/>
          <w:szCs w:val="21"/>
        </w:rPr>
        <w:t>1.2  投标人应按招标文件要求的时间投递标书并参与招标活动。</w:t>
      </w:r>
    </w:p>
    <w:p w14:paraId="10770014">
      <w:pPr>
        <w:pStyle w:val="style0"/>
        <w:spacing w:lineRule="auto" w:line="360"/>
        <w:ind w:firstLine="416" w:firstLineChars="186"/>
        <w:rPr>
          <w:rFonts w:ascii="宋体" w:hAnsi="宋体" w:hint="eastAsia"/>
          <w:b/>
          <w:szCs w:val="21"/>
        </w:rPr>
      </w:pPr>
      <w:r>
        <w:rPr>
          <w:rFonts w:ascii="宋体" w:hAnsi="宋体" w:hint="eastAsia"/>
          <w:b/>
          <w:szCs w:val="21"/>
        </w:rPr>
        <w:t>2、 投标人资质与合格条件的要求：</w:t>
      </w:r>
    </w:p>
    <w:p w14:paraId="0A0868E2">
      <w:pPr>
        <w:pStyle w:val="style0"/>
        <w:spacing w:lineRule="auto" w:line="360"/>
        <w:ind w:firstLine="416" w:firstLineChars="186"/>
        <w:rPr>
          <w:rFonts w:ascii="宋体" w:hAnsi="宋体" w:hint="eastAsia"/>
          <w:szCs w:val="21"/>
        </w:rPr>
      </w:pPr>
      <w:r>
        <w:rPr>
          <w:rFonts w:ascii="宋体" w:hAnsi="宋体" w:hint="eastAsia"/>
          <w:szCs w:val="21"/>
        </w:rPr>
        <w:t>2.1  投标人资质见投标须知表及技术要求相关。</w:t>
      </w:r>
    </w:p>
    <w:p w14:paraId="510EA5DE">
      <w:pPr>
        <w:pStyle w:val="style0"/>
        <w:spacing w:lineRule="auto" w:line="360"/>
        <w:ind w:firstLine="416" w:firstLineChars="186"/>
        <w:rPr>
          <w:rFonts w:ascii="宋体" w:hAnsi="宋体" w:hint="eastAsia"/>
          <w:szCs w:val="21"/>
        </w:rPr>
      </w:pPr>
      <w:r>
        <w:rPr>
          <w:rFonts w:ascii="宋体" w:hAnsi="宋体" w:hint="eastAsia"/>
          <w:szCs w:val="21"/>
        </w:rPr>
        <w:t>2.2  投标人必须具有独立法人资格和相应资质，见投标须知表。</w:t>
      </w:r>
    </w:p>
    <w:p w14:paraId="31492C40">
      <w:pPr>
        <w:pStyle w:val="style0"/>
        <w:spacing w:lineRule="auto" w:line="360"/>
        <w:ind w:firstLine="416" w:firstLineChars="186"/>
        <w:rPr>
          <w:rFonts w:ascii="宋体" w:hAnsi="宋体" w:hint="eastAsia"/>
          <w:szCs w:val="21"/>
        </w:rPr>
      </w:pPr>
      <w:r>
        <w:rPr>
          <w:rFonts w:ascii="宋体" w:hAnsi="宋体" w:hint="eastAsia"/>
          <w:szCs w:val="21"/>
        </w:rPr>
        <w:t>2.3  具有被授予合同的资格，投标人应提供符合招标人要求的资格文件，以证明其符合招标文件所要求的资格和具有履行合同的能力；标书中应包含以下资料：</w:t>
      </w:r>
    </w:p>
    <w:p w14:paraId="468D0081">
      <w:pPr>
        <w:pStyle w:val="style0"/>
        <w:spacing w:lineRule="auto" w:line="360"/>
        <w:ind w:firstLine="416" w:firstLineChars="186"/>
        <w:rPr>
          <w:rFonts w:ascii="宋体" w:hAnsi="宋体" w:hint="eastAsia"/>
          <w:szCs w:val="21"/>
        </w:rPr>
      </w:pPr>
      <w:r>
        <w:rPr>
          <w:rFonts w:ascii="宋体" w:hAnsi="宋体" w:hint="eastAsia"/>
          <w:szCs w:val="21"/>
        </w:rPr>
        <w:t>2.3.1营业执照、资质证书等原件证书复印件，并且加盖公章有效；</w:t>
      </w:r>
    </w:p>
    <w:p w14:paraId="37F6B4EE">
      <w:pPr>
        <w:pStyle w:val="style0"/>
        <w:spacing w:lineRule="auto" w:line="360"/>
        <w:ind w:firstLine="416" w:firstLineChars="186"/>
        <w:rPr>
          <w:rFonts w:ascii="宋体" w:hAnsi="宋体" w:hint="eastAsia"/>
          <w:szCs w:val="21"/>
        </w:rPr>
      </w:pPr>
      <w:r>
        <w:rPr>
          <w:rFonts w:ascii="宋体" w:hAnsi="宋体" w:hint="eastAsia"/>
          <w:szCs w:val="21"/>
        </w:rPr>
        <w:t>2.3.2</w:t>
      </w:r>
      <w:r>
        <w:rPr>
          <w:rFonts w:ascii="宋体" w:hAnsi="宋体"/>
          <w:szCs w:val="21"/>
        </w:rPr>
        <w:t>经会计师事务所审计且出具无保留意见的近三年的 财务审计报告，并加盖公章；</w:t>
      </w:r>
    </w:p>
    <w:p w14:paraId="5BB28930">
      <w:pPr>
        <w:pStyle w:val="style0"/>
        <w:spacing w:lineRule="auto" w:line="360"/>
        <w:ind w:firstLine="416" w:firstLineChars="186"/>
        <w:rPr>
          <w:rFonts w:ascii="宋体" w:hAnsi="宋体" w:hint="eastAsia"/>
          <w:szCs w:val="21"/>
        </w:rPr>
      </w:pPr>
      <w:r>
        <w:rPr>
          <w:rFonts w:ascii="宋体" w:hAnsi="宋体" w:hint="eastAsia"/>
          <w:szCs w:val="21"/>
        </w:rPr>
        <w:t>2.3.3</w:t>
      </w:r>
      <w:r>
        <w:rPr>
          <w:rFonts w:ascii="宋体" w:hAnsi="宋体"/>
          <w:szCs w:val="21"/>
        </w:rPr>
        <w:t>企业最近半年完税证明、信用证明材料（中国人民银行信用代码证+征信报告）；</w:t>
      </w:r>
    </w:p>
    <w:p w14:paraId="1F4DBC8F">
      <w:pPr>
        <w:pStyle w:val="style0"/>
        <w:spacing w:lineRule="auto" w:line="360"/>
        <w:ind w:firstLine="416" w:firstLineChars="186"/>
        <w:rPr>
          <w:rFonts w:ascii="宋体" w:hAnsi="宋体" w:hint="eastAsia"/>
          <w:szCs w:val="21"/>
        </w:rPr>
      </w:pPr>
      <w:r>
        <w:rPr>
          <w:rFonts w:ascii="宋体" w:hAnsi="宋体" w:hint="eastAsia"/>
          <w:szCs w:val="21"/>
        </w:rPr>
        <w:t>2.3.4</w:t>
      </w:r>
      <w:r>
        <w:rPr>
          <w:rFonts w:ascii="宋体" w:hAnsi="宋体"/>
          <w:szCs w:val="21"/>
        </w:rPr>
        <w:t>年度纳税信用评价信息（可从电子税务局查询截图，需加盖公章）；</w:t>
      </w:r>
    </w:p>
    <w:p w14:paraId="0419F520">
      <w:pPr>
        <w:pStyle w:val="style0"/>
        <w:spacing w:lineRule="auto" w:line="360"/>
        <w:ind w:firstLine="416" w:firstLineChars="186"/>
        <w:rPr>
          <w:rFonts w:ascii="宋体" w:hAnsi="宋体" w:hint="eastAsia"/>
          <w:szCs w:val="21"/>
        </w:rPr>
      </w:pPr>
      <w:r>
        <w:rPr>
          <w:rFonts w:ascii="宋体" w:hAnsi="宋体" w:hint="eastAsia"/>
          <w:szCs w:val="21"/>
        </w:rPr>
        <w:t>2.3.5</w:t>
      </w:r>
      <w:r>
        <w:rPr>
          <w:rFonts w:ascii="宋体" w:hAnsi="宋体"/>
          <w:szCs w:val="21"/>
        </w:rPr>
        <w:t>企业对外担保说明（写明贵单位对外有无对外担保和质押业务，需加盖公章）。</w:t>
      </w:r>
    </w:p>
    <w:p w14:paraId="05B90CC9">
      <w:pPr>
        <w:pStyle w:val="style0"/>
        <w:spacing w:lineRule="auto" w:line="360"/>
        <w:ind w:firstLine="416" w:firstLineChars="186"/>
        <w:rPr>
          <w:rFonts w:ascii="宋体" w:hAnsi="宋体" w:hint="eastAsia"/>
          <w:szCs w:val="21"/>
        </w:rPr>
      </w:pPr>
      <w:r>
        <w:rPr>
          <w:rFonts w:ascii="宋体" w:hAnsi="宋体" w:hint="eastAsia"/>
          <w:szCs w:val="21"/>
        </w:rPr>
        <w:t>2.4评标委员会仅根据各投标单位现场提供的资料确认其资格,不接受任何其他形式的补充说明,各投标单位为自行提供的资料负完全责任。</w:t>
      </w:r>
    </w:p>
    <w:p w14:paraId="6FEEDBB4">
      <w:pPr>
        <w:pStyle w:val="style0"/>
        <w:spacing w:lineRule="auto" w:line="360"/>
        <w:ind w:firstLine="416" w:firstLineChars="186"/>
        <w:rPr>
          <w:rFonts w:ascii="宋体" w:hAnsi="宋体" w:hint="eastAsia"/>
          <w:b/>
          <w:szCs w:val="21"/>
        </w:rPr>
      </w:pPr>
      <w:r>
        <w:rPr>
          <w:rFonts w:ascii="宋体" w:hAnsi="宋体" w:hint="eastAsia"/>
          <w:b/>
          <w:szCs w:val="21"/>
        </w:rPr>
        <w:t xml:space="preserve">3、投标费用  </w:t>
      </w:r>
    </w:p>
    <w:p w14:paraId="315E8FAF">
      <w:pPr>
        <w:pStyle w:val="style0"/>
        <w:spacing w:lineRule="auto" w:line="360"/>
        <w:ind w:firstLine="416" w:firstLineChars="186"/>
        <w:rPr>
          <w:rFonts w:ascii="宋体" w:hAnsi="宋体" w:hint="eastAsia"/>
          <w:szCs w:val="21"/>
        </w:rPr>
      </w:pPr>
      <w:r>
        <w:rPr>
          <w:rFonts w:ascii="宋体" w:hAnsi="宋体" w:hint="eastAsia"/>
          <w:szCs w:val="21"/>
        </w:rPr>
        <w:t xml:space="preserve">  投标人应承担其编制投标文件与递交投标文件所涉及的一切费用。不管投标结果如何，招标人对上述费用不负任何责任。</w:t>
      </w:r>
    </w:p>
    <w:bookmarkStart w:id="4" w:name="_Toc5116362"/>
    <w:p w14:paraId="14B2CBC1">
      <w:pPr>
        <w:pStyle w:val="style1"/>
        <w:jc w:val="center"/>
        <w:rPr>
          <w:b/>
        </w:rPr>
      </w:pPr>
      <w:r>
        <w:rPr>
          <w:rFonts w:hint="eastAsia"/>
          <w:b/>
        </w:rPr>
        <w:t>二、 招标文件</w:t>
      </w:r>
      <w:bookmarkEnd w:id="4"/>
    </w:p>
    <w:p w14:paraId="74DFB741">
      <w:pPr>
        <w:pStyle w:val="style0"/>
        <w:spacing w:lineRule="auto" w:line="360"/>
        <w:ind w:firstLine="416" w:firstLineChars="186"/>
        <w:rPr>
          <w:rFonts w:ascii="宋体" w:hAnsi="宋体" w:hint="eastAsia"/>
          <w:b/>
          <w:szCs w:val="21"/>
        </w:rPr>
      </w:pPr>
      <w:r>
        <w:rPr>
          <w:rFonts w:ascii="宋体" w:hAnsi="宋体" w:hint="eastAsia"/>
          <w:b/>
          <w:szCs w:val="21"/>
        </w:rPr>
        <w:t>4、招标文件的组成</w:t>
      </w:r>
    </w:p>
    <w:p w14:paraId="58A05790">
      <w:pPr>
        <w:pStyle w:val="style0"/>
        <w:spacing w:lineRule="auto" w:line="360"/>
        <w:ind w:firstLine="416" w:firstLineChars="186"/>
        <w:rPr>
          <w:rFonts w:ascii="黑体" w:eastAsia="黑体" w:hAnsi="宋体" w:hint="eastAsia"/>
          <w:szCs w:val="21"/>
        </w:rPr>
      </w:pPr>
      <w:r>
        <w:rPr>
          <w:rFonts w:ascii="宋体" w:hAnsi="宋体" w:hint="eastAsia"/>
          <w:szCs w:val="21"/>
        </w:rPr>
        <w:t>4.1 本项目的招标文件包括下列文件：</w:t>
      </w:r>
    </w:p>
    <w:p w14:paraId="5F6C4177">
      <w:pPr>
        <w:pStyle w:val="style0"/>
        <w:spacing w:lineRule="auto" w:line="360"/>
        <w:ind w:firstLine="416" w:firstLineChars="186"/>
        <w:rPr>
          <w:rFonts w:ascii="宋体" w:hAnsi="宋体" w:hint="eastAsia"/>
          <w:szCs w:val="21"/>
        </w:rPr>
      </w:pPr>
      <w:r>
        <w:rPr>
          <w:rFonts w:ascii="宋体" w:hAnsi="宋体" w:hint="eastAsia"/>
          <w:szCs w:val="21"/>
        </w:rPr>
        <w:t>第一章  投标须知</w:t>
      </w:r>
    </w:p>
    <w:p w14:paraId="7B8FAF4C">
      <w:pPr>
        <w:pStyle w:val="style0"/>
        <w:spacing w:lineRule="auto" w:line="360"/>
        <w:ind w:firstLine="416" w:firstLineChars="186"/>
        <w:rPr>
          <w:rFonts w:ascii="宋体" w:hAnsi="宋体" w:hint="eastAsia"/>
          <w:szCs w:val="21"/>
        </w:rPr>
      </w:pPr>
      <w:r>
        <w:rPr>
          <w:rFonts w:ascii="宋体" w:hAnsi="宋体" w:hint="eastAsia"/>
          <w:szCs w:val="21"/>
        </w:rPr>
        <w:t>第二章  合同文件格式及条款</w:t>
      </w:r>
    </w:p>
    <w:p w14:paraId="28E5D6B1">
      <w:pPr>
        <w:pStyle w:val="style0"/>
        <w:spacing w:lineRule="auto" w:line="360"/>
        <w:ind w:firstLine="416" w:firstLineChars="186"/>
        <w:rPr>
          <w:rFonts w:ascii="宋体" w:hAnsi="宋体" w:hint="eastAsia"/>
          <w:szCs w:val="21"/>
        </w:rPr>
      </w:pPr>
      <w:r>
        <w:rPr>
          <w:rFonts w:ascii="宋体" w:hAnsi="宋体" w:hint="eastAsia"/>
          <w:szCs w:val="21"/>
        </w:rPr>
        <w:t>第三章  投标文件投标函部分格式</w:t>
      </w:r>
    </w:p>
    <w:p w14:paraId="328F3EBC">
      <w:pPr>
        <w:pStyle w:val="style0"/>
        <w:spacing w:lineRule="auto" w:line="360"/>
        <w:ind w:firstLine="416" w:firstLineChars="186"/>
        <w:rPr>
          <w:rFonts w:ascii="宋体" w:hAnsi="宋体" w:hint="eastAsia"/>
          <w:szCs w:val="21"/>
        </w:rPr>
      </w:pPr>
      <w:r>
        <w:rPr>
          <w:rFonts w:ascii="宋体" w:hAnsi="宋体" w:hint="eastAsia"/>
          <w:szCs w:val="21"/>
        </w:rPr>
        <w:t>第四章  投标文件商务部分格式</w:t>
      </w:r>
    </w:p>
    <w:p w14:paraId="69831C54">
      <w:pPr>
        <w:pStyle w:val="style0"/>
        <w:spacing w:lineRule="auto" w:line="360"/>
        <w:ind w:firstLine="452" w:firstLineChars="202"/>
        <w:rPr>
          <w:rFonts w:ascii="宋体" w:hAnsi="宋体" w:hint="eastAsia"/>
          <w:szCs w:val="21"/>
        </w:rPr>
      </w:pPr>
      <w:r>
        <w:rPr>
          <w:rFonts w:ascii="宋体" w:hAnsi="宋体" w:hint="eastAsia"/>
          <w:szCs w:val="21"/>
        </w:rPr>
        <w:t>第五章  优势描述</w:t>
      </w:r>
    </w:p>
    <w:p w14:paraId="4F93CEC9">
      <w:pPr>
        <w:pStyle w:val="style0"/>
        <w:spacing w:lineRule="auto" w:line="360"/>
        <w:ind w:firstLine="416" w:firstLineChars="186"/>
        <w:rPr>
          <w:rFonts w:ascii="宋体" w:hAnsi="宋体" w:hint="eastAsia"/>
          <w:szCs w:val="21"/>
        </w:rPr>
      </w:pPr>
      <w:r>
        <w:rPr>
          <w:rFonts w:ascii="宋体" w:hAnsi="宋体" w:hint="eastAsia"/>
          <w:szCs w:val="21"/>
        </w:rPr>
        <w:t>4.2 投标人应认真审阅招标文件中所有的投标须知、合同文件格式及条款，如果投标人编制的投标文件实质上不响应招标文件要求，其投标文件将被视为无效投标文件。</w:t>
      </w:r>
    </w:p>
    <w:p w14:paraId="24D75D2D">
      <w:pPr>
        <w:pStyle w:val="style0"/>
        <w:spacing w:lineRule="auto" w:line="360"/>
        <w:ind w:firstLine="416" w:firstLineChars="186"/>
        <w:rPr>
          <w:rFonts w:ascii="宋体" w:hAnsi="宋体" w:hint="eastAsia"/>
          <w:b/>
          <w:szCs w:val="21"/>
        </w:rPr>
      </w:pPr>
      <w:r>
        <w:rPr>
          <w:rFonts w:ascii="宋体" w:hAnsi="宋体" w:hint="eastAsia"/>
          <w:b/>
          <w:szCs w:val="21"/>
        </w:rPr>
        <w:t>5、招标文件的解释</w:t>
      </w:r>
    </w:p>
    <w:p w14:paraId="134E675D">
      <w:pPr>
        <w:pStyle w:val="style0"/>
        <w:spacing w:lineRule="auto" w:line="360"/>
        <w:ind w:firstLine="416" w:firstLineChars="186"/>
        <w:rPr>
          <w:rFonts w:ascii="宋体" w:hAnsi="宋体" w:hint="eastAsia"/>
          <w:szCs w:val="21"/>
        </w:rPr>
      </w:pPr>
      <w:r>
        <w:rPr>
          <w:rFonts w:ascii="宋体" w:hAnsi="宋体" w:hint="eastAsia"/>
          <w:szCs w:val="21"/>
        </w:rPr>
        <w:t xml:space="preserve">   投标人在获得招标文件后，若有问题需要澄清，请于投标前提出，招标方将予以解答。</w:t>
      </w:r>
    </w:p>
    <w:bookmarkStart w:id="5" w:name="_Toc5116363"/>
    <w:p w14:paraId="4DD20394">
      <w:pPr>
        <w:pStyle w:val="style1"/>
        <w:jc w:val="center"/>
        <w:rPr>
          <w:b/>
        </w:rPr>
      </w:pPr>
      <w:r>
        <w:rPr>
          <w:rFonts w:hint="eastAsia"/>
          <w:b/>
        </w:rPr>
        <w:t>三、 投标报价及付款方式</w:t>
      </w:r>
      <w:bookmarkEnd w:id="5"/>
    </w:p>
    <w:p w14:paraId="19143140">
      <w:pPr>
        <w:pStyle w:val="style0"/>
        <w:spacing w:lineRule="auto" w:line="360"/>
        <w:ind w:firstLine="416" w:firstLineChars="186"/>
        <w:rPr>
          <w:rFonts w:ascii="宋体" w:hAnsi="宋体" w:hint="eastAsia"/>
          <w:b/>
          <w:szCs w:val="21"/>
        </w:rPr>
      </w:pPr>
      <w:r>
        <w:rPr>
          <w:rFonts w:ascii="宋体" w:hAnsi="宋体" w:hint="eastAsia"/>
          <w:b/>
          <w:szCs w:val="21"/>
        </w:rPr>
        <w:t>6、投标报价及付款方式</w:t>
      </w:r>
    </w:p>
    <w:p w14:paraId="3C70EA67">
      <w:pPr>
        <w:pStyle w:val="style0"/>
        <w:spacing w:lineRule="auto" w:line="360"/>
        <w:ind w:firstLine="416" w:firstLineChars="186"/>
        <w:rPr>
          <w:rFonts w:ascii="宋体" w:hAnsi="宋体" w:hint="eastAsia"/>
          <w:szCs w:val="21"/>
        </w:rPr>
      </w:pPr>
      <w:r>
        <w:rPr>
          <w:rFonts w:ascii="宋体" w:hAnsi="宋体" w:hint="eastAsia"/>
          <w:szCs w:val="21"/>
        </w:rPr>
        <w:t>6.1投标报价按照报价明细表要求进行报价，严禁更改报价顺序。</w:t>
      </w:r>
    </w:p>
    <w:p w14:paraId="6F048BC7">
      <w:pPr>
        <w:pStyle w:val="style0"/>
        <w:spacing w:lineRule="auto" w:line="360"/>
        <w:ind w:firstLine="416" w:firstLineChars="186"/>
        <w:rPr>
          <w:rFonts w:ascii="宋体" w:hAnsi="宋体" w:hint="eastAsia"/>
          <w:szCs w:val="21"/>
        </w:rPr>
      </w:pPr>
      <w:r>
        <w:rPr>
          <w:rFonts w:ascii="宋体" w:hAnsi="宋体" w:hint="eastAsia"/>
          <w:szCs w:val="21"/>
        </w:rPr>
        <w:t>6.2付款方式：详见投标须知表</w:t>
      </w:r>
    </w:p>
    <w:bookmarkStart w:id="6" w:name="_Toc5116364"/>
    <w:p w14:paraId="42503D4B">
      <w:pPr>
        <w:pStyle w:val="style1"/>
        <w:jc w:val="center"/>
        <w:rPr>
          <w:b/>
        </w:rPr>
      </w:pPr>
      <w:r>
        <w:rPr>
          <w:rFonts w:hint="eastAsia"/>
          <w:b/>
        </w:rPr>
        <w:t>四、 投标文件的编制</w:t>
      </w:r>
      <w:bookmarkEnd w:id="6"/>
    </w:p>
    <w:p w14:paraId="2EF06617">
      <w:pPr>
        <w:pStyle w:val="style0"/>
        <w:spacing w:lineRule="auto" w:line="360"/>
        <w:ind w:firstLine="416" w:firstLineChars="186"/>
        <w:rPr>
          <w:rFonts w:ascii="宋体" w:hAnsi="宋体" w:hint="eastAsia"/>
          <w:b/>
          <w:szCs w:val="21"/>
        </w:rPr>
      </w:pPr>
      <w:r>
        <w:rPr>
          <w:rFonts w:ascii="宋体" w:hAnsi="宋体" w:hint="eastAsia"/>
          <w:b/>
          <w:szCs w:val="21"/>
        </w:rPr>
        <w:t>7、投标文件的语言及文字</w:t>
      </w:r>
    </w:p>
    <w:p w14:paraId="50D5EE53">
      <w:pPr>
        <w:pStyle w:val="style0"/>
        <w:spacing w:lineRule="auto" w:line="360"/>
        <w:ind w:firstLine="416" w:firstLineChars="186"/>
        <w:rPr>
          <w:rFonts w:ascii="宋体" w:hAnsi="宋体" w:hint="eastAsia"/>
          <w:szCs w:val="21"/>
        </w:rPr>
      </w:pPr>
      <w:r>
        <w:rPr>
          <w:rFonts w:ascii="宋体" w:hAnsi="宋体" w:hint="eastAsia"/>
          <w:szCs w:val="21"/>
        </w:rPr>
        <w:t>投标文件及投标人与招标人之间凡与投标有关的来往通知、函件和文件，以及业务洽商等均使用简体中文。</w:t>
      </w:r>
    </w:p>
    <w:p w14:paraId="3DEA9DB0">
      <w:pPr>
        <w:pStyle w:val="style0"/>
        <w:spacing w:lineRule="auto" w:line="360"/>
        <w:ind w:firstLine="416" w:firstLineChars="186"/>
        <w:rPr>
          <w:rFonts w:ascii="宋体" w:hAnsi="宋体" w:hint="eastAsia"/>
          <w:b/>
          <w:szCs w:val="21"/>
        </w:rPr>
      </w:pPr>
      <w:r>
        <w:rPr>
          <w:rFonts w:ascii="宋体" w:hAnsi="宋体" w:hint="eastAsia"/>
          <w:b/>
          <w:szCs w:val="21"/>
        </w:rPr>
        <w:t>8、投标文件的组成</w:t>
      </w:r>
    </w:p>
    <w:p w14:paraId="275DEDD1">
      <w:pPr>
        <w:pStyle w:val="style0"/>
        <w:spacing w:lineRule="auto" w:line="360"/>
        <w:ind w:firstLine="416" w:firstLineChars="186"/>
        <w:rPr>
          <w:rFonts w:ascii="宋体" w:hAnsi="宋体" w:hint="eastAsia"/>
          <w:b/>
          <w:bCs/>
          <w:szCs w:val="21"/>
        </w:rPr>
      </w:pPr>
      <w:r>
        <w:rPr>
          <w:rFonts w:ascii="宋体" w:hAnsi="宋体" w:hint="eastAsia"/>
          <w:szCs w:val="21"/>
        </w:rPr>
        <w:t>8.1投标文件由</w:t>
      </w:r>
      <w:r>
        <w:rPr>
          <w:rFonts w:ascii="宋体" w:hAnsi="宋体" w:hint="eastAsia"/>
          <w:b/>
          <w:bCs/>
          <w:szCs w:val="21"/>
        </w:rPr>
        <w:t>资质文件</w:t>
      </w:r>
      <w:r>
        <w:rPr>
          <w:rFonts w:ascii="宋体" w:hAnsi="宋体" w:hint="eastAsia"/>
          <w:bCs/>
          <w:szCs w:val="21"/>
        </w:rPr>
        <w:t>、</w:t>
      </w:r>
      <w:r>
        <w:rPr>
          <w:rFonts w:ascii="宋体" w:hAnsi="宋体" w:hint="eastAsia"/>
          <w:b/>
          <w:szCs w:val="21"/>
        </w:rPr>
        <w:t>商务报价、技术方案三</w:t>
      </w:r>
      <w:r>
        <w:rPr>
          <w:rFonts w:ascii="宋体" w:hAnsi="宋体" w:hint="eastAsia"/>
          <w:szCs w:val="21"/>
        </w:rPr>
        <w:t>部分组成。</w:t>
      </w:r>
    </w:p>
    <w:p w14:paraId="33C58831">
      <w:pPr>
        <w:pStyle w:val="style0"/>
        <w:spacing w:lineRule="auto" w:line="360"/>
        <w:ind w:firstLine="416" w:firstLineChars="186"/>
        <w:rPr>
          <w:rFonts w:ascii="宋体" w:hAnsi="宋体" w:hint="eastAsia"/>
          <w:szCs w:val="21"/>
        </w:rPr>
      </w:pPr>
      <w:r>
        <w:rPr>
          <w:rFonts w:ascii="宋体" w:hAnsi="宋体" w:hint="eastAsia"/>
          <w:szCs w:val="21"/>
        </w:rPr>
        <w:t>8.2</w:t>
      </w:r>
      <w:r>
        <w:rPr>
          <w:rFonts w:ascii="宋体" w:hAnsi="宋体" w:hint="eastAsia"/>
          <w:b/>
          <w:bCs/>
          <w:szCs w:val="21"/>
        </w:rPr>
        <w:t>资质文件</w:t>
      </w:r>
      <w:r>
        <w:rPr>
          <w:rFonts w:ascii="宋体" w:hAnsi="宋体" w:hint="eastAsia"/>
          <w:szCs w:val="21"/>
        </w:rPr>
        <w:t>主要包括下列内容：</w:t>
      </w:r>
    </w:p>
    <w:p w14:paraId="3ED5C486">
      <w:pPr>
        <w:pStyle w:val="style0"/>
        <w:spacing w:lineRule="auto" w:line="360"/>
        <w:ind w:firstLine="416" w:firstLineChars="186"/>
        <w:rPr>
          <w:rFonts w:ascii="宋体" w:hAnsi="宋体" w:hint="eastAsia"/>
          <w:szCs w:val="21"/>
        </w:rPr>
      </w:pPr>
      <w:r>
        <w:rPr>
          <w:rFonts w:ascii="宋体" w:hAnsi="宋体" w:hint="eastAsia"/>
          <w:szCs w:val="21"/>
        </w:rPr>
        <w:t>8</w:t>
      </w:r>
      <w:r>
        <w:rPr>
          <w:rFonts w:ascii="宋体" w:hAnsi="宋体"/>
          <w:szCs w:val="21"/>
        </w:rPr>
        <w:t>.2.1</w:t>
      </w:r>
      <w:r>
        <w:rPr>
          <w:rFonts w:ascii="宋体" w:hAnsi="宋体" w:hint="eastAsia"/>
          <w:szCs w:val="21"/>
        </w:rPr>
        <w:t>投标单位概况表</w:t>
      </w:r>
      <w:r>
        <w:rPr>
          <w:rFonts w:ascii="宋体" w:hAnsi="宋体" w:hint="eastAsia"/>
          <w:b/>
          <w:szCs w:val="21"/>
        </w:rPr>
        <w:t>（详见第三章要求）</w:t>
      </w:r>
    </w:p>
    <w:p w14:paraId="07B737D3">
      <w:pPr>
        <w:pStyle w:val="style0"/>
        <w:spacing w:lineRule="auto" w:line="360"/>
        <w:ind w:firstLine="416" w:firstLineChars="186"/>
        <w:rPr>
          <w:rFonts w:ascii="宋体" w:hAnsi="宋体" w:hint="eastAsia"/>
          <w:szCs w:val="21"/>
        </w:rPr>
      </w:pPr>
      <w:r>
        <w:rPr>
          <w:rFonts w:ascii="宋体" w:hAnsi="宋体" w:hint="eastAsia"/>
          <w:szCs w:val="21"/>
        </w:rPr>
        <w:t>8</w:t>
      </w:r>
      <w:r>
        <w:rPr>
          <w:rFonts w:ascii="宋体" w:hAnsi="宋体"/>
          <w:szCs w:val="21"/>
        </w:rPr>
        <w:t>.2.2</w:t>
      </w:r>
      <w:r>
        <w:rPr>
          <w:rFonts w:ascii="宋体" w:hAnsi="宋体" w:hint="eastAsia"/>
          <w:szCs w:val="21"/>
        </w:rPr>
        <w:t>法定代表人身份证明书</w:t>
      </w:r>
      <w:r>
        <w:rPr>
          <w:rFonts w:ascii="宋体" w:hAnsi="宋体" w:hint="eastAsia"/>
          <w:b/>
          <w:szCs w:val="21"/>
        </w:rPr>
        <w:t>（详见第三章要求）</w:t>
      </w:r>
    </w:p>
    <w:p w14:paraId="2D5F284A">
      <w:pPr>
        <w:pStyle w:val="style0"/>
        <w:spacing w:lineRule="auto" w:line="360"/>
        <w:ind w:firstLine="416" w:firstLineChars="186"/>
        <w:rPr>
          <w:rFonts w:ascii="宋体" w:hAnsi="宋体" w:hint="eastAsia"/>
          <w:b/>
          <w:szCs w:val="21"/>
        </w:rPr>
      </w:pPr>
      <w:r>
        <w:rPr>
          <w:rFonts w:ascii="宋体" w:hAnsi="宋体" w:hint="eastAsia"/>
          <w:szCs w:val="21"/>
        </w:rPr>
        <w:t>8</w:t>
      </w:r>
      <w:r>
        <w:rPr>
          <w:rFonts w:ascii="宋体" w:hAnsi="宋体"/>
          <w:szCs w:val="21"/>
        </w:rPr>
        <w:t>.2.3</w:t>
      </w:r>
      <w:r>
        <w:rPr>
          <w:rFonts w:ascii="宋体" w:hAnsi="宋体" w:hint="eastAsia"/>
          <w:szCs w:val="21"/>
        </w:rPr>
        <w:t>授权委托书</w:t>
      </w:r>
      <w:r>
        <w:rPr>
          <w:rFonts w:ascii="宋体" w:hAnsi="宋体" w:hint="eastAsia"/>
          <w:b/>
          <w:szCs w:val="21"/>
        </w:rPr>
        <w:t>（详见第三章要求）</w:t>
      </w:r>
    </w:p>
    <w:p w14:paraId="0BD69382">
      <w:pPr>
        <w:pStyle w:val="style0"/>
        <w:spacing w:lineRule="auto" w:line="360"/>
        <w:ind w:firstLine="416" w:firstLineChars="186"/>
        <w:rPr>
          <w:rFonts w:ascii="宋体" w:hAnsi="宋体" w:hint="eastAsia"/>
          <w:szCs w:val="21"/>
        </w:rPr>
      </w:pPr>
      <w:r>
        <w:rPr>
          <w:rFonts w:ascii="宋体" w:hAnsi="宋体" w:hint="eastAsia"/>
          <w:szCs w:val="21"/>
        </w:rPr>
        <w:t>8</w:t>
      </w:r>
      <w:r>
        <w:rPr>
          <w:rFonts w:ascii="宋体" w:hAnsi="宋体"/>
          <w:szCs w:val="21"/>
        </w:rPr>
        <w:t>.2.4</w:t>
      </w:r>
      <w:r>
        <w:rPr>
          <w:rFonts w:ascii="宋体" w:hAnsi="宋体" w:hint="eastAsia"/>
          <w:szCs w:val="21"/>
        </w:rPr>
        <w:t>营业执照、资质证书等原件证书复印件，并且加盖公章有效</w:t>
      </w:r>
    </w:p>
    <w:p w14:paraId="42FDCC8C">
      <w:pPr>
        <w:pStyle w:val="style0"/>
        <w:spacing w:lineRule="auto" w:line="360"/>
        <w:ind w:firstLine="416" w:firstLineChars="186"/>
        <w:rPr>
          <w:rFonts w:ascii="宋体" w:hAnsi="宋体" w:hint="eastAsia"/>
          <w:szCs w:val="21"/>
        </w:rPr>
      </w:pPr>
      <w:r>
        <w:rPr>
          <w:rFonts w:ascii="宋体" w:hAnsi="宋体" w:hint="eastAsia"/>
          <w:szCs w:val="21"/>
        </w:rPr>
        <w:t>8</w:t>
      </w:r>
      <w:r>
        <w:rPr>
          <w:rFonts w:ascii="宋体" w:hAnsi="宋体"/>
          <w:szCs w:val="21"/>
        </w:rPr>
        <w:t>.3</w:t>
      </w:r>
      <w:r>
        <w:rPr>
          <w:rFonts w:ascii="宋体" w:hAnsi="宋体" w:hint="eastAsia"/>
          <w:b/>
          <w:szCs w:val="21"/>
        </w:rPr>
        <w:t>商务报价</w:t>
      </w:r>
      <w:r>
        <w:rPr>
          <w:rFonts w:ascii="宋体" w:hAnsi="宋体" w:hint="eastAsia"/>
          <w:szCs w:val="21"/>
        </w:rPr>
        <w:t>主要包括下列内容</w:t>
      </w:r>
    </w:p>
    <w:p w14:paraId="5C83142E">
      <w:pPr>
        <w:pStyle w:val="style0"/>
        <w:spacing w:lineRule="auto" w:line="360"/>
        <w:ind w:firstLine="416" w:firstLineChars="186"/>
        <w:rPr>
          <w:rFonts w:ascii="宋体" w:hAnsi="宋体" w:hint="eastAsia"/>
          <w:szCs w:val="21"/>
        </w:rPr>
      </w:pPr>
      <w:r>
        <w:rPr>
          <w:rFonts w:ascii="宋体" w:hAnsi="宋体" w:hint="eastAsia"/>
          <w:szCs w:val="21"/>
        </w:rPr>
        <w:t>8.</w:t>
      </w:r>
      <w:r>
        <w:rPr>
          <w:rFonts w:ascii="宋体" w:hAnsi="宋体"/>
          <w:szCs w:val="21"/>
        </w:rPr>
        <w:t>3</w:t>
      </w:r>
      <w:r>
        <w:rPr>
          <w:rFonts w:ascii="宋体" w:hAnsi="宋体" w:hint="eastAsia"/>
          <w:szCs w:val="21"/>
        </w:rPr>
        <w:t>.</w:t>
      </w:r>
      <w:r>
        <w:rPr>
          <w:rFonts w:ascii="宋体" w:hAnsi="宋体"/>
          <w:szCs w:val="21"/>
        </w:rPr>
        <w:t>1</w:t>
      </w:r>
      <w:r>
        <w:rPr>
          <w:rFonts w:ascii="宋体" w:hAnsi="宋体" w:hint="eastAsia"/>
          <w:szCs w:val="21"/>
        </w:rPr>
        <w:t>投标单位报价说明</w:t>
      </w:r>
      <w:r>
        <w:rPr>
          <w:rFonts w:ascii="宋体" w:hAnsi="宋体" w:hint="eastAsia"/>
          <w:b/>
          <w:szCs w:val="21"/>
        </w:rPr>
        <w:t>（详见第四章要求）</w:t>
      </w:r>
    </w:p>
    <w:p w14:paraId="15B1BEA9">
      <w:pPr>
        <w:pStyle w:val="style0"/>
        <w:spacing w:lineRule="auto" w:line="360"/>
        <w:ind w:firstLine="416" w:firstLineChars="186"/>
        <w:rPr>
          <w:rFonts w:ascii="宋体" w:hAnsi="宋体" w:hint="eastAsia"/>
          <w:szCs w:val="21"/>
        </w:rPr>
      </w:pPr>
      <w:r>
        <w:rPr>
          <w:rFonts w:ascii="宋体" w:hAnsi="宋体" w:hint="eastAsia"/>
          <w:szCs w:val="21"/>
        </w:rPr>
        <w:t>8.</w:t>
      </w:r>
      <w:r>
        <w:rPr>
          <w:rFonts w:ascii="宋体" w:hAnsi="宋体"/>
          <w:szCs w:val="21"/>
        </w:rPr>
        <w:t>3</w:t>
      </w:r>
      <w:r>
        <w:rPr>
          <w:rFonts w:ascii="宋体" w:hAnsi="宋体" w:hint="eastAsia"/>
          <w:szCs w:val="21"/>
        </w:rPr>
        <w:t>.</w:t>
      </w:r>
      <w:r>
        <w:rPr>
          <w:rFonts w:ascii="宋体" w:hAnsi="宋体"/>
          <w:szCs w:val="21"/>
        </w:rPr>
        <w:t>2</w:t>
      </w:r>
      <w:r>
        <w:rPr>
          <w:rFonts w:ascii="宋体" w:hAnsi="宋体" w:hint="eastAsia"/>
          <w:szCs w:val="21"/>
        </w:rPr>
        <w:t>投标报价明细表</w:t>
      </w:r>
      <w:r>
        <w:rPr>
          <w:rFonts w:ascii="宋体" w:hAnsi="宋体" w:hint="eastAsia"/>
          <w:b/>
          <w:szCs w:val="21"/>
        </w:rPr>
        <w:t>（详见第四章要求）</w:t>
      </w:r>
    </w:p>
    <w:p w14:paraId="02533848">
      <w:pPr>
        <w:pStyle w:val="style0"/>
        <w:spacing w:lineRule="auto" w:line="360"/>
        <w:ind w:firstLine="416" w:firstLineChars="186"/>
        <w:rPr>
          <w:rFonts w:ascii="宋体" w:hAnsi="宋体" w:hint="eastAsia"/>
          <w:b/>
          <w:szCs w:val="21"/>
        </w:rPr>
      </w:pPr>
      <w:r>
        <w:rPr>
          <w:rFonts w:ascii="宋体" w:hAnsi="宋体" w:hint="eastAsia"/>
          <w:szCs w:val="21"/>
        </w:rPr>
        <w:t>8.</w:t>
      </w:r>
      <w:r>
        <w:rPr>
          <w:rFonts w:ascii="宋体" w:hAnsi="宋体"/>
          <w:szCs w:val="21"/>
        </w:rPr>
        <w:t>3</w:t>
      </w:r>
      <w:r>
        <w:rPr>
          <w:rFonts w:ascii="宋体" w:hAnsi="宋体" w:hint="eastAsia"/>
          <w:szCs w:val="21"/>
        </w:rPr>
        <w:t>.</w:t>
      </w:r>
      <w:r>
        <w:rPr>
          <w:rFonts w:ascii="宋体" w:hAnsi="宋体"/>
          <w:szCs w:val="21"/>
        </w:rPr>
        <w:t>3</w:t>
      </w:r>
      <w:r>
        <w:rPr>
          <w:rFonts w:ascii="宋体" w:hAnsi="宋体" w:hint="eastAsia"/>
          <w:szCs w:val="21"/>
        </w:rPr>
        <w:t>投标单位概况表</w:t>
      </w:r>
      <w:r>
        <w:rPr>
          <w:rFonts w:ascii="宋体" w:hAnsi="宋体" w:hint="eastAsia"/>
          <w:b/>
          <w:szCs w:val="21"/>
        </w:rPr>
        <w:t>（详见第四章要求）</w:t>
      </w:r>
    </w:p>
    <w:p w14:paraId="6D7507B9">
      <w:pPr>
        <w:pStyle w:val="style0"/>
        <w:spacing w:lineRule="auto" w:line="360"/>
        <w:ind w:firstLine="416" w:firstLineChars="186"/>
        <w:rPr>
          <w:rFonts w:ascii="宋体" w:hAnsi="宋体" w:hint="eastAsia"/>
          <w:b/>
          <w:szCs w:val="21"/>
        </w:rPr>
      </w:pPr>
      <w:r>
        <w:rPr>
          <w:rFonts w:ascii="宋体" w:hAnsi="宋体" w:hint="eastAsia"/>
          <w:b/>
          <w:szCs w:val="21"/>
        </w:rPr>
        <w:t>8</w:t>
      </w:r>
      <w:r>
        <w:rPr>
          <w:rFonts w:ascii="宋体" w:hAnsi="宋体"/>
          <w:b/>
          <w:szCs w:val="21"/>
        </w:rPr>
        <w:t>.4</w:t>
      </w:r>
      <w:r>
        <w:rPr>
          <w:rFonts w:ascii="宋体" w:hAnsi="宋体" w:hint="eastAsia"/>
          <w:b/>
          <w:szCs w:val="21"/>
        </w:rPr>
        <w:t>技术方案</w:t>
      </w:r>
    </w:p>
    <w:p w14:paraId="35CF9494">
      <w:pPr>
        <w:pStyle w:val="style0"/>
        <w:spacing w:lineRule="auto" w:line="360"/>
        <w:ind w:firstLine="416" w:firstLineChars="186"/>
        <w:rPr>
          <w:rFonts w:ascii="宋体" w:hAnsi="宋体" w:hint="eastAsia"/>
          <w:szCs w:val="21"/>
        </w:rPr>
      </w:pPr>
      <w:r>
        <w:rPr>
          <w:rFonts w:ascii="宋体" w:hAnsi="宋体" w:hint="eastAsia"/>
          <w:szCs w:val="21"/>
        </w:rPr>
        <w:t>8</w:t>
      </w:r>
      <w:r>
        <w:rPr>
          <w:rFonts w:ascii="宋体" w:hAnsi="宋体"/>
          <w:szCs w:val="21"/>
        </w:rPr>
        <w:t>.4.1</w:t>
      </w:r>
      <w:r>
        <w:rPr>
          <w:rFonts w:ascii="宋体" w:hAnsi="宋体" w:hint="eastAsia"/>
          <w:szCs w:val="21"/>
        </w:rPr>
        <w:t>依据要求制定详细的技术方案</w:t>
      </w:r>
    </w:p>
    <w:p w14:paraId="2D34335F">
      <w:pPr>
        <w:pStyle w:val="style0"/>
        <w:spacing w:lineRule="auto" w:line="360"/>
        <w:ind w:firstLine="448" w:firstLineChars="200"/>
        <w:rPr>
          <w:rFonts w:ascii="宋体" w:hAnsi="宋体" w:hint="eastAsia"/>
          <w:b/>
          <w:szCs w:val="21"/>
        </w:rPr>
      </w:pPr>
      <w:r>
        <w:rPr>
          <w:rFonts w:ascii="宋体" w:hAnsi="宋体" w:hint="eastAsia"/>
          <w:b/>
          <w:szCs w:val="21"/>
        </w:rPr>
        <w:t>9、投标有效期</w:t>
      </w:r>
    </w:p>
    <w:p w14:paraId="06CBBA7B">
      <w:pPr>
        <w:pStyle w:val="style0"/>
        <w:spacing w:lineRule="auto" w:line="360"/>
        <w:ind w:firstLine="448" w:firstLineChars="200"/>
        <w:rPr>
          <w:rFonts w:ascii="宋体" w:hAnsi="宋体" w:hint="eastAsia"/>
          <w:szCs w:val="21"/>
        </w:rPr>
      </w:pPr>
      <w:r>
        <w:rPr>
          <w:rFonts w:ascii="宋体" w:hAnsi="宋体" w:hint="eastAsia"/>
          <w:szCs w:val="21"/>
        </w:rPr>
        <w:t>投标文件在须知表规定的投标截止日期内有效。</w:t>
      </w:r>
    </w:p>
    <w:p w14:paraId="6E907AE7">
      <w:pPr>
        <w:pStyle w:val="style0"/>
        <w:spacing w:lineRule="auto" w:line="360"/>
        <w:ind w:firstLine="416" w:firstLineChars="186"/>
        <w:rPr>
          <w:rFonts w:ascii="宋体" w:hAnsi="宋体" w:hint="eastAsia"/>
          <w:b/>
          <w:szCs w:val="21"/>
        </w:rPr>
      </w:pPr>
      <w:r>
        <w:rPr>
          <w:rFonts w:ascii="宋体" w:hAnsi="宋体" w:hint="eastAsia"/>
          <w:b/>
          <w:szCs w:val="21"/>
        </w:rPr>
        <w:t>10、保证金</w:t>
      </w:r>
    </w:p>
    <w:p w14:paraId="0772BDC9">
      <w:pPr>
        <w:pStyle w:val="style0"/>
        <w:spacing w:lineRule="auto" w:line="360"/>
        <w:ind w:firstLine="416" w:firstLineChars="186"/>
        <w:rPr>
          <w:rFonts w:ascii="宋体" w:hAnsi="宋体" w:hint="eastAsia"/>
          <w:szCs w:val="21"/>
        </w:rPr>
      </w:pPr>
      <w:r>
        <w:rPr>
          <w:rFonts w:ascii="宋体" w:hAnsi="宋体" w:hint="eastAsia"/>
          <w:szCs w:val="21"/>
        </w:rPr>
        <w:t>10.1 投标人应提供不少于投标须知表规定数额的投标保证金，投标保证金是投标文件的组成部分。</w:t>
      </w:r>
    </w:p>
    <w:p w14:paraId="038EEDEC">
      <w:pPr>
        <w:pStyle w:val="style0"/>
        <w:spacing w:lineRule="auto" w:line="360"/>
        <w:ind w:firstLine="416" w:firstLineChars="186"/>
        <w:rPr>
          <w:rFonts w:ascii="宋体" w:hAnsi="宋体" w:hint="eastAsia"/>
          <w:szCs w:val="21"/>
        </w:rPr>
      </w:pPr>
      <w:r>
        <w:rPr>
          <w:rFonts w:ascii="宋体" w:hAnsi="宋体" w:hint="eastAsia"/>
          <w:szCs w:val="21"/>
        </w:rPr>
        <w:t>10.2 对于未能按要求提交投标保证金的投标人，招标人将视为投标人不响应招标而拒绝。</w:t>
      </w:r>
    </w:p>
    <w:p w14:paraId="20899F23">
      <w:pPr>
        <w:pStyle w:val="style0"/>
        <w:spacing w:lineRule="auto" w:line="360"/>
        <w:ind w:firstLine="416" w:firstLineChars="186"/>
        <w:rPr>
          <w:rFonts w:ascii="宋体" w:hAnsi="宋体" w:hint="eastAsia"/>
          <w:szCs w:val="21"/>
        </w:rPr>
      </w:pPr>
      <w:r>
        <w:rPr>
          <w:rFonts w:ascii="宋体" w:hAnsi="宋体" w:hint="eastAsia"/>
          <w:szCs w:val="21"/>
        </w:rPr>
        <w:t>10.3 未中标</w:t>
      </w:r>
      <w:r>
        <w:rPr>
          <w:rFonts w:ascii="宋体" w:hAnsi="宋体" w:hint="eastAsia"/>
          <w:szCs w:val="21"/>
          <w:lang w:eastAsia="zh-CN"/>
        </w:rPr>
        <w:t>（</w:t>
      </w:r>
      <w:r>
        <w:rPr>
          <w:rFonts w:ascii="宋体" w:hAnsi="宋体" w:hint="eastAsia"/>
          <w:szCs w:val="21"/>
          <w:lang w:val="en-US" w:eastAsia="zh-CN"/>
        </w:rPr>
        <w:t>成交）</w:t>
      </w:r>
      <w:r>
        <w:rPr>
          <w:rFonts w:ascii="宋体" w:hAnsi="宋体" w:hint="eastAsia"/>
          <w:szCs w:val="21"/>
        </w:rPr>
        <w:t>单位投标保证金在发布中标</w:t>
      </w:r>
      <w:r>
        <w:rPr>
          <w:rFonts w:ascii="宋体" w:hAnsi="宋体" w:hint="eastAsia"/>
          <w:szCs w:val="21"/>
          <w:lang w:eastAsia="zh-CN"/>
        </w:rPr>
        <w:t>（</w:t>
      </w:r>
      <w:r>
        <w:rPr>
          <w:rFonts w:ascii="宋体" w:hAnsi="宋体" w:hint="eastAsia"/>
          <w:szCs w:val="21"/>
          <w:lang w:val="en-US" w:eastAsia="zh-CN"/>
        </w:rPr>
        <w:t>成交）</w:t>
      </w:r>
      <w:r>
        <w:rPr>
          <w:rFonts w:ascii="宋体" w:hAnsi="宋体" w:hint="eastAsia"/>
          <w:szCs w:val="21"/>
        </w:rPr>
        <w:t>通知后</w:t>
      </w:r>
      <w:r>
        <w:rPr>
          <w:rFonts w:ascii="宋体" w:hAnsi="宋体" w:hint="eastAsia"/>
          <w:szCs w:val="21"/>
          <w:lang w:val="en-US" w:eastAsia="zh-CN"/>
        </w:rPr>
        <w:t>次月</w:t>
      </w:r>
      <w:r>
        <w:rPr>
          <w:rFonts w:ascii="宋体" w:hAnsi="宋体" w:hint="eastAsia"/>
          <w:szCs w:val="21"/>
        </w:rPr>
        <w:t>无息退还。</w:t>
      </w:r>
    </w:p>
    <w:bookmarkStart w:id="7" w:name="_Toc5116365"/>
    <w:p w14:paraId="24AB300E">
      <w:pPr>
        <w:pStyle w:val="style1"/>
        <w:jc w:val="center"/>
        <w:rPr>
          <w:b/>
        </w:rPr>
      </w:pPr>
      <w:r>
        <w:rPr>
          <w:rFonts w:hint="eastAsia"/>
          <w:b/>
        </w:rPr>
        <w:t>五、投标文件的递交</w:t>
      </w:r>
      <w:bookmarkEnd w:id="7"/>
    </w:p>
    <w:p w14:paraId="35BA2EF0">
      <w:pPr>
        <w:pStyle w:val="style0"/>
        <w:spacing w:lineRule="auto" w:line="360"/>
        <w:ind w:firstLine="416" w:firstLineChars="186"/>
        <w:rPr>
          <w:rFonts w:ascii="宋体" w:hAnsi="宋体" w:hint="eastAsia"/>
          <w:b/>
          <w:szCs w:val="21"/>
        </w:rPr>
      </w:pPr>
      <w:r>
        <w:rPr>
          <w:rFonts w:ascii="宋体" w:hAnsi="宋体" w:hint="eastAsia"/>
          <w:b/>
          <w:szCs w:val="21"/>
        </w:rPr>
        <w:t>1</w:t>
      </w:r>
      <w:r>
        <w:rPr>
          <w:rFonts w:ascii="宋体" w:hAnsi="宋体"/>
          <w:b/>
          <w:szCs w:val="21"/>
        </w:rPr>
        <w:t>1</w:t>
      </w:r>
      <w:r>
        <w:rPr>
          <w:rFonts w:ascii="宋体" w:hAnsi="宋体" w:hint="eastAsia"/>
          <w:b/>
          <w:szCs w:val="21"/>
        </w:rPr>
        <w:t>、投标文件的提交</w:t>
      </w:r>
    </w:p>
    <w:p w14:paraId="790E4C58">
      <w:pPr>
        <w:pStyle w:val="style0"/>
        <w:spacing w:lineRule="auto" w:line="360"/>
        <w:ind w:firstLine="416" w:firstLineChars="186"/>
        <w:rPr>
          <w:rFonts w:ascii="宋体" w:hAnsi="宋体" w:hint="eastAsia"/>
          <w:szCs w:val="21"/>
        </w:rPr>
      </w:pPr>
      <w:r>
        <w:rPr>
          <w:rFonts w:ascii="宋体" w:hAnsi="宋体" w:hint="eastAsia"/>
          <w:b/>
          <w:szCs w:val="21"/>
        </w:rPr>
        <w:t xml:space="preserve"> </w:t>
      </w:r>
      <w:r>
        <w:rPr>
          <w:rFonts w:ascii="宋体" w:hAnsi="宋体" w:hint="eastAsia"/>
          <w:szCs w:val="21"/>
        </w:rPr>
        <w:t>11.1  投标人按本投标须知表的规定，编制一份投标文件“正本”和投标须知表所述份数的“副本”，并明确标明“正本”和“副本”。投标文件正本和副本不一致之处，以正本为准。</w:t>
      </w:r>
    </w:p>
    <w:p w14:paraId="1796DE28">
      <w:pPr>
        <w:pStyle w:val="style0"/>
        <w:spacing w:lineRule="auto" w:line="360"/>
        <w:ind w:firstLine="416" w:firstLineChars="186"/>
        <w:rPr>
          <w:rFonts w:ascii="宋体" w:hAnsi="宋体" w:hint="eastAsia"/>
          <w:szCs w:val="21"/>
        </w:rPr>
      </w:pPr>
      <w:r>
        <w:rPr>
          <w:rFonts w:ascii="宋体" w:hAnsi="宋体" w:hint="eastAsia"/>
          <w:szCs w:val="21"/>
        </w:rPr>
        <w:t>11.2  投标文件正本与副本均应使用不能擦去的墨水书写或打印，并加盖法人单位公章和法定代表人（或代理人）印鉴。</w:t>
      </w:r>
    </w:p>
    <w:p w14:paraId="178666CF">
      <w:pPr>
        <w:pStyle w:val="style0"/>
        <w:spacing w:lineRule="auto" w:line="360"/>
        <w:ind w:firstLine="416" w:firstLineChars="186"/>
        <w:rPr>
          <w:rFonts w:ascii="宋体" w:hAnsi="宋体" w:hint="eastAsia"/>
          <w:b/>
          <w:szCs w:val="21"/>
        </w:rPr>
      </w:pPr>
      <w:r>
        <w:rPr>
          <w:rFonts w:ascii="宋体" w:hAnsi="宋体" w:hint="eastAsia"/>
          <w:szCs w:val="21"/>
        </w:rPr>
        <w:t>11.3  全套投标文件应无涂改和行间插字,除非这些删改是因为招标文件的修改而发生的，或者是投标人造成的必须修改的错误。但修改处应加盖法人单位公章和法定代表人（或代理人）印鉴。</w:t>
      </w:r>
    </w:p>
    <w:bookmarkStart w:id="8" w:name="_Toc5116366"/>
    <w:p w14:paraId="4E13B1FB">
      <w:pPr>
        <w:pStyle w:val="style1"/>
        <w:jc w:val="center"/>
        <w:rPr>
          <w:b/>
        </w:rPr>
      </w:pPr>
      <w:r>
        <w:rPr>
          <w:rFonts w:hint="eastAsia"/>
          <w:b/>
        </w:rPr>
        <w:t>六、评标</w:t>
      </w:r>
      <w:bookmarkEnd w:id="8"/>
    </w:p>
    <w:p w14:paraId="3536F3FE">
      <w:pPr>
        <w:pStyle w:val="style0"/>
        <w:spacing w:lineRule="auto" w:line="360"/>
        <w:ind w:firstLine="416" w:firstLineChars="186"/>
        <w:rPr>
          <w:rFonts w:ascii="宋体" w:hAnsi="宋体" w:hint="eastAsia"/>
          <w:b/>
          <w:szCs w:val="21"/>
        </w:rPr>
      </w:pPr>
      <w:r>
        <w:rPr>
          <w:rFonts w:ascii="宋体" w:hAnsi="宋体" w:hint="eastAsia"/>
          <w:b/>
          <w:szCs w:val="21"/>
        </w:rPr>
        <w:t>12、评标</w:t>
      </w:r>
    </w:p>
    <w:p w14:paraId="215282DF">
      <w:pPr>
        <w:pStyle w:val="style0"/>
        <w:spacing w:lineRule="auto" w:line="360"/>
        <w:ind w:firstLine="416" w:firstLineChars="186"/>
        <w:rPr>
          <w:rFonts w:ascii="宋体" w:hAnsi="宋体" w:hint="eastAsia"/>
          <w:b/>
          <w:szCs w:val="21"/>
        </w:rPr>
      </w:pPr>
      <w:r>
        <w:rPr>
          <w:rFonts w:ascii="宋体" w:hAnsi="宋体" w:hint="eastAsia"/>
          <w:b/>
          <w:szCs w:val="21"/>
        </w:rPr>
        <w:t>12.1  评标</w:t>
      </w:r>
      <w:r>
        <w:rPr>
          <w:rFonts w:hint="eastAsia"/>
          <w:b/>
          <w:szCs w:val="21"/>
        </w:rPr>
        <w:t>过程及</w:t>
      </w:r>
      <w:r>
        <w:rPr>
          <w:rFonts w:ascii="宋体" w:hAnsi="宋体" w:hint="eastAsia"/>
          <w:b/>
          <w:szCs w:val="21"/>
        </w:rPr>
        <w:t>内容的保密：</w:t>
      </w:r>
    </w:p>
    <w:p w14:paraId="28485C49">
      <w:pPr>
        <w:pStyle w:val="style0"/>
        <w:spacing w:lineRule="auto" w:line="360"/>
        <w:ind w:firstLine="416" w:firstLineChars="186"/>
        <w:rPr>
          <w:rFonts w:ascii="宋体" w:hAnsi="宋体" w:hint="eastAsia"/>
          <w:szCs w:val="21"/>
        </w:rPr>
      </w:pPr>
      <w:r>
        <w:rPr>
          <w:rFonts w:ascii="宋体" w:hAnsi="宋体" w:hint="eastAsia"/>
          <w:szCs w:val="21"/>
        </w:rPr>
        <w:t>12.1.1 标书投递后，直到宣布中标单位为止，凡属于审查、报价和比较投标的所有资料，有关授予合同的信息，都不应向投标人或与评标无关的其他人泄露。</w:t>
      </w:r>
    </w:p>
    <w:p w14:paraId="4A6DED50">
      <w:pPr>
        <w:pStyle w:val="style0"/>
        <w:spacing w:lineRule="auto" w:line="360"/>
        <w:ind w:firstLine="416" w:firstLineChars="186"/>
        <w:rPr>
          <w:rFonts w:ascii="宋体" w:hAnsi="宋体" w:hint="eastAsia"/>
          <w:szCs w:val="21"/>
        </w:rPr>
      </w:pPr>
      <w:r>
        <w:rPr>
          <w:rFonts w:ascii="宋体" w:hAnsi="宋体" w:hint="eastAsia"/>
          <w:szCs w:val="21"/>
        </w:rPr>
        <w:t>12.1.2 在投标文件的审查、澄清、评价以及授予合同过程中，投标人对招标人和评标委员会或评标领导小组成员施加影响的任何行为，都将导致取消其投标资格。</w:t>
      </w:r>
    </w:p>
    <w:p w14:paraId="47D37603">
      <w:pPr>
        <w:pStyle w:val="style0"/>
        <w:spacing w:lineRule="auto" w:line="360"/>
        <w:ind w:firstLine="416" w:firstLineChars="186"/>
        <w:rPr>
          <w:rFonts w:ascii="宋体" w:hAnsi="宋体" w:hint="eastAsia"/>
          <w:b/>
          <w:szCs w:val="21"/>
        </w:rPr>
      </w:pPr>
      <w:r>
        <w:rPr>
          <w:rFonts w:ascii="宋体" w:hAnsi="宋体" w:hint="eastAsia"/>
          <w:b/>
          <w:szCs w:val="21"/>
        </w:rPr>
        <w:t>12.2 评标的基本标准和方法</w:t>
      </w:r>
    </w:p>
    <w:p w14:paraId="41818687">
      <w:pPr>
        <w:pStyle w:val="style0"/>
        <w:spacing w:lineRule="auto" w:line="360"/>
        <w:ind w:firstLine="416" w:firstLineChars="186"/>
        <w:rPr>
          <w:rFonts w:ascii="宋体" w:hAnsi="宋体" w:hint="eastAsia"/>
          <w:szCs w:val="21"/>
        </w:rPr>
      </w:pPr>
      <w:r>
        <w:rPr>
          <w:rFonts w:ascii="宋体" w:hAnsi="宋体" w:hint="eastAsia"/>
          <w:szCs w:val="21"/>
        </w:rPr>
        <w:t>12.2.1 采用</w:t>
      </w:r>
      <w:r>
        <w:rPr>
          <w:rFonts w:ascii="宋体" w:hAnsi="宋体" w:hint="eastAsia"/>
          <w:szCs w:val="21"/>
          <w:lang w:val="en-US" w:eastAsia="zh-CN"/>
        </w:rPr>
        <w:t>最低价</w:t>
      </w:r>
      <w:r>
        <w:rPr>
          <w:rFonts w:ascii="宋体" w:hAnsi="宋体" w:hint="eastAsia"/>
          <w:szCs w:val="21"/>
        </w:rPr>
        <w:t>评标法。</w:t>
      </w:r>
    </w:p>
    <w:p w14:paraId="2A832C3B">
      <w:pPr>
        <w:pStyle w:val="style0"/>
        <w:spacing w:lineRule="auto" w:line="360"/>
        <w:ind w:firstLine="416" w:firstLineChars="186"/>
        <w:rPr>
          <w:rFonts w:ascii="宋体" w:hAnsi="宋体" w:hint="eastAsia"/>
          <w:szCs w:val="21"/>
        </w:rPr>
      </w:pPr>
      <w:r>
        <w:rPr>
          <w:rFonts w:ascii="宋体" w:hAnsi="宋体" w:hint="eastAsia"/>
          <w:szCs w:val="21"/>
        </w:rPr>
        <w:t>12.</w:t>
      </w:r>
      <w:r>
        <w:rPr>
          <w:rFonts w:ascii="宋体" w:hAnsi="宋体"/>
          <w:szCs w:val="21"/>
        </w:rPr>
        <w:t>2.2</w:t>
      </w:r>
      <w:r>
        <w:rPr>
          <w:rFonts w:ascii="宋体" w:hAnsi="宋体" w:hint="eastAsia"/>
          <w:szCs w:val="21"/>
        </w:rPr>
        <w:t>评标委员会经评审，认为所有投标都不符合招标文件的要求的，可以否决所有投标，招标人将重新招标。</w:t>
      </w:r>
    </w:p>
    <w:p w14:paraId="2B433968">
      <w:pPr>
        <w:pStyle w:val="style0"/>
        <w:spacing w:lineRule="auto" w:line="360"/>
        <w:ind w:firstLine="416" w:firstLineChars="186"/>
        <w:rPr>
          <w:rFonts w:ascii="宋体" w:hAnsi="宋体" w:hint="eastAsia"/>
          <w:szCs w:val="21"/>
        </w:rPr>
      </w:pPr>
      <w:r>
        <w:rPr>
          <w:rFonts w:ascii="宋体" w:hAnsi="宋体" w:hint="eastAsia"/>
          <w:szCs w:val="21"/>
        </w:rPr>
        <w:t>12.2.3进入商务标进行多轮次报价。</w:t>
      </w:r>
    </w:p>
    <w:p w14:paraId="3D67789B">
      <w:pPr>
        <w:pStyle w:val="style0"/>
        <w:spacing w:lineRule="auto" w:line="360"/>
        <w:ind w:firstLine="416" w:firstLineChars="186"/>
        <w:rPr>
          <w:b/>
          <w:szCs w:val="21"/>
        </w:rPr>
      </w:pPr>
      <w:r>
        <w:rPr>
          <w:rFonts w:hint="eastAsia"/>
          <w:b/>
          <w:szCs w:val="21"/>
        </w:rPr>
        <w:t>12.</w:t>
      </w:r>
      <w:r>
        <w:rPr>
          <w:b/>
          <w:szCs w:val="21"/>
        </w:rPr>
        <w:t>3</w:t>
      </w:r>
      <w:r>
        <w:rPr>
          <w:rFonts w:hint="eastAsia"/>
          <w:b/>
          <w:szCs w:val="21"/>
        </w:rPr>
        <w:t>在招标中，出现下列情形之一的，应予废标：</w:t>
      </w:r>
    </w:p>
    <w:p w14:paraId="5A81177A">
      <w:pPr>
        <w:pStyle w:val="style0"/>
        <w:spacing w:lineRule="auto" w:line="360"/>
        <w:ind w:firstLine="416" w:firstLineChars="186"/>
        <w:rPr>
          <w:szCs w:val="21"/>
        </w:rPr>
      </w:pPr>
      <w:r>
        <w:rPr>
          <w:rFonts w:hint="eastAsia"/>
          <w:szCs w:val="21"/>
        </w:rPr>
        <w:t>1</w:t>
      </w:r>
      <w:r>
        <w:rPr>
          <w:szCs w:val="21"/>
        </w:rPr>
        <w:t>2.3.1</w:t>
      </w:r>
      <w:r>
        <w:rPr>
          <w:rFonts w:hint="eastAsia"/>
          <w:szCs w:val="21"/>
        </w:rPr>
        <w:t>投标单位不符合招标要求的；</w:t>
      </w:r>
    </w:p>
    <w:p w14:paraId="2B113A19">
      <w:pPr>
        <w:pStyle w:val="style0"/>
        <w:spacing w:lineRule="auto" w:line="360"/>
        <w:ind w:firstLine="416" w:firstLineChars="186"/>
        <w:rPr>
          <w:szCs w:val="21"/>
        </w:rPr>
      </w:pPr>
      <w:r>
        <w:rPr>
          <w:rFonts w:hint="eastAsia"/>
          <w:szCs w:val="21"/>
        </w:rPr>
        <w:t>1</w:t>
      </w:r>
      <w:r>
        <w:rPr>
          <w:szCs w:val="21"/>
        </w:rPr>
        <w:t>2.3.2</w:t>
      </w:r>
      <w:r>
        <w:rPr>
          <w:rFonts w:hint="eastAsia"/>
          <w:szCs w:val="21"/>
        </w:rPr>
        <w:t>出现影响招标公正的违法、违规行为的；</w:t>
      </w:r>
    </w:p>
    <w:p w14:paraId="2EB14598">
      <w:pPr>
        <w:pStyle w:val="style0"/>
        <w:spacing w:lineRule="auto" w:line="360"/>
        <w:ind w:firstLine="416" w:firstLineChars="186"/>
        <w:rPr>
          <w:rFonts w:ascii="宋体" w:hAnsi="宋体" w:hint="eastAsia"/>
          <w:szCs w:val="21"/>
        </w:rPr>
      </w:pPr>
      <w:r>
        <w:rPr>
          <w:rFonts w:hint="eastAsia"/>
          <w:szCs w:val="21"/>
        </w:rPr>
        <w:t>1</w:t>
      </w:r>
      <w:r>
        <w:rPr>
          <w:szCs w:val="21"/>
        </w:rPr>
        <w:t>2.3.3</w:t>
      </w:r>
      <w:r>
        <w:rPr>
          <w:rFonts w:hint="eastAsia"/>
          <w:szCs w:val="21"/>
        </w:rPr>
        <w:t>符合要求的投标单位不足三家时，招标单位有权取消招标活动，</w:t>
      </w:r>
      <w:r>
        <w:rPr>
          <w:rFonts w:ascii="宋体" w:hAnsi="宋体" w:hint="eastAsia"/>
          <w:szCs w:val="21"/>
        </w:rPr>
        <w:t>招标人将重新招标。</w:t>
      </w:r>
    </w:p>
    <w:p w14:paraId="338D3279">
      <w:pPr>
        <w:pStyle w:val="style0"/>
        <w:spacing w:lineRule="auto" w:line="360"/>
        <w:ind w:firstLine="416" w:firstLineChars="186"/>
        <w:rPr>
          <w:b/>
          <w:color w:val="auto"/>
          <w:szCs w:val="21"/>
        </w:rPr>
      </w:pPr>
      <w:r>
        <w:rPr>
          <w:rFonts w:ascii="宋体" w:hAnsi="宋体" w:hint="eastAsia"/>
          <w:b/>
          <w:color w:val="auto"/>
          <w:szCs w:val="21"/>
        </w:rPr>
        <w:t>1</w:t>
      </w:r>
      <w:r>
        <w:rPr>
          <w:rFonts w:ascii="宋体" w:hAnsi="宋体"/>
          <w:b/>
          <w:color w:val="auto"/>
          <w:szCs w:val="21"/>
        </w:rPr>
        <w:t>2</w:t>
      </w:r>
      <w:r>
        <w:rPr>
          <w:rFonts w:ascii="宋体" w:hAnsi="宋体" w:hint="eastAsia"/>
          <w:b/>
          <w:color w:val="auto"/>
          <w:szCs w:val="21"/>
        </w:rPr>
        <w:t>.</w:t>
      </w:r>
      <w:r>
        <w:rPr>
          <w:rFonts w:ascii="宋体" w:hAnsi="宋体"/>
          <w:b/>
          <w:color w:val="auto"/>
          <w:szCs w:val="21"/>
        </w:rPr>
        <w:t>4</w:t>
      </w:r>
      <w:r>
        <w:rPr>
          <w:rFonts w:hint="eastAsia"/>
          <w:b/>
          <w:color w:val="auto"/>
          <w:szCs w:val="21"/>
        </w:rPr>
        <w:t>定标原则</w:t>
      </w:r>
    </w:p>
    <w:p w14:paraId="2D61BF0C">
      <w:pPr>
        <w:pStyle w:val="style0"/>
        <w:spacing w:lineRule="exact" w:line="400"/>
        <w:ind w:firstLine="436" w:firstLineChars="195"/>
        <w:rPr>
          <w:rStyle w:val="style4114"/>
          <w:rFonts w:ascii="宋体" w:hAnsi="宋体" w:hint="eastAsia"/>
          <w:color w:val="0000ff"/>
          <w:szCs w:val="22"/>
        </w:rPr>
      </w:pPr>
      <w:r>
        <w:rPr>
          <w:rStyle w:val="style4114"/>
          <w:rFonts w:ascii="宋体" w:hAnsi="宋体" w:hint="eastAsia"/>
          <w:color w:val="0000ff"/>
          <w:szCs w:val="22"/>
        </w:rPr>
        <w:t>技术标评审环节，专家组需统一入围供方技术标准、明确重要技术配置、同水平品牌（不得指定），并推荐至少3家</w:t>
      </w:r>
      <w:r>
        <w:rPr>
          <w:rStyle w:val="style4114"/>
          <w:rFonts w:ascii="宋体" w:hAnsi="宋体" w:hint="eastAsia"/>
          <w:color w:val="0000ff"/>
          <w:szCs w:val="22"/>
          <w:lang w:val="en-US" w:eastAsia="zh-CN"/>
        </w:rPr>
        <w:t>满足技术要求的</w:t>
      </w:r>
      <w:r>
        <w:rPr>
          <w:rStyle w:val="style4114"/>
          <w:rFonts w:ascii="宋体" w:hAnsi="宋体" w:hint="eastAsia"/>
          <w:color w:val="0000ff"/>
          <w:szCs w:val="22"/>
        </w:rPr>
        <w:t>投标人入围商务标。技术入围投标人不足三家时，则按废标处理，招标人有权根据招标采购管理流程重新组织招标。通过技术标评审的投标单位进入商务标评审。</w:t>
      </w:r>
    </w:p>
    <w:p w14:paraId="079E65B4">
      <w:pPr>
        <w:pStyle w:val="style0"/>
        <w:spacing w:lineRule="auto" w:line="360"/>
        <w:ind w:firstLine="438" w:firstLineChars="196"/>
        <w:rPr>
          <w:rFonts w:hint="eastAsia"/>
          <w:color w:val="0000ff"/>
          <w:lang w:val="en-US" w:eastAsia="zh-CN"/>
        </w:rPr>
      </w:pPr>
      <w:r>
        <w:rPr>
          <w:rFonts w:hint="eastAsia"/>
          <w:color w:val="0000ff"/>
        </w:rPr>
        <w:t>商务标采用</w:t>
      </w:r>
      <w:r>
        <w:rPr>
          <w:rFonts w:hint="eastAsia"/>
          <w:color w:val="0000ff"/>
          <w:lang w:val="en-US" w:eastAsia="zh-CN"/>
        </w:rPr>
        <w:t>合理</w:t>
      </w:r>
      <w:r>
        <w:rPr>
          <w:rFonts w:hint="eastAsia"/>
          <w:color w:val="0000ff"/>
        </w:rPr>
        <w:t>最低价中标原则</w:t>
      </w:r>
      <w:r>
        <w:rPr>
          <w:rFonts w:hint="eastAsia"/>
          <w:color w:val="0000ff"/>
          <w:lang w:val="en-US" w:eastAsia="zh-CN"/>
        </w:rPr>
        <w:t>。</w:t>
      </w:r>
    </w:p>
    <w:p w14:paraId="6C16D251">
      <w:pPr>
        <w:pStyle w:val="style0"/>
        <w:spacing w:lineRule="auto" w:line="360"/>
        <w:ind w:firstLine="438" w:firstLineChars="196"/>
        <w:rPr>
          <w:rFonts w:ascii="宋体" w:hAnsi="宋体" w:hint="eastAsia"/>
          <w:b/>
          <w:szCs w:val="21"/>
        </w:rPr>
      </w:pPr>
      <w:r>
        <w:rPr>
          <w:rFonts w:ascii="宋体" w:hAnsi="宋体" w:hint="eastAsia"/>
          <w:b/>
          <w:szCs w:val="21"/>
        </w:rPr>
        <w:t>1</w:t>
      </w:r>
      <w:r>
        <w:rPr>
          <w:rFonts w:ascii="宋体" w:hAnsi="宋体"/>
          <w:b/>
          <w:szCs w:val="21"/>
        </w:rPr>
        <w:t>3</w:t>
      </w:r>
      <w:r>
        <w:rPr>
          <w:rFonts w:ascii="宋体" w:hAnsi="宋体" w:hint="eastAsia"/>
          <w:b/>
          <w:szCs w:val="21"/>
        </w:rPr>
        <w:t>、投标文件的澄清</w:t>
      </w:r>
    </w:p>
    <w:p w14:paraId="7AA4A617">
      <w:pPr>
        <w:pStyle w:val="style0"/>
        <w:spacing w:lineRule="auto" w:line="360"/>
        <w:ind w:firstLine="416" w:firstLineChars="186"/>
        <w:rPr>
          <w:rFonts w:ascii="宋体" w:hAnsi="宋体" w:hint="eastAsia"/>
          <w:szCs w:val="21"/>
        </w:rPr>
      </w:pPr>
      <w:r>
        <w:rPr>
          <w:rFonts w:ascii="宋体" w:hAnsi="宋体" w:hint="eastAsia"/>
          <w:szCs w:val="21"/>
        </w:rPr>
        <w:t>为了有助于投标文件的审查、评价和比较，评委可以根据实际情况要求投标人澄清其投标文件。有关澄清的答复，应以书面形式进行。</w:t>
      </w:r>
    </w:p>
    <w:p w14:paraId="5B444682">
      <w:pPr>
        <w:pStyle w:val="style0"/>
        <w:spacing w:lineRule="auto" w:line="360"/>
        <w:ind w:firstLine="416" w:firstLineChars="186"/>
        <w:rPr>
          <w:rFonts w:ascii="宋体" w:hAnsi="宋体" w:hint="eastAsia"/>
          <w:b/>
          <w:szCs w:val="21"/>
        </w:rPr>
      </w:pPr>
      <w:r>
        <w:rPr>
          <w:rFonts w:ascii="宋体" w:hAnsi="宋体" w:hint="eastAsia"/>
          <w:b/>
          <w:szCs w:val="21"/>
        </w:rPr>
        <w:t>14、 错误的修正</w:t>
      </w:r>
    </w:p>
    <w:p w14:paraId="265EAD54">
      <w:pPr>
        <w:pStyle w:val="style0"/>
        <w:spacing w:lineRule="auto" w:line="360"/>
        <w:ind w:firstLine="416" w:firstLineChars="186"/>
        <w:rPr>
          <w:rFonts w:ascii="宋体" w:hAnsi="宋体" w:hint="eastAsia"/>
          <w:szCs w:val="21"/>
        </w:rPr>
      </w:pPr>
      <w:r>
        <w:rPr>
          <w:rFonts w:ascii="宋体" w:hAnsi="宋体" w:hint="eastAsia"/>
          <w:szCs w:val="21"/>
        </w:rPr>
        <w:t>14.1评标委员会将对确定为实质上响应招标文件要求的投标文件进行校核，看其是否有计算上或累计上的算术错误，修正错误的原则如下：</w:t>
      </w:r>
    </w:p>
    <w:p w14:paraId="22600D0C">
      <w:pPr>
        <w:pStyle w:val="style0"/>
        <w:spacing w:lineRule="auto" w:line="360"/>
        <w:ind w:firstLine="416" w:firstLineChars="186"/>
        <w:rPr>
          <w:rFonts w:ascii="宋体" w:hAnsi="宋体" w:hint="eastAsia"/>
          <w:szCs w:val="21"/>
        </w:rPr>
      </w:pPr>
      <w:r>
        <w:rPr>
          <w:rFonts w:ascii="宋体" w:hAnsi="宋体" w:hint="eastAsia"/>
          <w:szCs w:val="21"/>
        </w:rPr>
        <w:t>14</w:t>
      </w:r>
      <w:r>
        <w:rPr>
          <w:rFonts w:ascii="宋体" w:hAnsi="宋体"/>
          <w:szCs w:val="21"/>
        </w:rPr>
        <w:t>.1.1</w:t>
      </w:r>
      <w:r>
        <w:rPr>
          <w:rFonts w:ascii="宋体" w:hAnsi="宋体" w:hint="eastAsia"/>
          <w:szCs w:val="21"/>
        </w:rPr>
        <w:t>如果大写金额与小写金额不符，则以大写金额为准；</w:t>
      </w:r>
    </w:p>
    <w:p w14:paraId="3274F901">
      <w:pPr>
        <w:pStyle w:val="style0"/>
        <w:spacing w:lineRule="auto" w:line="360"/>
        <w:ind w:firstLine="416" w:firstLineChars="186"/>
        <w:rPr>
          <w:rFonts w:ascii="宋体" w:hAnsi="宋体" w:hint="eastAsia"/>
          <w:szCs w:val="21"/>
        </w:rPr>
      </w:pPr>
      <w:r>
        <w:rPr>
          <w:rFonts w:ascii="宋体" w:hAnsi="宋体"/>
          <w:szCs w:val="21"/>
        </w:rPr>
        <w:t>14.1.2</w:t>
      </w:r>
      <w:r>
        <w:rPr>
          <w:rFonts w:ascii="宋体" w:hAnsi="宋体" w:hint="eastAsia"/>
          <w:szCs w:val="21"/>
        </w:rPr>
        <w:t>当单价与数量的乘积与总价之间不一致时，以标出的单价乘以数量为准。除非评标委员会认为有明显的小数点错位，此时应以标出的合价为准，并修改单价。</w:t>
      </w:r>
    </w:p>
    <w:p w14:paraId="3B1370A0">
      <w:pPr>
        <w:pStyle w:val="style0"/>
        <w:spacing w:lineRule="auto" w:line="360"/>
        <w:ind w:firstLine="416" w:firstLineChars="186"/>
        <w:rPr>
          <w:rFonts w:ascii="宋体" w:hAnsi="宋体" w:hint="eastAsia"/>
          <w:szCs w:val="21"/>
        </w:rPr>
      </w:pPr>
      <w:r>
        <w:rPr>
          <w:rFonts w:ascii="宋体" w:hAnsi="宋体" w:hint="eastAsia"/>
          <w:szCs w:val="21"/>
        </w:rPr>
        <w:t>14.2按上述修改错误的方法，调整投标书的投标报价。经投标人确认同意后，调整后的报价对投标人起约束作用。如果投标人不接受修改后的投标报价则其投标将被拒绝，其投标保证金将被没收。</w:t>
      </w:r>
    </w:p>
    <w:p w14:paraId="301C7DF0">
      <w:pPr>
        <w:pStyle w:val="style0"/>
        <w:spacing w:lineRule="auto" w:line="360"/>
        <w:ind w:firstLine="336" w:firstLineChars="150"/>
        <w:rPr>
          <w:rFonts w:ascii="宋体" w:hAnsi="宋体" w:hint="eastAsia"/>
          <w:b/>
          <w:szCs w:val="21"/>
        </w:rPr>
      </w:pPr>
      <w:r>
        <w:rPr>
          <w:rFonts w:ascii="宋体" w:hAnsi="宋体" w:hint="eastAsia"/>
          <w:b/>
          <w:szCs w:val="21"/>
        </w:rPr>
        <w:t>1</w:t>
      </w:r>
      <w:r>
        <w:rPr>
          <w:rFonts w:ascii="宋体" w:hAnsi="宋体"/>
          <w:b/>
          <w:szCs w:val="21"/>
        </w:rPr>
        <w:t>5</w:t>
      </w:r>
      <w:r>
        <w:rPr>
          <w:rFonts w:ascii="宋体" w:hAnsi="宋体" w:hint="eastAsia"/>
          <w:b/>
          <w:szCs w:val="21"/>
        </w:rPr>
        <w:t>、投标文件的评价与比较</w:t>
      </w:r>
    </w:p>
    <w:p w14:paraId="12AAEB03">
      <w:pPr>
        <w:pStyle w:val="style0"/>
        <w:spacing w:lineRule="auto" w:line="360"/>
        <w:ind w:firstLine="336" w:firstLineChars="150"/>
        <w:rPr>
          <w:rFonts w:ascii="宋体" w:hAnsi="宋体" w:hint="eastAsia"/>
          <w:szCs w:val="21"/>
        </w:rPr>
      </w:pPr>
      <w:r>
        <w:rPr>
          <w:rFonts w:ascii="宋体" w:hAnsi="宋体" w:hint="eastAsia"/>
          <w:szCs w:val="21"/>
        </w:rPr>
        <w:t>1</w:t>
      </w:r>
      <w:r>
        <w:rPr>
          <w:rFonts w:ascii="宋体" w:hAnsi="宋体"/>
          <w:szCs w:val="21"/>
        </w:rPr>
        <w:t>5</w:t>
      </w:r>
      <w:r>
        <w:rPr>
          <w:rFonts w:ascii="宋体" w:hAnsi="宋体" w:hint="eastAsia"/>
          <w:szCs w:val="21"/>
        </w:rPr>
        <w:t>.1 通过对投标人的投标报价、供货周期、质量标准、优惠条件、社会信誉及以往业绩等综合评价。招标人不保证价格最低者中标。</w:t>
      </w:r>
    </w:p>
    <w:bookmarkStart w:id="9" w:name="_Toc5116367"/>
    <w:p w14:paraId="2710AA97">
      <w:pPr>
        <w:pStyle w:val="style1"/>
        <w:jc w:val="center"/>
        <w:rPr>
          <w:b/>
        </w:rPr>
      </w:pPr>
      <w:r>
        <w:rPr>
          <w:rFonts w:hint="eastAsia"/>
          <w:b/>
        </w:rPr>
        <w:t>七、授予合同</w:t>
      </w:r>
      <w:bookmarkEnd w:id="9"/>
    </w:p>
    <w:p w14:paraId="0CD1C7B4">
      <w:pPr>
        <w:pStyle w:val="style0"/>
        <w:spacing w:lineRule="auto" w:line="360"/>
        <w:ind w:firstLine="416" w:firstLineChars="186"/>
        <w:rPr>
          <w:rFonts w:ascii="宋体" w:hAnsi="宋体" w:hint="eastAsia"/>
          <w:b/>
          <w:szCs w:val="21"/>
        </w:rPr>
      </w:pPr>
      <w:r>
        <w:rPr>
          <w:rFonts w:ascii="宋体" w:hAnsi="宋体" w:hint="eastAsia"/>
          <w:b/>
          <w:szCs w:val="21"/>
        </w:rPr>
        <w:t>1</w:t>
      </w:r>
      <w:r>
        <w:rPr>
          <w:rFonts w:ascii="宋体" w:hAnsi="宋体"/>
          <w:b/>
          <w:szCs w:val="21"/>
        </w:rPr>
        <w:t>6</w:t>
      </w:r>
      <w:r>
        <w:rPr>
          <w:rFonts w:ascii="宋体" w:hAnsi="宋体" w:hint="eastAsia"/>
          <w:b/>
          <w:szCs w:val="21"/>
        </w:rPr>
        <w:t xml:space="preserve">、中标   </w:t>
      </w:r>
    </w:p>
    <w:p w14:paraId="3A5B3B27">
      <w:pPr>
        <w:pStyle w:val="style0"/>
        <w:spacing w:lineRule="auto" w:line="360"/>
        <w:ind w:firstLine="416" w:firstLineChars="186"/>
        <w:rPr>
          <w:rFonts w:ascii="宋体" w:hAnsi="宋体" w:hint="eastAsia"/>
          <w:szCs w:val="21"/>
        </w:rPr>
      </w:pPr>
      <w:r>
        <w:rPr>
          <w:rFonts w:ascii="宋体" w:hAnsi="宋体" w:hint="eastAsia"/>
          <w:szCs w:val="21"/>
        </w:rPr>
        <w:t>中标结果现场宣布的不再另行通知，其它情况则以邮件或电话的形式通知投标单位招标结果。</w:t>
      </w:r>
    </w:p>
    <w:p w14:paraId="12BB0465">
      <w:pPr>
        <w:pStyle w:val="style0"/>
        <w:spacing w:lineRule="auto" w:line="360"/>
        <w:ind w:firstLine="416" w:firstLineChars="186"/>
        <w:rPr>
          <w:rFonts w:ascii="宋体" w:hAnsi="宋体" w:hint="eastAsia"/>
          <w:b/>
          <w:szCs w:val="21"/>
        </w:rPr>
      </w:pPr>
      <w:r>
        <w:rPr>
          <w:rFonts w:ascii="宋体" w:hAnsi="宋体" w:hint="eastAsia"/>
          <w:b/>
          <w:szCs w:val="21"/>
        </w:rPr>
        <w:t>1</w:t>
      </w:r>
      <w:r>
        <w:rPr>
          <w:rFonts w:ascii="宋体" w:hAnsi="宋体"/>
          <w:b/>
          <w:szCs w:val="21"/>
        </w:rPr>
        <w:t>7</w:t>
      </w:r>
      <w:r>
        <w:rPr>
          <w:rFonts w:ascii="宋体" w:hAnsi="宋体" w:hint="eastAsia"/>
          <w:b/>
          <w:szCs w:val="21"/>
        </w:rPr>
        <w:t>、合同协议书的签署</w:t>
      </w:r>
    </w:p>
    <w:p w14:paraId="02339BE7">
      <w:pPr>
        <w:pStyle w:val="style0"/>
        <w:spacing w:lineRule="auto" w:line="360"/>
        <w:ind w:firstLine="416" w:firstLineChars="186"/>
        <w:rPr>
          <w:rFonts w:ascii="宋体" w:hAnsi="宋体" w:hint="eastAsia"/>
          <w:szCs w:val="21"/>
        </w:rPr>
      </w:pPr>
      <w:r>
        <w:rPr>
          <w:rFonts w:ascii="宋体" w:hAnsi="宋体" w:hint="eastAsia"/>
          <w:szCs w:val="21"/>
        </w:rPr>
        <w:t>中标单位应于</w:t>
      </w:r>
      <w:r>
        <w:rPr>
          <w:rFonts w:hint="eastAsia"/>
        </w:rPr>
        <w:t>宣布中标之日起</w:t>
      </w:r>
      <w:r>
        <w:rPr>
          <w:rFonts w:hint="eastAsia"/>
          <w:highlight w:val="none"/>
        </w:rPr>
        <w:t>7日</w:t>
      </w:r>
      <w:r>
        <w:rPr>
          <w:rFonts w:hint="eastAsia"/>
          <w:highlight w:val="none"/>
          <w:lang w:val="en-US" w:eastAsia="zh-CN"/>
        </w:rPr>
        <w:t>内</w:t>
      </w:r>
      <w:r>
        <w:rPr>
          <w:rFonts w:ascii="宋体" w:hAnsi="宋体" w:hint="eastAsia"/>
          <w:szCs w:val="21"/>
        </w:rPr>
        <w:t>与</w:t>
      </w:r>
      <w:r>
        <w:rPr>
          <w:rFonts w:ascii="宋体" w:hAnsi="宋体" w:hint="eastAsia"/>
          <w:szCs w:val="21"/>
          <w:lang w:val="en-US" w:eastAsia="zh-CN"/>
        </w:rPr>
        <w:t>招标人</w:t>
      </w:r>
      <w:r>
        <w:rPr>
          <w:rFonts w:ascii="宋体" w:hAnsi="宋体" w:hint="eastAsia"/>
          <w:szCs w:val="21"/>
        </w:rPr>
        <w:t>签订相关的协议及合同，如因为中标方不能按要求及时签订相关协议及合同的没收其投标保证金。</w:t>
      </w:r>
    </w:p>
    <w:bookmarkStart w:id="10" w:name="_Toc5116368"/>
    <w:p w14:paraId="466218E4">
      <w:pPr>
        <w:pStyle w:val="style62"/>
        <w:rPr>
          <w:rFonts w:hint="eastAsia"/>
        </w:rPr>
      </w:pPr>
    </w:p>
    <w:p w14:paraId="689EC9AC">
      <w:pPr>
        <w:pStyle w:val="style62"/>
        <w:rPr>
          <w:rFonts w:hint="eastAsia"/>
        </w:rPr>
      </w:pPr>
    </w:p>
    <w:p w14:paraId="49395C9E">
      <w:pPr>
        <w:pStyle w:val="style62"/>
        <w:rPr>
          <w:rFonts w:hint="eastAsia"/>
        </w:rPr>
      </w:pPr>
    </w:p>
    <w:p w14:paraId="2E2758C3">
      <w:pPr>
        <w:pStyle w:val="style62"/>
        <w:rPr>
          <w:rFonts w:hint="eastAsia"/>
        </w:rPr>
      </w:pPr>
    </w:p>
    <w:p w14:paraId="785EE526">
      <w:pPr>
        <w:pStyle w:val="style62"/>
        <w:rPr/>
      </w:pPr>
      <w:r>
        <w:rPr>
          <w:rFonts w:hint="eastAsia"/>
        </w:rPr>
        <w:t>第二章 合同文件格式及技术要求</w:t>
      </w:r>
      <w:bookmarkEnd w:id="10"/>
    </w:p>
    <w:p w14:paraId="64158C35">
      <w:pPr>
        <w:pStyle w:val="style0"/>
        <w:tabs>
          <w:tab w:val="left" w:leader="none" w:pos="2160"/>
          <w:tab w:val="center" w:leader="none" w:pos="4802"/>
        </w:tabs>
        <w:spacing w:lineRule="auto" w:line="360"/>
        <w:ind w:firstLine="784" w:firstLineChars="350"/>
        <w:jc w:val="left"/>
        <w:rPr>
          <w:rFonts w:ascii="黑体" w:eastAsia="黑体" w:hAnsi="宋体" w:hint="eastAsia"/>
          <w:b/>
          <w:szCs w:val="21"/>
        </w:rPr>
      </w:pPr>
      <w:r>
        <w:rPr>
          <w:rFonts w:ascii="黑体" w:eastAsia="黑体" w:hAnsi="宋体" w:hint="eastAsia"/>
          <w:b/>
          <w:szCs w:val="21"/>
        </w:rPr>
        <w:t xml:space="preserve"> 详见合同文本和技术要求附件</w:t>
      </w:r>
    </w:p>
    <w:bookmarkStart w:id="11" w:name="_Toc5116369"/>
    <w:p w14:paraId="1CD10DE6">
      <w:pPr>
        <w:pStyle w:val="style0"/>
        <w:spacing w:lineRule="auto" w:line="360"/>
        <w:ind w:firstLine="416" w:firstLineChars="186"/>
        <w:rPr>
          <w:rFonts w:ascii="宋体" w:hAnsi="宋体" w:hint="eastAsia"/>
          <w:color w:val="000000"/>
          <w:szCs w:val="21"/>
        </w:rPr>
      </w:pPr>
    </w:p>
    <w:p w14:paraId="72E78EF0">
      <w:pPr>
        <w:pStyle w:val="style0"/>
        <w:spacing w:lineRule="auto" w:line="360"/>
        <w:ind w:firstLine="416" w:firstLineChars="186"/>
        <w:rPr>
          <w:rFonts w:ascii="宋体" w:hAnsi="宋体" w:hint="eastAsia"/>
          <w:color w:val="000000"/>
          <w:szCs w:val="21"/>
        </w:rPr>
      </w:pPr>
    </w:p>
    <w:p w14:paraId="60860FA0">
      <w:pPr>
        <w:pStyle w:val="style0"/>
        <w:spacing w:lineRule="auto" w:line="360"/>
        <w:ind w:firstLine="416" w:firstLineChars="186"/>
        <w:rPr>
          <w:rFonts w:ascii="宋体" w:hAnsi="宋体" w:hint="eastAsia"/>
          <w:color w:val="000000"/>
          <w:szCs w:val="21"/>
        </w:rPr>
      </w:pPr>
    </w:p>
    <w:p w14:paraId="0A5D6C0F">
      <w:pPr>
        <w:pStyle w:val="style0"/>
        <w:spacing w:lineRule="auto" w:line="360"/>
        <w:ind w:firstLine="416" w:firstLineChars="186"/>
        <w:rPr>
          <w:rFonts w:ascii="宋体" w:hAnsi="宋体" w:hint="eastAsia"/>
          <w:color w:val="000000"/>
          <w:szCs w:val="21"/>
        </w:rPr>
      </w:pPr>
    </w:p>
    <w:p w14:paraId="128A814A">
      <w:pPr>
        <w:pStyle w:val="style0"/>
        <w:spacing w:lineRule="auto" w:line="360"/>
        <w:ind w:firstLine="416" w:firstLineChars="186"/>
        <w:rPr>
          <w:rFonts w:ascii="宋体" w:hAnsi="宋体" w:hint="eastAsia"/>
          <w:color w:val="000000"/>
          <w:szCs w:val="21"/>
        </w:rPr>
      </w:pPr>
    </w:p>
    <w:p w14:paraId="40F30243">
      <w:pPr>
        <w:pStyle w:val="style0"/>
        <w:spacing w:lineRule="auto" w:line="360"/>
        <w:ind w:firstLine="416" w:firstLineChars="186"/>
        <w:rPr>
          <w:rFonts w:ascii="宋体" w:hAnsi="宋体" w:hint="eastAsia"/>
          <w:color w:val="000000"/>
          <w:szCs w:val="21"/>
        </w:rPr>
      </w:pPr>
    </w:p>
    <w:p w14:paraId="0DD95480">
      <w:pPr>
        <w:pStyle w:val="style0"/>
        <w:spacing w:lineRule="auto" w:line="360"/>
        <w:ind w:firstLine="416" w:firstLineChars="186"/>
        <w:rPr>
          <w:rFonts w:ascii="宋体" w:hAnsi="宋体" w:hint="eastAsia"/>
          <w:color w:val="000000"/>
          <w:szCs w:val="21"/>
        </w:rPr>
      </w:pPr>
    </w:p>
    <w:p w14:paraId="7B764C81">
      <w:pPr>
        <w:pStyle w:val="style62"/>
        <w:rPr>
          <w:rFonts w:hint="eastAsia"/>
        </w:rPr>
      </w:pPr>
    </w:p>
    <w:p w14:paraId="2BE83A53">
      <w:pPr>
        <w:pStyle w:val="style62"/>
        <w:rPr>
          <w:rFonts w:hint="eastAsia"/>
        </w:rPr>
      </w:pPr>
    </w:p>
    <w:p w14:paraId="3D609A21">
      <w:pPr>
        <w:pStyle w:val="style62"/>
        <w:rPr>
          <w:rFonts w:hint="eastAsia"/>
        </w:rPr>
      </w:pPr>
    </w:p>
    <w:p w14:paraId="0A9344D1">
      <w:pPr>
        <w:pStyle w:val="style62"/>
        <w:rPr>
          <w:rFonts w:hint="eastAsia"/>
        </w:rPr>
      </w:pPr>
    </w:p>
    <w:p w14:paraId="50B4C2FC">
      <w:pPr>
        <w:pStyle w:val="style62"/>
        <w:rPr>
          <w:rFonts w:hint="eastAsia"/>
        </w:rPr>
      </w:pPr>
    </w:p>
    <w:p w14:paraId="5386397D">
      <w:pPr>
        <w:pStyle w:val="style62"/>
        <w:rPr>
          <w:rFonts w:hint="eastAsia"/>
        </w:rPr>
      </w:pPr>
    </w:p>
    <w:p w14:paraId="7345A9D0">
      <w:pPr>
        <w:pStyle w:val="style62"/>
        <w:rPr>
          <w:rFonts w:hint="eastAsia"/>
        </w:rPr>
      </w:pPr>
    </w:p>
    <w:p w14:paraId="370886B6">
      <w:pPr>
        <w:pStyle w:val="style62"/>
        <w:rPr>
          <w:rFonts w:hint="eastAsia"/>
        </w:rPr>
      </w:pPr>
    </w:p>
    <w:p w14:paraId="399A3313">
      <w:pPr>
        <w:pStyle w:val="style62"/>
        <w:rPr>
          <w:rFonts w:hint="eastAsia"/>
        </w:rPr>
      </w:pPr>
    </w:p>
    <w:p w14:paraId="287F2EED">
      <w:pPr>
        <w:pStyle w:val="style62"/>
        <w:rPr>
          <w:rFonts w:hint="eastAsia"/>
        </w:rPr>
      </w:pPr>
    </w:p>
    <w:p w14:paraId="56E5E2B7">
      <w:pPr>
        <w:pStyle w:val="style62"/>
        <w:rPr>
          <w:rFonts w:hint="eastAsia"/>
        </w:rPr>
      </w:pPr>
    </w:p>
    <w:p w14:paraId="03866CA0">
      <w:pPr>
        <w:pStyle w:val="style62"/>
        <w:rPr>
          <w:rFonts w:hint="eastAsia"/>
        </w:rPr>
      </w:pPr>
    </w:p>
    <w:p w14:paraId="5D6ACB69">
      <w:pPr>
        <w:pStyle w:val="style62"/>
        <w:rPr/>
      </w:pPr>
      <w:r>
        <w:rPr>
          <w:rFonts w:hint="eastAsia"/>
        </w:rPr>
        <w:t>第三章  投标文件投标函部分格式</w:t>
      </w:r>
      <w:bookmarkEnd w:id="11"/>
    </w:p>
    <w:bookmarkStart w:id="12" w:name="_Toc5116370"/>
    <w:p w14:paraId="6781FD6A">
      <w:pPr>
        <w:pStyle w:val="style1"/>
        <w:jc w:val="center"/>
        <w:rPr>
          <w:b/>
        </w:rPr>
      </w:pPr>
      <w:r>
        <w:rPr>
          <w:rFonts w:hint="eastAsia"/>
          <w:b/>
        </w:rPr>
        <w:t>一、法定代表人身份证明书</w:t>
      </w:r>
      <w:bookmarkEnd w:id="12"/>
    </w:p>
    <w:p w14:paraId="137CA85F">
      <w:pPr>
        <w:pStyle w:val="style0"/>
        <w:spacing w:lineRule="auto" w:line="360"/>
        <w:ind w:firstLine="448" w:firstLineChars="200"/>
        <w:rPr>
          <w:szCs w:val="21"/>
          <w:u w:val="single"/>
        </w:rPr>
      </w:pPr>
      <w:r>
        <w:rPr>
          <w:rFonts w:hint="eastAsia"/>
          <w:szCs w:val="21"/>
        </w:rPr>
        <w:t>单位名称：</w:t>
      </w:r>
      <w:r>
        <w:rPr>
          <w:rFonts w:hint="eastAsia"/>
          <w:szCs w:val="21"/>
          <w:u w:val="single"/>
        </w:rPr>
        <w:t xml:space="preserve">                                                       </w:t>
      </w:r>
    </w:p>
    <w:p w14:paraId="14D871AF">
      <w:pPr>
        <w:pStyle w:val="style0"/>
        <w:spacing w:lineRule="auto" w:line="360"/>
        <w:ind w:firstLine="448" w:firstLineChars="200"/>
        <w:rPr>
          <w:szCs w:val="21"/>
          <w:u w:val="single"/>
        </w:rPr>
      </w:pPr>
      <w:r>
        <w:rPr>
          <w:rFonts w:hint="eastAsia"/>
          <w:szCs w:val="21"/>
        </w:rPr>
        <w:t>单位性质：</w:t>
      </w:r>
      <w:r>
        <w:rPr>
          <w:rFonts w:hint="eastAsia"/>
          <w:szCs w:val="21"/>
          <w:u w:val="single"/>
        </w:rPr>
        <w:t xml:space="preserve">                                                       </w:t>
      </w:r>
    </w:p>
    <w:p w14:paraId="6CB705D2">
      <w:pPr>
        <w:pStyle w:val="style0"/>
        <w:spacing w:lineRule="auto" w:line="360"/>
        <w:ind w:firstLine="448" w:firstLineChars="200"/>
        <w:rPr>
          <w:szCs w:val="21"/>
          <w:u w:val="single"/>
        </w:rPr>
      </w:pPr>
      <w:r>
        <w:rPr>
          <w:rFonts w:hint="eastAsia"/>
          <w:szCs w:val="21"/>
        </w:rPr>
        <w:t>地    址：</w:t>
      </w:r>
      <w:r>
        <w:rPr>
          <w:rFonts w:hint="eastAsia"/>
          <w:szCs w:val="21"/>
          <w:u w:val="single"/>
        </w:rPr>
        <w:t xml:space="preserve">                                                       </w:t>
      </w:r>
    </w:p>
    <w:p w14:paraId="1933A1C3">
      <w:pPr>
        <w:pStyle w:val="style0"/>
        <w:spacing w:lineRule="auto" w:line="360"/>
        <w:ind w:firstLine="448" w:firstLineChars="200"/>
        <w:rPr>
          <w:szCs w:val="21"/>
        </w:rPr>
      </w:pPr>
      <w:r>
        <w:rPr>
          <w:rFonts w:hint="eastAsia"/>
          <w:szCs w:val="21"/>
        </w:rPr>
        <w:t>成立时间：</w:t>
      </w:r>
      <w:r>
        <w:rPr>
          <w:rFonts w:hint="eastAsia"/>
          <w:szCs w:val="21"/>
          <w:u w:val="single"/>
        </w:rPr>
        <w:t xml:space="preserve">                </w:t>
      </w:r>
      <w:r>
        <w:rPr>
          <w:rFonts w:hint="eastAsia"/>
          <w:szCs w:val="21"/>
        </w:rPr>
        <w:t xml:space="preserve"> 年</w:t>
      </w:r>
      <w:r>
        <w:rPr>
          <w:rFonts w:hint="eastAsia"/>
          <w:szCs w:val="21"/>
          <w:u w:val="single"/>
        </w:rPr>
        <w:t xml:space="preserve">                </w:t>
      </w:r>
      <w:r>
        <w:rPr>
          <w:rFonts w:hint="eastAsia"/>
          <w:szCs w:val="21"/>
        </w:rPr>
        <w:t xml:space="preserve"> 月 </w:t>
      </w:r>
      <w:r>
        <w:rPr>
          <w:rFonts w:hint="eastAsia"/>
          <w:szCs w:val="21"/>
          <w:u w:val="single"/>
        </w:rPr>
        <w:t xml:space="preserve">                </w:t>
      </w:r>
      <w:r>
        <w:rPr>
          <w:rFonts w:hint="eastAsia"/>
          <w:szCs w:val="21"/>
        </w:rPr>
        <w:t>日</w:t>
      </w:r>
    </w:p>
    <w:p w14:paraId="272B9199">
      <w:pPr>
        <w:pStyle w:val="style0"/>
        <w:spacing w:lineRule="auto" w:line="360"/>
        <w:ind w:firstLine="448" w:firstLineChars="200"/>
        <w:rPr>
          <w:szCs w:val="21"/>
          <w:u w:val="single"/>
        </w:rPr>
      </w:pPr>
      <w:r>
        <w:rPr>
          <w:rFonts w:hint="eastAsia"/>
          <w:szCs w:val="21"/>
        </w:rPr>
        <w:t>经营期限：</w:t>
      </w:r>
      <w:r>
        <w:rPr>
          <w:rFonts w:hint="eastAsia"/>
          <w:szCs w:val="21"/>
          <w:u w:val="single"/>
        </w:rPr>
        <w:t xml:space="preserve">                                                       </w:t>
      </w:r>
    </w:p>
    <w:p w14:paraId="0F8F5D91">
      <w:pPr>
        <w:pStyle w:val="style0"/>
        <w:spacing w:lineRule="auto" w:line="360"/>
        <w:ind w:firstLine="448" w:firstLineChars="200"/>
        <w:rPr>
          <w:szCs w:val="21"/>
          <w:u w:val="single"/>
        </w:rPr>
      </w:pPr>
      <w:r>
        <w:rPr>
          <w:rFonts w:hint="eastAsia"/>
          <w:szCs w:val="21"/>
        </w:rPr>
        <w:t>姓    名：</w:t>
      </w:r>
      <w:r>
        <w:rPr>
          <w:rFonts w:hint="eastAsia"/>
          <w:szCs w:val="21"/>
          <w:u w:val="single"/>
        </w:rPr>
        <w:t xml:space="preserve">              </w:t>
      </w:r>
      <w:r>
        <w:rPr>
          <w:szCs w:val="21"/>
          <w:u w:val="single"/>
        </w:rPr>
        <w:t xml:space="preserve">     </w:t>
      </w:r>
      <w:r>
        <w:rPr>
          <w:rFonts w:hint="eastAsia"/>
          <w:szCs w:val="21"/>
        </w:rPr>
        <w:t>身份证号码：</w:t>
      </w:r>
      <w:r>
        <w:rPr>
          <w:rFonts w:hint="eastAsia"/>
          <w:szCs w:val="21"/>
          <w:u w:val="single"/>
        </w:rPr>
        <w:t xml:space="preserve"> </w:t>
      </w:r>
      <w:r>
        <w:rPr>
          <w:szCs w:val="21"/>
          <w:u w:val="single"/>
        </w:rPr>
        <w:t xml:space="preserve">                       </w:t>
      </w:r>
    </w:p>
    <w:p w14:paraId="4B4FF0C3">
      <w:pPr>
        <w:pStyle w:val="style0"/>
        <w:spacing w:lineRule="auto" w:line="360"/>
        <w:ind w:firstLine="448" w:firstLineChars="200"/>
        <w:rPr>
          <w:szCs w:val="21"/>
          <w:u w:val="single"/>
        </w:rPr>
      </w:pPr>
      <w:r>
        <w:rPr>
          <w:rFonts w:hint="eastAsia"/>
          <w:szCs w:val="21"/>
        </w:rPr>
        <w:t xml:space="preserve">性 </w:t>
      </w:r>
      <w:r>
        <w:rPr>
          <w:szCs w:val="21"/>
        </w:rPr>
        <w:t xml:space="preserve">   </w:t>
      </w:r>
      <w:r>
        <w:rPr>
          <w:rFonts w:hint="eastAsia"/>
          <w:szCs w:val="21"/>
        </w:rPr>
        <w:t>别：</w:t>
      </w:r>
      <w:r>
        <w:rPr>
          <w:rFonts w:hint="eastAsia"/>
          <w:szCs w:val="21"/>
          <w:u w:val="single"/>
        </w:rPr>
        <w:t xml:space="preserve">          </w:t>
      </w:r>
      <w:r>
        <w:rPr>
          <w:szCs w:val="21"/>
          <w:u w:val="single"/>
        </w:rPr>
        <w:t xml:space="preserve">  </w:t>
      </w:r>
      <w:r>
        <w:rPr>
          <w:rFonts w:hint="eastAsia"/>
          <w:szCs w:val="21"/>
        </w:rPr>
        <w:t xml:space="preserve">年 </w:t>
      </w:r>
      <w:r>
        <w:rPr>
          <w:szCs w:val="21"/>
        </w:rPr>
        <w:t xml:space="preserve">   </w:t>
      </w:r>
      <w:r>
        <w:rPr>
          <w:rFonts w:hint="eastAsia"/>
          <w:szCs w:val="21"/>
        </w:rPr>
        <w:t>龄：</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rPr>
        <w:t xml:space="preserve">职 </w:t>
      </w:r>
      <w:r>
        <w:rPr>
          <w:szCs w:val="21"/>
        </w:rPr>
        <w:t xml:space="preserve">  </w:t>
      </w:r>
      <w:r>
        <w:rPr>
          <w:rFonts w:hint="eastAsia"/>
          <w:szCs w:val="21"/>
        </w:rPr>
        <w:t>务：</w:t>
      </w:r>
      <w:r>
        <w:rPr>
          <w:rFonts w:hint="eastAsia"/>
          <w:szCs w:val="21"/>
          <w:u w:val="single"/>
        </w:rPr>
        <w:t xml:space="preserve">          </w:t>
      </w:r>
      <w:r>
        <w:rPr>
          <w:szCs w:val="21"/>
          <w:u w:val="single"/>
        </w:rPr>
        <w:t xml:space="preserve"> </w:t>
      </w:r>
    </w:p>
    <w:p w14:paraId="025F7840">
      <w:pPr>
        <w:pStyle w:val="style0"/>
        <w:spacing w:lineRule="auto" w:line="360"/>
        <w:ind w:firstLine="448" w:firstLineChars="200"/>
        <w:rPr>
          <w:szCs w:val="21"/>
        </w:rPr>
      </w:pPr>
      <w:r>
        <w:rPr>
          <w:rFonts w:hint="eastAsia"/>
          <w:szCs w:val="21"/>
        </w:rPr>
        <w:t>系</w:t>
      </w:r>
      <w:r>
        <w:rPr>
          <w:rFonts w:hint="eastAsia"/>
          <w:szCs w:val="21"/>
          <w:u w:val="single"/>
        </w:rPr>
        <w:t xml:space="preserve">                                             </w:t>
      </w:r>
      <w:r>
        <w:rPr>
          <w:rFonts w:hint="eastAsia"/>
          <w:szCs w:val="21"/>
        </w:rPr>
        <w:t>的法定代表人。</w:t>
      </w:r>
    </w:p>
    <w:p w14:paraId="66E8EBD6">
      <w:pPr>
        <w:pStyle w:val="style0"/>
        <w:spacing w:lineRule="auto" w:line="360"/>
        <w:ind w:firstLine="448" w:firstLineChars="200"/>
        <w:rPr>
          <w:szCs w:val="21"/>
        </w:rPr>
      </w:pPr>
      <w:r>
        <w:rPr>
          <w:rFonts w:hint="eastAsia"/>
          <w:szCs w:val="21"/>
        </w:rPr>
        <w:t>特此证明。</w:t>
      </w:r>
    </w:p>
    <w:p w14:paraId="37EF1687">
      <w:pPr>
        <w:pStyle w:val="style0"/>
        <w:spacing w:lineRule="auto" w:line="360"/>
        <w:ind w:firstLine="448" w:firstLineChars="200"/>
        <w:rPr>
          <w:szCs w:val="21"/>
          <w:u w:val="single"/>
        </w:rPr>
      </w:pPr>
      <w:r>
        <w:rPr>
          <w:rFonts w:hint="eastAsia"/>
          <w:szCs w:val="21"/>
        </w:rPr>
        <w:t xml:space="preserve">                                投标人：</w:t>
      </w:r>
      <w:r>
        <w:rPr>
          <w:rFonts w:hint="eastAsia"/>
          <w:szCs w:val="21"/>
          <w:u w:val="single"/>
        </w:rPr>
        <w:t xml:space="preserve">                          （盖章）</w:t>
      </w:r>
    </w:p>
    <w:p w14:paraId="7F71498F">
      <w:pPr>
        <w:pStyle w:val="style0"/>
        <w:spacing w:lineRule="auto" w:line="360"/>
        <w:ind w:firstLine="448" w:firstLineChars="200"/>
        <w:rPr>
          <w:szCs w:val="21"/>
          <w:u w:val="single"/>
        </w:rPr>
      </w:pPr>
    </w:p>
    <w:p w14:paraId="783CA060">
      <w:pPr>
        <w:pStyle w:val="style0"/>
        <w:spacing w:lineRule="auto" w:line="360"/>
        <w:ind w:firstLine="448" w:firstLineChars="200"/>
        <w:rPr>
          <w:szCs w:val="21"/>
          <w:u w:val="single"/>
        </w:rPr>
      </w:pPr>
      <w:r>
        <w:rPr>
          <w:rFonts w:hint="eastAsia"/>
          <w:szCs w:val="21"/>
        </w:rPr>
        <w:t xml:space="preserve">                              </w:t>
      </w:r>
      <w:r>
        <w:rPr>
          <w:szCs w:val="21"/>
        </w:rPr>
        <w:t xml:space="preserve">  </w:t>
      </w:r>
      <w:r>
        <w:rPr>
          <w:rFonts w:hint="eastAsia"/>
          <w:szCs w:val="21"/>
        </w:rPr>
        <w:t xml:space="preserve">  日  期：</w:t>
      </w: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u w:val="single"/>
        </w:rPr>
        <w:t xml:space="preserve">        </w:t>
      </w:r>
      <w:r>
        <w:rPr>
          <w:rFonts w:hint="eastAsia"/>
          <w:szCs w:val="21"/>
        </w:rPr>
        <w:t>日</w:t>
      </w:r>
    </w:p>
    <w:p w14:paraId="2A7FAE30">
      <w:pPr>
        <w:pStyle w:val="style0"/>
        <w:spacing w:lineRule="auto" w:line="360"/>
        <w:jc w:val="center"/>
        <w:rPr>
          <w:rFonts w:eastAsia="黑体"/>
          <w:b/>
          <w:bCs/>
          <w:szCs w:val="21"/>
        </w:rPr>
      </w:pPr>
    </w:p>
    <w:bookmarkStart w:id="13" w:name="_Toc5116371"/>
    <w:p w14:paraId="34B7C2EC">
      <w:pPr>
        <w:pStyle w:val="style1"/>
        <w:jc w:val="center"/>
        <w:rPr>
          <w:b/>
        </w:rPr>
      </w:pPr>
      <w:r>
        <w:rPr>
          <w:rFonts w:hint="eastAsia"/>
          <w:b/>
        </w:rPr>
        <w:t>二、授权委托书</w:t>
      </w:r>
      <w:bookmarkEnd w:id="13"/>
    </w:p>
    <w:p w14:paraId="22B76804">
      <w:pPr>
        <w:pStyle w:val="style0"/>
        <w:spacing w:lineRule="auto" w:line="360"/>
        <w:jc w:val="center"/>
        <w:rPr>
          <w:rFonts w:eastAsia="黑体"/>
          <w:b/>
          <w:bCs/>
          <w:szCs w:val="21"/>
        </w:rPr>
      </w:pPr>
    </w:p>
    <w:p w14:paraId="11EA3C2F">
      <w:pPr>
        <w:pStyle w:val="style0"/>
        <w:spacing w:lineRule="auto" w:line="360"/>
        <w:ind w:firstLine="336" w:firstLineChars="150"/>
        <w:rPr>
          <w:szCs w:val="21"/>
        </w:rPr>
      </w:pPr>
      <w:r>
        <w:rPr>
          <w:rFonts w:hint="eastAsia"/>
          <w:szCs w:val="21"/>
        </w:rPr>
        <w:t>本授权委托书声明：</w:t>
      </w:r>
    </w:p>
    <w:p w14:paraId="1B2AD315">
      <w:pPr>
        <w:pStyle w:val="style0"/>
        <w:spacing w:lineRule="auto" w:line="360"/>
        <w:ind w:firstLine="336" w:firstLineChars="150"/>
        <w:rPr>
          <w:szCs w:val="21"/>
        </w:rPr>
      </w:pPr>
      <w:r>
        <w:rPr>
          <w:rFonts w:hint="eastAsia"/>
          <w:szCs w:val="21"/>
        </w:rPr>
        <w:t>我</w:t>
      </w:r>
      <w:r>
        <w:rPr>
          <w:rFonts w:hint="eastAsia"/>
          <w:szCs w:val="21"/>
          <w:u w:val="single"/>
        </w:rPr>
        <w:t xml:space="preserve">                </w:t>
      </w:r>
      <w:r>
        <w:rPr>
          <w:rFonts w:hint="eastAsia"/>
          <w:szCs w:val="21"/>
        </w:rPr>
        <w:t xml:space="preserve"> 系 </w:t>
      </w:r>
      <w:r>
        <w:rPr>
          <w:rFonts w:hint="eastAsia"/>
          <w:szCs w:val="21"/>
          <w:u w:val="single"/>
        </w:rPr>
        <w:t xml:space="preserve">                    </w:t>
      </w:r>
      <w:r>
        <w:rPr>
          <w:rFonts w:hint="eastAsia"/>
          <w:szCs w:val="21"/>
        </w:rPr>
        <w:t xml:space="preserve"> 的法定代表人，现授权委托</w:t>
      </w:r>
    </w:p>
    <w:p w14:paraId="56FC0C1D">
      <w:pPr>
        <w:pStyle w:val="style0"/>
        <w:spacing w:lineRule="auto" w:line="360"/>
        <w:ind w:left="898" w:hanging="896" w:hangingChars="400"/>
        <w:rPr>
          <w:szCs w:val="21"/>
        </w:rPr>
      </w:pPr>
      <w:r>
        <w:rPr>
          <w:rFonts w:hint="eastAsia"/>
          <w:szCs w:val="21"/>
          <w:u w:val="single"/>
        </w:rPr>
        <w:t xml:space="preserve">                    </w:t>
      </w:r>
      <w:r>
        <w:rPr>
          <w:rFonts w:hint="eastAsia"/>
          <w:szCs w:val="21"/>
        </w:rPr>
        <w:t xml:space="preserve"> 的 </w:t>
      </w:r>
      <w:r>
        <w:rPr>
          <w:rFonts w:hint="eastAsia"/>
          <w:szCs w:val="21"/>
          <w:u w:val="single"/>
        </w:rPr>
        <w:t xml:space="preserve">           </w:t>
      </w:r>
      <w:r>
        <w:rPr>
          <w:rFonts w:hint="eastAsia"/>
          <w:szCs w:val="21"/>
        </w:rPr>
        <w:t xml:space="preserve"> 参加贵单位的</w:t>
      </w:r>
      <w:r>
        <w:rPr>
          <w:rFonts w:hint="eastAsia"/>
          <w:szCs w:val="21"/>
          <w:u w:val="single"/>
        </w:rPr>
        <w:t xml:space="preserve">       项目</w:t>
      </w:r>
      <w:r>
        <w:rPr>
          <w:rFonts w:hint="eastAsia"/>
          <w:szCs w:val="21"/>
        </w:rPr>
        <w:t xml:space="preserve">招投标活动。 </w:t>
      </w:r>
    </w:p>
    <w:p w14:paraId="66FA7558">
      <w:pPr>
        <w:pStyle w:val="style0"/>
        <w:spacing w:lineRule="auto" w:line="360"/>
        <w:ind w:firstLine="224" w:firstLineChars="100"/>
        <w:jc w:val="left"/>
        <w:rPr>
          <w:szCs w:val="21"/>
        </w:rPr>
      </w:pPr>
      <w:r>
        <w:rPr>
          <w:rFonts w:hint="eastAsia"/>
          <w:szCs w:val="21"/>
        </w:rPr>
        <w:t>该委托书从投标时起至合同生效时止，该同志代表我单位全权处理本次投</w:t>
      </w:r>
    </w:p>
    <w:p w14:paraId="7D02738E">
      <w:pPr>
        <w:pStyle w:val="style0"/>
        <w:spacing w:lineRule="auto" w:line="360"/>
        <w:rPr>
          <w:szCs w:val="21"/>
        </w:rPr>
      </w:pPr>
      <w:r>
        <w:rPr>
          <w:rFonts w:hint="eastAsia"/>
          <w:szCs w:val="21"/>
        </w:rPr>
        <w:t>标活动中与贵单位的联系，由他签字的一切文件，我公司均认可。</w:t>
      </w:r>
    </w:p>
    <w:p w14:paraId="0020C25C">
      <w:pPr>
        <w:pStyle w:val="style0"/>
        <w:spacing w:lineRule="auto" w:line="360"/>
        <w:rPr>
          <w:szCs w:val="21"/>
        </w:rPr>
      </w:pPr>
      <w:r>
        <w:rPr>
          <w:rFonts w:hint="eastAsia"/>
          <w:szCs w:val="21"/>
        </w:rPr>
        <w:t xml:space="preserve">  代理人无转委托权，特此委托。</w:t>
      </w:r>
    </w:p>
    <w:tbl>
      <w:tblPr>
        <w:tblStyle w:val="style105"/>
        <w:tblW w:w="3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3468"/>
      </w:tblGrid>
      <w:tr w14:paraId="2B2D7081">
        <w:trPr>
          <w:trHeight w:val="996" w:hRule="atLeast"/>
          <w:jc w:val="center"/>
        </w:trPr>
        <w:tc>
          <w:tcPr>
            <w:tcW w:w="3468" w:type="dxa"/>
            <w:tcBorders/>
            <w:vAlign w:val="center"/>
          </w:tcPr>
          <w:p w14:paraId="7242DBD3">
            <w:pPr>
              <w:pStyle w:val="style0"/>
              <w:keepNext w:val="false"/>
              <w:keepLines w:val="false"/>
              <w:suppressLineNumbers w:val="false"/>
              <w:spacing w:before="0" w:beforeAutospacing="false" w:after="0" w:afterAutospacing="false" w:lineRule="auto" w:line="360"/>
              <w:ind w:left="112" w:right="0"/>
              <w:jc w:val="center"/>
              <w:rPr>
                <w:rFonts w:hint="default"/>
                <w:szCs w:val="21"/>
              </w:rPr>
            </w:pPr>
            <w:r>
              <w:rPr>
                <w:rFonts w:hint="eastAsia"/>
                <w:szCs w:val="21"/>
              </w:rPr>
              <w:t>法人授权代理人身份证复印件</w:t>
            </w:r>
          </w:p>
        </w:tc>
      </w:tr>
    </w:tbl>
    <w:p w14:paraId="0FEAB5F4">
      <w:pPr>
        <w:pStyle w:val="style0"/>
        <w:spacing w:lineRule="auto" w:line="360"/>
        <w:rPr>
          <w:szCs w:val="21"/>
          <w:u w:val="single"/>
        </w:rPr>
      </w:pPr>
      <w:r>
        <w:rPr>
          <w:rFonts w:hint="eastAsia"/>
          <w:szCs w:val="21"/>
        </w:rPr>
        <w:t>代理人：</w:t>
      </w:r>
      <w:r>
        <w:rPr>
          <w:rFonts w:hint="eastAsia"/>
          <w:szCs w:val="21"/>
          <w:u w:val="single"/>
        </w:rPr>
        <w:t>（签字）</w:t>
      </w:r>
      <w:r>
        <w:rPr>
          <w:rFonts w:hint="eastAsia"/>
          <w:szCs w:val="21"/>
        </w:rPr>
        <w:t xml:space="preserve">  性别：</w:t>
      </w:r>
      <w:r>
        <w:rPr>
          <w:rFonts w:hint="eastAsia"/>
          <w:szCs w:val="21"/>
          <w:u w:val="single"/>
        </w:rPr>
        <w:t xml:space="preserve">     </w:t>
      </w:r>
      <w:r>
        <w:rPr>
          <w:rFonts w:hint="eastAsia"/>
          <w:szCs w:val="21"/>
        </w:rPr>
        <w:t xml:space="preserve"> 年龄：</w:t>
      </w:r>
      <w:r>
        <w:rPr>
          <w:rFonts w:hint="eastAsia"/>
          <w:szCs w:val="21"/>
          <w:u w:val="single"/>
        </w:rPr>
        <w:t xml:space="preserve">     </w:t>
      </w:r>
      <w:r>
        <w:rPr>
          <w:rFonts w:hint="eastAsia"/>
          <w:szCs w:val="21"/>
        </w:rPr>
        <w:t xml:space="preserve"> 身份证号码：</w:t>
      </w:r>
      <w:r>
        <w:rPr>
          <w:rFonts w:hint="eastAsia"/>
          <w:szCs w:val="21"/>
          <w:u w:val="single"/>
        </w:rPr>
        <w:t xml:space="preserve">      </w:t>
      </w:r>
      <w:r>
        <w:rPr>
          <w:rFonts w:hint="eastAsia"/>
          <w:szCs w:val="21"/>
        </w:rPr>
        <w:t xml:space="preserve">  职务：</w:t>
      </w:r>
      <w:r>
        <w:rPr>
          <w:rFonts w:hint="eastAsia"/>
          <w:szCs w:val="21"/>
          <w:u w:val="single"/>
        </w:rPr>
        <w:t xml:space="preserve">     </w:t>
      </w:r>
    </w:p>
    <w:p w14:paraId="163FD8D4">
      <w:pPr>
        <w:pStyle w:val="style0"/>
        <w:spacing w:lineRule="auto" w:line="360"/>
        <w:rPr>
          <w:szCs w:val="21"/>
        </w:rPr>
      </w:pPr>
      <w:r>
        <w:rPr>
          <w:rFonts w:hint="eastAsia"/>
          <w:szCs w:val="21"/>
        </w:rPr>
        <w:t>投标单位：</w:t>
      </w:r>
      <w:r>
        <w:rPr>
          <w:rFonts w:hint="eastAsia"/>
          <w:szCs w:val="21"/>
          <w:u w:val="single"/>
        </w:rPr>
        <w:t xml:space="preserve">        （盖章）</w:t>
      </w:r>
      <w:r>
        <w:rPr>
          <w:rFonts w:hint="eastAsia"/>
          <w:szCs w:val="21"/>
        </w:rPr>
        <w:t xml:space="preserve">                法定代表人：</w:t>
      </w:r>
      <w:r>
        <w:rPr>
          <w:rFonts w:hint="eastAsia"/>
          <w:szCs w:val="21"/>
          <w:u w:val="single"/>
        </w:rPr>
        <w:t xml:space="preserve">（签字或盖章）     </w:t>
      </w:r>
    </w:p>
    <w:p w14:paraId="1BEF297D">
      <w:pPr>
        <w:pStyle w:val="style0"/>
        <w:spacing w:lineRule="auto" w:line="360"/>
        <w:rPr>
          <w:szCs w:val="21"/>
        </w:rPr>
      </w:pPr>
      <w:r>
        <w:rPr>
          <w:rFonts w:hint="eastAsia"/>
          <w:szCs w:val="21"/>
        </w:rPr>
        <w:t>授权委托日期：</w:t>
      </w:r>
      <w:r>
        <w:rPr>
          <w:rFonts w:hint="eastAsia"/>
          <w:szCs w:val="21"/>
          <w:u w:val="single"/>
        </w:rPr>
        <w:t xml:space="preserve">               </w:t>
      </w:r>
      <w:r>
        <w:rPr>
          <w:rFonts w:hint="eastAsia"/>
          <w:szCs w:val="21"/>
        </w:rPr>
        <w:t xml:space="preserve">年 </w:t>
      </w:r>
      <w:r>
        <w:rPr>
          <w:rFonts w:hint="eastAsia"/>
          <w:szCs w:val="21"/>
          <w:u w:val="single"/>
        </w:rPr>
        <w:t xml:space="preserve">              </w:t>
      </w:r>
      <w:r>
        <w:rPr>
          <w:rFonts w:hint="eastAsia"/>
          <w:szCs w:val="21"/>
        </w:rPr>
        <w:t>月</w:t>
      </w:r>
      <w:r>
        <w:rPr>
          <w:rFonts w:hint="eastAsia"/>
          <w:szCs w:val="21"/>
          <w:u w:val="single"/>
        </w:rPr>
        <w:t xml:space="preserve">             </w:t>
      </w:r>
    </w:p>
    <w:bookmarkStart w:id="14" w:name="_Toc5116372"/>
    <w:bookmarkStart w:id="15" w:name="_Toc491876544"/>
    <w:p w14:paraId="3A012543">
      <w:pPr>
        <w:pStyle w:val="style1"/>
        <w:jc w:val="center"/>
        <w:rPr>
          <w:b/>
        </w:rPr>
      </w:pPr>
    </w:p>
    <w:p w14:paraId="0A60C08B">
      <w:pPr>
        <w:pStyle w:val="style1"/>
        <w:jc w:val="center"/>
        <w:rPr>
          <w:b/>
        </w:rPr>
      </w:pPr>
      <w:r>
        <w:rPr>
          <w:rFonts w:hint="eastAsia"/>
          <w:b/>
        </w:rPr>
        <w:t>三、投  标  函</w:t>
      </w:r>
      <w:bookmarkEnd w:id="14"/>
      <w:bookmarkEnd w:id="15"/>
    </w:p>
    <w:p w14:paraId="21FD596C">
      <w:pPr>
        <w:pStyle w:val="style0"/>
        <w:spacing w:lineRule="auto" w:line="360"/>
        <w:rPr>
          <w:szCs w:val="21"/>
          <w:u w:val="single"/>
        </w:rPr>
      </w:pPr>
      <w:r>
        <w:rPr>
          <w:rFonts w:hint="eastAsia"/>
          <w:szCs w:val="21"/>
        </w:rPr>
        <w:t>致：</w:t>
      </w:r>
      <w:r>
        <w:rPr>
          <w:rFonts w:hint="eastAsia"/>
          <w:szCs w:val="21"/>
          <w:u w:val="single"/>
        </w:rPr>
        <w:t xml:space="preserve">                         </w:t>
      </w:r>
    </w:p>
    <w:p w14:paraId="412C7337">
      <w:pPr>
        <w:pStyle w:val="style0"/>
        <w:spacing w:lineRule="auto" w:line="360"/>
        <w:ind w:firstLine="448" w:firstLineChars="200"/>
        <w:rPr>
          <w:szCs w:val="21"/>
        </w:rPr>
      </w:pPr>
      <w:r>
        <w:rPr>
          <w:rFonts w:hint="eastAsia"/>
          <w:szCs w:val="21"/>
        </w:rPr>
        <w:t xml:space="preserve">l、根据已收到贵方的招标编号为 </w:t>
      </w:r>
      <w:r>
        <w:rPr>
          <w:rFonts w:hint="eastAsia"/>
          <w:szCs w:val="21"/>
          <w:u w:val="single"/>
        </w:rPr>
        <w:t xml:space="preserve">                </w:t>
      </w:r>
      <w:r>
        <w:rPr>
          <w:rFonts w:hint="eastAsia"/>
          <w:szCs w:val="21"/>
        </w:rPr>
        <w:t xml:space="preserve"> 的 </w:t>
      </w:r>
      <w:r>
        <w:rPr>
          <w:rFonts w:hint="eastAsia"/>
          <w:szCs w:val="21"/>
          <w:u w:val="single"/>
        </w:rPr>
        <w:t xml:space="preserve">                    </w:t>
      </w:r>
      <w:r>
        <w:rPr>
          <w:rFonts w:hint="eastAsia"/>
          <w:szCs w:val="21"/>
        </w:rPr>
        <w:t xml:space="preserve"> 招标文件，遵照《中华人民共和国招标投标法》等有关规定，我单位经研究招标文件的投标须知、合同条款、技术要求和其他有关文件后，我方愿以</w:t>
      </w:r>
      <w:r>
        <w:rPr>
          <w:rFonts w:hint="eastAsia"/>
          <w:szCs w:val="21"/>
          <w:u w:val="single"/>
        </w:rPr>
        <w:t xml:space="preserve"> （币种、金额、单位）  </w:t>
      </w:r>
      <w:r>
        <w:rPr>
          <w:rFonts w:hint="eastAsia"/>
          <w:szCs w:val="21"/>
        </w:rPr>
        <w:t>、</w:t>
      </w:r>
      <w:r>
        <w:rPr>
          <w:rFonts w:hint="eastAsia"/>
          <w:szCs w:val="21"/>
          <w:u w:val="single"/>
        </w:rPr>
        <w:t xml:space="preserve">  （小写） </w:t>
      </w:r>
      <w:r>
        <w:rPr>
          <w:rFonts w:hint="eastAsia"/>
          <w:szCs w:val="21"/>
        </w:rPr>
        <w:t>的投标报价并按招标文件的条件要求响应</w:t>
      </w:r>
      <w:r>
        <w:rPr>
          <w:rFonts w:hint="eastAsia"/>
        </w:rPr>
        <w:t>招标文件</w:t>
      </w:r>
      <w:r>
        <w:rPr>
          <w:rFonts w:hint="eastAsia"/>
          <w:szCs w:val="21"/>
        </w:rPr>
        <w:t>，并承担任何质量缺陷保修责任。</w:t>
      </w:r>
    </w:p>
    <w:p w14:paraId="30BC698F">
      <w:pPr>
        <w:pStyle w:val="style0"/>
        <w:spacing w:lineRule="auto" w:line="360"/>
        <w:ind w:firstLine="495"/>
        <w:rPr>
          <w:szCs w:val="21"/>
        </w:rPr>
      </w:pPr>
      <w:r>
        <w:rPr>
          <w:rFonts w:hint="eastAsia"/>
          <w:szCs w:val="21"/>
        </w:rPr>
        <w:t>2、我方已详细审核全部投标文件，包括答疑、修改文件及有关附件。</w:t>
      </w:r>
    </w:p>
    <w:p w14:paraId="216EF222">
      <w:pPr>
        <w:pStyle w:val="style0"/>
        <w:spacing w:lineRule="auto" w:line="360"/>
        <w:ind w:firstLine="448" w:firstLineChars="200"/>
        <w:rPr>
          <w:szCs w:val="21"/>
        </w:rPr>
      </w:pPr>
      <w:r>
        <w:rPr>
          <w:rFonts w:hint="eastAsia"/>
          <w:szCs w:val="21"/>
        </w:rPr>
        <w:t>3、一旦我方中标，我方保证按合同协议书中规定的时间周期</w:t>
      </w:r>
      <w:r>
        <w:rPr>
          <w:rFonts w:hint="eastAsia"/>
          <w:szCs w:val="21"/>
          <w:u w:val="single"/>
        </w:rPr>
        <w:t xml:space="preserve">         </w:t>
      </w:r>
      <w:r>
        <w:rPr>
          <w:rFonts w:hint="eastAsia"/>
          <w:szCs w:val="21"/>
        </w:rPr>
        <w:t>日历天内完成并按时按要求标的物至贵方。</w:t>
      </w:r>
    </w:p>
    <w:p w14:paraId="52F0A5BA">
      <w:pPr>
        <w:pStyle w:val="style0"/>
        <w:spacing w:lineRule="auto" w:line="360"/>
        <w:ind w:firstLine="480"/>
        <w:rPr>
          <w:szCs w:val="21"/>
        </w:rPr>
      </w:pPr>
      <w:r>
        <w:rPr>
          <w:rFonts w:hint="eastAsia"/>
          <w:szCs w:val="21"/>
        </w:rPr>
        <w:t>4、我方同意所递交的投标文件在招标文件中规定的投标有效期内有效，在此期间内我方投标有可能中标，我方将受此约束。</w:t>
      </w:r>
    </w:p>
    <w:p w14:paraId="1528D861">
      <w:pPr>
        <w:pStyle w:val="style0"/>
        <w:ind w:firstLine="480"/>
        <w:rPr>
          <w:szCs w:val="21"/>
        </w:rPr>
      </w:pPr>
      <w:r>
        <w:rPr>
          <w:rFonts w:hint="eastAsia"/>
          <w:szCs w:val="21"/>
        </w:rPr>
        <w:t>5、除非另外达成协议并生效，贵方的中标结果和本投标文件将构成约束我们双方的合同文件的组成部分.</w:t>
      </w:r>
    </w:p>
    <w:p w14:paraId="76597A47">
      <w:pPr>
        <w:pStyle w:val="style0"/>
        <w:spacing w:lineRule="auto" w:line="360"/>
        <w:ind w:firstLine="480"/>
        <w:rPr>
          <w:szCs w:val="21"/>
        </w:rPr>
      </w:pPr>
      <w:r>
        <w:rPr>
          <w:rFonts w:hint="eastAsia"/>
          <w:szCs w:val="21"/>
        </w:rPr>
        <w:t>6、我方将与本投标函一起，提交</w:t>
      </w:r>
      <w:r>
        <w:rPr>
          <w:rFonts w:hint="eastAsia"/>
          <w:szCs w:val="21"/>
          <w:u w:val="single"/>
        </w:rPr>
        <w:t xml:space="preserve">（币种、金额、单位）  </w:t>
      </w:r>
      <w:r>
        <w:rPr>
          <w:rFonts w:hint="eastAsia"/>
          <w:szCs w:val="21"/>
        </w:rPr>
        <w:t>的投标保证金作为投标担保。</w:t>
      </w:r>
    </w:p>
    <w:p w14:paraId="5D0A6140">
      <w:pPr>
        <w:pStyle w:val="style0"/>
        <w:ind w:firstLine="480"/>
        <w:rPr>
          <w:szCs w:val="21"/>
        </w:rPr>
      </w:pPr>
    </w:p>
    <w:p w14:paraId="79A4D0F7">
      <w:pPr>
        <w:pStyle w:val="style0"/>
        <w:spacing w:lineRule="auto" w:line="360"/>
        <w:ind w:left="1344" w:leftChars="600" w:firstLine="480"/>
        <w:rPr>
          <w:szCs w:val="21"/>
        </w:rPr>
      </w:pPr>
      <w:r>
        <w:rPr>
          <w:rFonts w:hint="eastAsia"/>
          <w:szCs w:val="21"/>
        </w:rPr>
        <w:t>投 标 人：</w:t>
      </w:r>
      <w:r>
        <w:rPr>
          <w:rFonts w:hint="eastAsia"/>
          <w:szCs w:val="21"/>
          <w:u w:val="single"/>
        </w:rPr>
        <w:t xml:space="preserve">                                       （盖 章）</w:t>
      </w:r>
      <w:r>
        <w:rPr>
          <w:rFonts w:hint="eastAsia"/>
          <w:szCs w:val="21"/>
        </w:rPr>
        <w:t xml:space="preserve"> </w:t>
      </w:r>
    </w:p>
    <w:p w14:paraId="69BD3620">
      <w:pPr>
        <w:pStyle w:val="style0"/>
        <w:spacing w:lineRule="auto" w:line="360"/>
        <w:ind w:left="1344" w:leftChars="600" w:firstLine="480"/>
        <w:rPr>
          <w:szCs w:val="21"/>
          <w:u w:val="single"/>
        </w:rPr>
      </w:pPr>
      <w:r>
        <w:rPr>
          <w:rFonts w:hint="eastAsia"/>
          <w:szCs w:val="21"/>
        </w:rPr>
        <w:t>单位地址：</w:t>
      </w:r>
      <w:r>
        <w:rPr>
          <w:rFonts w:hint="eastAsia"/>
          <w:szCs w:val="21"/>
          <w:u w:val="single"/>
        </w:rPr>
        <w:t xml:space="preserve">                                                   </w:t>
      </w:r>
    </w:p>
    <w:p w14:paraId="2A429EE5">
      <w:pPr>
        <w:pStyle w:val="style0"/>
        <w:spacing w:lineRule="auto" w:line="360"/>
        <w:ind w:left="1344" w:leftChars="600" w:firstLine="480"/>
        <w:rPr>
          <w:szCs w:val="21"/>
        </w:rPr>
      </w:pPr>
      <w:r>
        <w:rPr>
          <w:rFonts w:hint="eastAsia"/>
          <w:szCs w:val="21"/>
        </w:rPr>
        <w:t>法定代表人或授权委托代理人：</w:t>
      </w:r>
      <w:r>
        <w:rPr>
          <w:rFonts w:hint="eastAsia"/>
          <w:szCs w:val="21"/>
          <w:u w:val="single"/>
        </w:rPr>
        <w:t xml:space="preserve">                   （签字或盖章）</w:t>
      </w:r>
      <w:r>
        <w:rPr>
          <w:rFonts w:hint="eastAsia"/>
          <w:szCs w:val="21"/>
        </w:rPr>
        <w:t xml:space="preserve"> </w:t>
      </w:r>
    </w:p>
    <w:p w14:paraId="47B1EFE3">
      <w:pPr>
        <w:pStyle w:val="style0"/>
        <w:spacing w:lineRule="auto" w:line="360"/>
        <w:ind w:left="1344" w:leftChars="600"/>
        <w:rPr>
          <w:szCs w:val="21"/>
          <w:u w:val="single"/>
        </w:rPr>
      </w:pPr>
      <w:r>
        <w:rPr>
          <w:rFonts w:hint="eastAsia"/>
          <w:szCs w:val="21"/>
        </w:rPr>
        <w:t xml:space="preserve">    邮政编码：</w:t>
      </w:r>
      <w:r>
        <w:rPr>
          <w:rFonts w:hint="eastAsia"/>
          <w:szCs w:val="21"/>
          <w:u w:val="single"/>
        </w:rPr>
        <w:t xml:space="preserve">           </w:t>
      </w:r>
      <w:r>
        <w:rPr>
          <w:rFonts w:hint="eastAsia"/>
          <w:szCs w:val="21"/>
        </w:rPr>
        <w:t xml:space="preserve">   电话：</w:t>
      </w:r>
      <w:r>
        <w:rPr>
          <w:rFonts w:hint="eastAsia"/>
          <w:szCs w:val="21"/>
          <w:u w:val="single"/>
        </w:rPr>
        <w:t xml:space="preserve">           </w:t>
      </w:r>
      <w:r>
        <w:rPr>
          <w:rFonts w:hint="eastAsia"/>
          <w:szCs w:val="21"/>
        </w:rPr>
        <w:t xml:space="preserve">  传真：</w:t>
      </w:r>
      <w:r>
        <w:rPr>
          <w:rFonts w:hint="eastAsia"/>
          <w:szCs w:val="21"/>
          <w:u w:val="single"/>
        </w:rPr>
        <w:t xml:space="preserve">            </w:t>
      </w:r>
    </w:p>
    <w:p w14:paraId="0AE147CF">
      <w:pPr>
        <w:pStyle w:val="style0"/>
        <w:spacing w:lineRule="auto" w:line="360"/>
        <w:ind w:left="1344" w:leftChars="600"/>
        <w:rPr>
          <w:szCs w:val="21"/>
        </w:rPr>
      </w:pPr>
      <w:r>
        <w:rPr>
          <w:rFonts w:hint="eastAsia"/>
          <w:szCs w:val="21"/>
        </w:rPr>
        <w:t xml:space="preserve">    日期：</w:t>
      </w: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u w:val="single"/>
        </w:rPr>
        <w:t xml:space="preserve">                </w:t>
      </w:r>
      <w:r>
        <w:rPr>
          <w:rFonts w:hint="eastAsia"/>
          <w:szCs w:val="21"/>
        </w:rPr>
        <w:t>日</w:t>
      </w:r>
      <w:bookmarkStart w:id="16" w:name="_Toc5116373"/>
      <w:bookmarkStart w:id="17" w:name="_Toc491876545"/>
    </w:p>
    <w:p w14:paraId="37582914">
      <w:pPr>
        <w:pStyle w:val="style0"/>
        <w:rPr/>
      </w:pPr>
    </w:p>
    <w:p w14:paraId="565A39B8">
      <w:pPr>
        <w:pStyle w:val="style1"/>
        <w:jc w:val="center"/>
        <w:rPr/>
      </w:pPr>
    </w:p>
    <w:p w14:paraId="12157293">
      <w:pPr>
        <w:pStyle w:val="style1"/>
        <w:jc w:val="center"/>
        <w:rPr/>
      </w:pPr>
      <w:r>
        <w:rPr>
          <w:rFonts w:hint="eastAsia"/>
        </w:rPr>
        <w:t>四、投标单位概况表</w:t>
      </w:r>
      <w:bookmarkEnd w:id="16"/>
      <w:bookmarkEnd w:id="17"/>
    </w:p>
    <w:p w14:paraId="3337C237">
      <w:pPr>
        <w:pStyle w:val="style0"/>
        <w:spacing w:lineRule="auto" w:line="360"/>
        <w:jc w:val="center"/>
        <w:rPr>
          <w:rFonts w:eastAsia="黑体"/>
          <w:b/>
          <w:bCs/>
          <w:szCs w:val="21"/>
        </w:rPr>
      </w:pPr>
    </w:p>
    <w:tbl>
      <w:tblPr>
        <w:tblStyle w:val="style105"/>
        <w:tblW w:w="9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792"/>
        <w:gridCol w:w="1947"/>
        <w:gridCol w:w="1861"/>
        <w:gridCol w:w="1568"/>
        <w:gridCol w:w="784"/>
        <w:gridCol w:w="560"/>
        <w:gridCol w:w="874"/>
      </w:tblGrid>
      <w:tr w14:paraId="07BBC81B">
        <w:trPr>
          <w:trHeight w:val="350" w:hRule="atLeast"/>
          <w:jc w:val="center"/>
        </w:trPr>
        <w:tc>
          <w:tcPr>
            <w:tcW w:w="1792" w:type="dxa"/>
            <w:tcBorders/>
            <w:vAlign w:val="center"/>
          </w:tcPr>
          <w:p w14:paraId="5983BED4">
            <w:pPr>
              <w:pStyle w:val="style0"/>
              <w:keepNext w:val="false"/>
              <w:keepLines w:val="false"/>
              <w:suppressLineNumbers w:val="false"/>
              <w:spacing w:before="0" w:beforeAutospacing="false" w:after="0" w:afterAutospacing="false" w:lineRule="auto" w:line="360"/>
              <w:ind w:left="0" w:right="0"/>
              <w:jc w:val="center"/>
              <w:rPr>
                <w:rFonts w:hint="default"/>
                <w:szCs w:val="21"/>
              </w:rPr>
            </w:pPr>
            <w:r>
              <w:rPr>
                <w:rFonts w:hint="eastAsia"/>
                <w:szCs w:val="21"/>
              </w:rPr>
              <w:t>企业注册名称</w:t>
            </w:r>
          </w:p>
        </w:tc>
        <w:tc>
          <w:tcPr>
            <w:tcW w:w="3808" w:type="dxa"/>
            <w:gridSpan w:val="2"/>
            <w:tcBorders/>
            <w:vAlign w:val="center"/>
          </w:tcPr>
          <w:p w14:paraId="2183EC58">
            <w:pPr>
              <w:pStyle w:val="style0"/>
              <w:keepNext w:val="false"/>
              <w:keepLines w:val="false"/>
              <w:suppressLineNumbers w:val="false"/>
              <w:spacing w:before="0" w:beforeAutospacing="false" w:after="0" w:afterAutospacing="false" w:lineRule="auto" w:line="360"/>
              <w:ind w:left="0" w:right="0"/>
              <w:jc w:val="center"/>
              <w:rPr>
                <w:rFonts w:hint="default"/>
                <w:szCs w:val="21"/>
              </w:rPr>
            </w:pPr>
          </w:p>
        </w:tc>
        <w:tc>
          <w:tcPr>
            <w:tcW w:w="1568" w:type="dxa"/>
            <w:tcBorders/>
            <w:vAlign w:val="center"/>
          </w:tcPr>
          <w:p w14:paraId="643D7180">
            <w:pPr>
              <w:pStyle w:val="style0"/>
              <w:keepNext w:val="false"/>
              <w:keepLines w:val="false"/>
              <w:suppressLineNumbers w:val="false"/>
              <w:spacing w:before="0" w:beforeAutospacing="false" w:after="0" w:afterAutospacing="false" w:lineRule="auto" w:line="360"/>
              <w:ind w:left="0" w:right="0"/>
              <w:jc w:val="center"/>
              <w:rPr>
                <w:rFonts w:hint="default"/>
                <w:szCs w:val="21"/>
              </w:rPr>
            </w:pPr>
            <w:r>
              <w:rPr>
                <w:rFonts w:hint="eastAsia"/>
                <w:szCs w:val="21"/>
              </w:rPr>
              <w:t>企业注册</w:t>
            </w:r>
          </w:p>
          <w:p w14:paraId="431358F3">
            <w:pPr>
              <w:pStyle w:val="style0"/>
              <w:keepNext w:val="false"/>
              <w:keepLines w:val="false"/>
              <w:suppressLineNumbers w:val="false"/>
              <w:spacing w:before="0" w:beforeAutospacing="false" w:after="0" w:afterAutospacing="false" w:lineRule="auto" w:line="360"/>
              <w:ind w:left="0" w:right="0"/>
              <w:jc w:val="center"/>
              <w:rPr>
                <w:rFonts w:hint="default"/>
                <w:szCs w:val="21"/>
              </w:rPr>
            </w:pPr>
            <w:r>
              <w:rPr>
                <w:rFonts w:hint="eastAsia"/>
                <w:szCs w:val="21"/>
              </w:rPr>
              <w:t>地   址</w:t>
            </w:r>
          </w:p>
        </w:tc>
        <w:tc>
          <w:tcPr>
            <w:tcW w:w="2218" w:type="dxa"/>
            <w:gridSpan w:val="3"/>
            <w:tcBorders/>
            <w:vAlign w:val="center"/>
          </w:tcPr>
          <w:p w14:paraId="6338746C">
            <w:pPr>
              <w:pStyle w:val="style0"/>
              <w:keepNext w:val="false"/>
              <w:keepLines w:val="false"/>
              <w:suppressLineNumbers w:val="false"/>
              <w:spacing w:before="0" w:beforeAutospacing="false" w:after="0" w:afterAutospacing="false" w:lineRule="auto" w:line="360"/>
              <w:ind w:left="0" w:right="0"/>
              <w:jc w:val="center"/>
              <w:rPr>
                <w:rFonts w:hint="default"/>
                <w:szCs w:val="21"/>
              </w:rPr>
            </w:pPr>
          </w:p>
        </w:tc>
      </w:tr>
      <w:tr w14:paraId="5393DE8A">
        <w:tblPrEx/>
        <w:trPr>
          <w:trHeight w:val="361" w:hRule="atLeast"/>
          <w:jc w:val="center"/>
        </w:trPr>
        <w:tc>
          <w:tcPr>
            <w:tcW w:w="1792" w:type="dxa"/>
            <w:tcBorders/>
            <w:vAlign w:val="center"/>
          </w:tcPr>
          <w:p w14:paraId="113580E7">
            <w:pPr>
              <w:pStyle w:val="style0"/>
              <w:keepNext w:val="false"/>
              <w:keepLines w:val="false"/>
              <w:suppressLineNumbers w:val="false"/>
              <w:spacing w:before="0" w:beforeAutospacing="false" w:after="0" w:afterAutospacing="false" w:lineRule="auto" w:line="360"/>
              <w:ind w:left="0" w:right="0"/>
              <w:jc w:val="center"/>
              <w:rPr>
                <w:rFonts w:hint="default"/>
                <w:szCs w:val="21"/>
              </w:rPr>
            </w:pPr>
            <w:r>
              <w:rPr>
                <w:rFonts w:hint="eastAsia"/>
                <w:szCs w:val="21"/>
              </w:rPr>
              <w:t>主 管 部 门</w:t>
            </w:r>
          </w:p>
        </w:tc>
        <w:tc>
          <w:tcPr>
            <w:tcW w:w="3808" w:type="dxa"/>
            <w:gridSpan w:val="2"/>
            <w:tcBorders/>
            <w:vAlign w:val="center"/>
          </w:tcPr>
          <w:p w14:paraId="22C2CDB6">
            <w:pPr>
              <w:pStyle w:val="style0"/>
              <w:keepNext w:val="false"/>
              <w:keepLines w:val="false"/>
              <w:suppressLineNumbers w:val="false"/>
              <w:spacing w:before="0" w:beforeAutospacing="false" w:after="0" w:afterAutospacing="false" w:lineRule="auto" w:line="360"/>
              <w:ind w:left="0" w:right="0"/>
              <w:jc w:val="center"/>
              <w:rPr>
                <w:rFonts w:hint="default"/>
                <w:szCs w:val="21"/>
              </w:rPr>
            </w:pPr>
          </w:p>
        </w:tc>
        <w:tc>
          <w:tcPr>
            <w:tcW w:w="1568" w:type="dxa"/>
            <w:tcBorders/>
            <w:vAlign w:val="center"/>
          </w:tcPr>
          <w:p w14:paraId="7C28B0B0">
            <w:pPr>
              <w:pStyle w:val="style0"/>
              <w:keepNext w:val="false"/>
              <w:keepLines w:val="false"/>
              <w:suppressLineNumbers w:val="false"/>
              <w:spacing w:before="0" w:beforeAutospacing="false" w:after="0" w:afterAutospacing="false" w:lineRule="auto" w:line="360"/>
              <w:ind w:left="0" w:right="0"/>
              <w:jc w:val="center"/>
              <w:rPr>
                <w:rFonts w:hint="default"/>
                <w:szCs w:val="21"/>
              </w:rPr>
            </w:pPr>
            <w:r>
              <w:rPr>
                <w:rFonts w:hint="eastAsia"/>
                <w:szCs w:val="21"/>
              </w:rPr>
              <w:t>经营范围</w:t>
            </w:r>
          </w:p>
        </w:tc>
        <w:tc>
          <w:tcPr>
            <w:tcW w:w="2218" w:type="dxa"/>
            <w:gridSpan w:val="3"/>
            <w:tcBorders/>
            <w:vAlign w:val="center"/>
          </w:tcPr>
          <w:p w14:paraId="71EBD640">
            <w:pPr>
              <w:pStyle w:val="style0"/>
              <w:keepNext w:val="false"/>
              <w:keepLines w:val="false"/>
              <w:suppressLineNumbers w:val="false"/>
              <w:spacing w:before="0" w:beforeAutospacing="false" w:after="0" w:afterAutospacing="false" w:lineRule="auto" w:line="360"/>
              <w:ind w:left="0" w:right="0"/>
              <w:jc w:val="center"/>
              <w:rPr>
                <w:rFonts w:hint="default"/>
                <w:szCs w:val="21"/>
              </w:rPr>
            </w:pPr>
          </w:p>
        </w:tc>
      </w:tr>
      <w:tr w14:paraId="332E0410">
        <w:tblPrEx/>
        <w:trPr>
          <w:trHeight w:val="351" w:hRule="atLeast"/>
          <w:jc w:val="center"/>
        </w:trPr>
        <w:tc>
          <w:tcPr>
            <w:tcW w:w="1792" w:type="dxa"/>
            <w:tcBorders/>
            <w:vAlign w:val="center"/>
          </w:tcPr>
          <w:p w14:paraId="7BB26905">
            <w:pPr>
              <w:pStyle w:val="style0"/>
              <w:keepNext w:val="false"/>
              <w:keepLines w:val="false"/>
              <w:suppressLineNumbers w:val="false"/>
              <w:spacing w:before="0" w:beforeAutospacing="false" w:after="0" w:afterAutospacing="false" w:lineRule="auto" w:line="360"/>
              <w:ind w:left="0" w:right="0"/>
              <w:jc w:val="center"/>
              <w:rPr>
                <w:rFonts w:hint="default"/>
                <w:szCs w:val="21"/>
              </w:rPr>
            </w:pPr>
            <w:r>
              <w:rPr>
                <w:rFonts w:hint="eastAsia"/>
                <w:szCs w:val="21"/>
              </w:rPr>
              <w:t>企业资质等级</w:t>
            </w:r>
          </w:p>
        </w:tc>
        <w:tc>
          <w:tcPr>
            <w:tcW w:w="3808" w:type="dxa"/>
            <w:gridSpan w:val="2"/>
            <w:tcBorders/>
            <w:vAlign w:val="center"/>
          </w:tcPr>
          <w:p w14:paraId="75FF4A47">
            <w:pPr>
              <w:pStyle w:val="style0"/>
              <w:keepNext w:val="false"/>
              <w:keepLines w:val="false"/>
              <w:suppressLineNumbers w:val="false"/>
              <w:spacing w:before="0" w:beforeAutospacing="false" w:after="0" w:afterAutospacing="false" w:lineRule="auto" w:line="360"/>
              <w:ind w:left="0" w:right="0"/>
              <w:jc w:val="center"/>
              <w:rPr>
                <w:rFonts w:hint="default"/>
                <w:szCs w:val="21"/>
              </w:rPr>
            </w:pPr>
          </w:p>
        </w:tc>
        <w:tc>
          <w:tcPr>
            <w:tcW w:w="1568" w:type="dxa"/>
            <w:tcBorders/>
            <w:vAlign w:val="center"/>
          </w:tcPr>
          <w:p w14:paraId="1A4E9E8A">
            <w:pPr>
              <w:pStyle w:val="style0"/>
              <w:keepNext w:val="false"/>
              <w:keepLines w:val="false"/>
              <w:suppressLineNumbers w:val="false"/>
              <w:spacing w:before="0" w:beforeAutospacing="false" w:after="0" w:afterAutospacing="false" w:lineRule="auto" w:line="360"/>
              <w:ind w:left="0" w:right="0"/>
              <w:jc w:val="center"/>
              <w:rPr>
                <w:rFonts w:hint="default"/>
                <w:szCs w:val="21"/>
              </w:rPr>
            </w:pPr>
            <w:r>
              <w:rPr>
                <w:rFonts w:hint="eastAsia"/>
                <w:szCs w:val="21"/>
              </w:rPr>
              <w:t>经营方式</w:t>
            </w:r>
          </w:p>
        </w:tc>
        <w:tc>
          <w:tcPr>
            <w:tcW w:w="2218" w:type="dxa"/>
            <w:gridSpan w:val="3"/>
            <w:tcBorders/>
            <w:vAlign w:val="center"/>
          </w:tcPr>
          <w:p w14:paraId="4563106E">
            <w:pPr>
              <w:pStyle w:val="style0"/>
              <w:keepNext w:val="false"/>
              <w:keepLines w:val="false"/>
              <w:suppressLineNumbers w:val="false"/>
              <w:spacing w:before="0" w:beforeAutospacing="false" w:after="0" w:afterAutospacing="false" w:lineRule="auto" w:line="360"/>
              <w:ind w:left="0" w:right="0"/>
              <w:jc w:val="center"/>
              <w:rPr>
                <w:rFonts w:hint="default"/>
                <w:szCs w:val="21"/>
              </w:rPr>
            </w:pPr>
          </w:p>
        </w:tc>
      </w:tr>
      <w:tr w14:paraId="0AA0734F">
        <w:tblPrEx/>
        <w:trPr>
          <w:trHeight w:val="351" w:hRule="atLeast"/>
          <w:jc w:val="center"/>
        </w:trPr>
        <w:tc>
          <w:tcPr>
            <w:tcW w:w="1792" w:type="dxa"/>
            <w:tcBorders/>
            <w:vAlign w:val="center"/>
          </w:tcPr>
          <w:p w14:paraId="0E285C06">
            <w:pPr>
              <w:pStyle w:val="style0"/>
              <w:keepNext w:val="false"/>
              <w:keepLines w:val="false"/>
              <w:suppressLineNumbers w:val="false"/>
              <w:spacing w:before="0" w:beforeAutospacing="false" w:after="0" w:afterAutospacing="false" w:lineRule="auto" w:line="360"/>
              <w:ind w:left="0" w:right="0"/>
              <w:jc w:val="center"/>
              <w:rPr>
                <w:rFonts w:hint="default"/>
                <w:szCs w:val="21"/>
              </w:rPr>
            </w:pPr>
            <w:r>
              <w:rPr>
                <w:rFonts w:hint="eastAsia"/>
                <w:szCs w:val="21"/>
              </w:rPr>
              <w:t>成立时间</w:t>
            </w:r>
          </w:p>
        </w:tc>
        <w:tc>
          <w:tcPr>
            <w:tcW w:w="1947" w:type="dxa"/>
            <w:tcBorders/>
            <w:vAlign w:val="center"/>
          </w:tcPr>
          <w:p w14:paraId="6E36A9D2">
            <w:pPr>
              <w:pStyle w:val="style0"/>
              <w:keepNext w:val="false"/>
              <w:keepLines w:val="false"/>
              <w:suppressLineNumbers w:val="false"/>
              <w:spacing w:before="0" w:beforeAutospacing="false" w:after="0" w:afterAutospacing="false" w:lineRule="auto" w:line="360"/>
              <w:ind w:left="0" w:right="0"/>
              <w:jc w:val="center"/>
              <w:rPr>
                <w:rFonts w:hint="default"/>
                <w:szCs w:val="21"/>
              </w:rPr>
            </w:pPr>
          </w:p>
        </w:tc>
        <w:tc>
          <w:tcPr>
            <w:tcW w:w="1861" w:type="dxa"/>
            <w:tcBorders/>
            <w:vAlign w:val="center"/>
          </w:tcPr>
          <w:p w14:paraId="08067D69">
            <w:pPr>
              <w:pStyle w:val="style0"/>
              <w:keepNext w:val="false"/>
              <w:keepLines w:val="false"/>
              <w:suppressLineNumbers w:val="false"/>
              <w:spacing w:before="0" w:beforeAutospacing="false" w:after="0" w:afterAutospacing="false" w:lineRule="auto" w:line="360"/>
              <w:ind w:left="0" w:right="0"/>
              <w:jc w:val="center"/>
              <w:rPr>
                <w:rFonts w:hint="default"/>
                <w:szCs w:val="21"/>
              </w:rPr>
            </w:pPr>
            <w:r>
              <w:rPr>
                <w:rFonts w:hint="eastAsia"/>
                <w:szCs w:val="21"/>
              </w:rPr>
              <w:t>批准部门</w:t>
            </w:r>
          </w:p>
        </w:tc>
        <w:tc>
          <w:tcPr>
            <w:tcW w:w="1568" w:type="dxa"/>
            <w:tcBorders/>
            <w:vAlign w:val="center"/>
          </w:tcPr>
          <w:p w14:paraId="414B6F94">
            <w:pPr>
              <w:pStyle w:val="style0"/>
              <w:keepNext w:val="false"/>
              <w:keepLines w:val="false"/>
              <w:suppressLineNumbers w:val="false"/>
              <w:spacing w:before="0" w:beforeAutospacing="false" w:after="0" w:afterAutospacing="false" w:lineRule="auto" w:line="360"/>
              <w:ind w:left="0" w:right="0"/>
              <w:jc w:val="center"/>
              <w:rPr>
                <w:rFonts w:hint="default"/>
                <w:szCs w:val="21"/>
              </w:rPr>
            </w:pPr>
          </w:p>
        </w:tc>
        <w:tc>
          <w:tcPr>
            <w:tcW w:w="1344" w:type="dxa"/>
            <w:gridSpan w:val="2"/>
            <w:tcBorders/>
            <w:vAlign w:val="center"/>
          </w:tcPr>
          <w:p w14:paraId="5EAC7480">
            <w:pPr>
              <w:pStyle w:val="style0"/>
              <w:keepNext w:val="false"/>
              <w:keepLines w:val="false"/>
              <w:suppressLineNumbers w:val="false"/>
              <w:spacing w:before="0" w:beforeAutospacing="false" w:after="0" w:afterAutospacing="false" w:lineRule="auto" w:line="360"/>
              <w:ind w:left="0" w:right="0"/>
              <w:jc w:val="center"/>
              <w:rPr>
                <w:rFonts w:hint="default"/>
                <w:szCs w:val="21"/>
              </w:rPr>
            </w:pPr>
            <w:r>
              <w:rPr>
                <w:rFonts w:hint="eastAsia"/>
                <w:szCs w:val="21"/>
              </w:rPr>
              <w:t>批准文号</w:t>
            </w:r>
          </w:p>
        </w:tc>
        <w:tc>
          <w:tcPr>
            <w:tcW w:w="874" w:type="dxa"/>
            <w:tcBorders/>
            <w:vAlign w:val="center"/>
          </w:tcPr>
          <w:p w14:paraId="4AB9F549">
            <w:pPr>
              <w:pStyle w:val="style0"/>
              <w:keepNext w:val="false"/>
              <w:keepLines w:val="false"/>
              <w:suppressLineNumbers w:val="false"/>
              <w:spacing w:before="0" w:beforeAutospacing="false" w:after="0" w:afterAutospacing="false" w:lineRule="auto" w:line="360"/>
              <w:ind w:left="0" w:right="0"/>
              <w:jc w:val="center"/>
              <w:rPr>
                <w:rFonts w:hint="default"/>
                <w:szCs w:val="21"/>
              </w:rPr>
            </w:pPr>
          </w:p>
        </w:tc>
      </w:tr>
      <w:tr w14:paraId="430DC408">
        <w:tblPrEx/>
        <w:trPr>
          <w:trHeight w:val="351" w:hRule="atLeast"/>
          <w:jc w:val="center"/>
        </w:trPr>
        <w:tc>
          <w:tcPr>
            <w:tcW w:w="1792" w:type="dxa"/>
            <w:tcBorders/>
            <w:vAlign w:val="center"/>
          </w:tcPr>
          <w:p w14:paraId="77839C52">
            <w:pPr>
              <w:pStyle w:val="style0"/>
              <w:keepNext w:val="false"/>
              <w:keepLines w:val="false"/>
              <w:suppressLineNumbers w:val="false"/>
              <w:spacing w:before="0" w:beforeAutospacing="false" w:after="0" w:afterAutospacing="false" w:lineRule="auto" w:line="360"/>
              <w:ind w:left="0" w:right="0"/>
              <w:jc w:val="center"/>
              <w:rPr>
                <w:rFonts w:hint="default"/>
                <w:szCs w:val="21"/>
              </w:rPr>
            </w:pPr>
            <w:r>
              <w:rPr>
                <w:rFonts w:hint="eastAsia"/>
                <w:szCs w:val="21"/>
              </w:rPr>
              <w:t>企业性质</w:t>
            </w:r>
          </w:p>
        </w:tc>
        <w:tc>
          <w:tcPr>
            <w:tcW w:w="1947" w:type="dxa"/>
            <w:tcBorders/>
            <w:vAlign w:val="center"/>
          </w:tcPr>
          <w:p w14:paraId="7FD7F26B">
            <w:pPr>
              <w:pStyle w:val="style0"/>
              <w:keepNext w:val="false"/>
              <w:keepLines w:val="false"/>
              <w:suppressLineNumbers w:val="false"/>
              <w:spacing w:before="0" w:beforeAutospacing="false" w:after="0" w:afterAutospacing="false" w:lineRule="auto" w:line="360"/>
              <w:ind w:left="0" w:right="0"/>
              <w:jc w:val="center"/>
              <w:rPr>
                <w:rFonts w:hint="default"/>
                <w:szCs w:val="21"/>
              </w:rPr>
            </w:pPr>
          </w:p>
        </w:tc>
        <w:tc>
          <w:tcPr>
            <w:tcW w:w="1861" w:type="dxa"/>
            <w:tcBorders/>
            <w:vAlign w:val="center"/>
          </w:tcPr>
          <w:p w14:paraId="7FCA560F">
            <w:pPr>
              <w:pStyle w:val="style0"/>
              <w:keepNext w:val="false"/>
              <w:keepLines w:val="false"/>
              <w:suppressLineNumbers w:val="false"/>
              <w:spacing w:before="0" w:beforeAutospacing="false" w:after="0" w:afterAutospacing="false" w:lineRule="auto" w:line="360"/>
              <w:ind w:left="0" w:right="0"/>
              <w:jc w:val="center"/>
              <w:rPr>
                <w:rFonts w:hint="default"/>
                <w:szCs w:val="21"/>
              </w:rPr>
            </w:pPr>
            <w:r>
              <w:rPr>
                <w:rFonts w:hint="eastAsia"/>
                <w:szCs w:val="21"/>
              </w:rPr>
              <w:t>企业法定</w:t>
            </w:r>
          </w:p>
          <w:p w14:paraId="61F5B65D">
            <w:pPr>
              <w:pStyle w:val="style0"/>
              <w:keepNext w:val="false"/>
              <w:keepLines w:val="false"/>
              <w:suppressLineNumbers w:val="false"/>
              <w:spacing w:before="0" w:beforeAutospacing="false" w:after="0" w:afterAutospacing="false" w:lineRule="auto" w:line="360"/>
              <w:ind w:left="0" w:right="0"/>
              <w:jc w:val="center"/>
              <w:rPr>
                <w:rFonts w:hint="default"/>
                <w:szCs w:val="21"/>
              </w:rPr>
            </w:pPr>
            <w:r>
              <w:rPr>
                <w:rFonts w:hint="eastAsia"/>
                <w:szCs w:val="21"/>
              </w:rPr>
              <w:t>代表人</w:t>
            </w:r>
          </w:p>
        </w:tc>
        <w:tc>
          <w:tcPr>
            <w:tcW w:w="1568" w:type="dxa"/>
            <w:tcBorders/>
            <w:vAlign w:val="center"/>
          </w:tcPr>
          <w:p w14:paraId="7002E981">
            <w:pPr>
              <w:pStyle w:val="style0"/>
              <w:keepNext w:val="false"/>
              <w:keepLines w:val="false"/>
              <w:suppressLineNumbers w:val="false"/>
              <w:spacing w:before="0" w:beforeAutospacing="false" w:after="0" w:afterAutospacing="false" w:lineRule="auto" w:line="360"/>
              <w:ind w:left="0" w:right="0"/>
              <w:jc w:val="center"/>
              <w:rPr>
                <w:rFonts w:hint="default"/>
                <w:szCs w:val="21"/>
              </w:rPr>
            </w:pPr>
          </w:p>
        </w:tc>
        <w:tc>
          <w:tcPr>
            <w:tcW w:w="1344" w:type="dxa"/>
            <w:gridSpan w:val="2"/>
            <w:tcBorders/>
            <w:vAlign w:val="center"/>
          </w:tcPr>
          <w:p w14:paraId="0ED0D96A">
            <w:pPr>
              <w:pStyle w:val="style0"/>
              <w:keepNext w:val="false"/>
              <w:keepLines w:val="false"/>
              <w:suppressLineNumbers w:val="false"/>
              <w:spacing w:before="0" w:beforeAutospacing="false" w:after="0" w:afterAutospacing="false" w:lineRule="auto" w:line="360"/>
              <w:ind w:left="0" w:right="0"/>
              <w:jc w:val="center"/>
              <w:rPr>
                <w:rFonts w:hint="default"/>
                <w:szCs w:val="21"/>
              </w:rPr>
            </w:pPr>
            <w:r>
              <w:rPr>
                <w:rFonts w:hint="eastAsia"/>
                <w:szCs w:val="21"/>
              </w:rPr>
              <w:t>注册资金</w:t>
            </w:r>
          </w:p>
          <w:p w14:paraId="61645952">
            <w:pPr>
              <w:pStyle w:val="style0"/>
              <w:keepNext w:val="false"/>
              <w:keepLines w:val="false"/>
              <w:suppressLineNumbers w:val="false"/>
              <w:spacing w:before="0" w:beforeAutospacing="false" w:after="0" w:afterAutospacing="false" w:lineRule="auto" w:line="360"/>
              <w:ind w:left="0" w:right="0"/>
              <w:jc w:val="center"/>
              <w:rPr>
                <w:rFonts w:hint="default"/>
                <w:szCs w:val="21"/>
              </w:rPr>
            </w:pPr>
            <w:r>
              <w:rPr>
                <w:rFonts w:hint="eastAsia"/>
                <w:szCs w:val="21"/>
              </w:rPr>
              <w:t>（万元）</w:t>
            </w:r>
          </w:p>
        </w:tc>
        <w:tc>
          <w:tcPr>
            <w:tcW w:w="874" w:type="dxa"/>
            <w:tcBorders/>
            <w:vAlign w:val="center"/>
          </w:tcPr>
          <w:p w14:paraId="74229102">
            <w:pPr>
              <w:pStyle w:val="style0"/>
              <w:keepNext w:val="false"/>
              <w:keepLines w:val="false"/>
              <w:suppressLineNumbers w:val="false"/>
              <w:spacing w:before="0" w:beforeAutospacing="false" w:after="0" w:afterAutospacing="false" w:lineRule="auto" w:line="360"/>
              <w:ind w:left="0" w:right="0"/>
              <w:jc w:val="center"/>
              <w:rPr>
                <w:rFonts w:hint="default"/>
                <w:szCs w:val="21"/>
              </w:rPr>
            </w:pPr>
          </w:p>
        </w:tc>
      </w:tr>
      <w:tr w14:paraId="737908CF">
        <w:tblPrEx/>
        <w:trPr>
          <w:trHeight w:val="350" w:hRule="atLeast"/>
          <w:jc w:val="center"/>
        </w:trPr>
        <w:tc>
          <w:tcPr>
            <w:tcW w:w="1792" w:type="dxa"/>
            <w:tcBorders/>
            <w:vAlign w:val="center"/>
          </w:tcPr>
          <w:p w14:paraId="544FCD03">
            <w:pPr>
              <w:pStyle w:val="style0"/>
              <w:keepNext w:val="false"/>
              <w:keepLines w:val="false"/>
              <w:suppressLineNumbers w:val="false"/>
              <w:spacing w:before="0" w:beforeAutospacing="false" w:after="0" w:afterAutospacing="false" w:lineRule="auto" w:line="360"/>
              <w:ind w:left="0" w:right="0"/>
              <w:jc w:val="center"/>
              <w:rPr>
                <w:rFonts w:hint="default"/>
                <w:szCs w:val="21"/>
              </w:rPr>
            </w:pPr>
            <w:r>
              <w:rPr>
                <w:rFonts w:hint="eastAsia"/>
                <w:szCs w:val="21"/>
              </w:rPr>
              <w:t>电 话</w:t>
            </w:r>
          </w:p>
        </w:tc>
        <w:tc>
          <w:tcPr>
            <w:tcW w:w="1947" w:type="dxa"/>
            <w:tcBorders/>
            <w:vAlign w:val="center"/>
          </w:tcPr>
          <w:p w14:paraId="14AFCCAE">
            <w:pPr>
              <w:pStyle w:val="style0"/>
              <w:keepNext w:val="false"/>
              <w:keepLines w:val="false"/>
              <w:suppressLineNumbers w:val="false"/>
              <w:spacing w:before="0" w:beforeAutospacing="false" w:after="0" w:afterAutospacing="false" w:lineRule="auto" w:line="360"/>
              <w:ind w:left="0" w:right="0"/>
              <w:jc w:val="center"/>
              <w:rPr>
                <w:rFonts w:hint="default"/>
                <w:szCs w:val="21"/>
              </w:rPr>
            </w:pPr>
          </w:p>
        </w:tc>
        <w:tc>
          <w:tcPr>
            <w:tcW w:w="1861" w:type="dxa"/>
            <w:tcBorders/>
            <w:vAlign w:val="center"/>
          </w:tcPr>
          <w:p w14:paraId="0D74593D">
            <w:pPr>
              <w:pStyle w:val="style0"/>
              <w:keepNext w:val="false"/>
              <w:keepLines w:val="false"/>
              <w:suppressLineNumbers w:val="false"/>
              <w:spacing w:before="0" w:beforeAutospacing="false" w:after="0" w:afterAutospacing="false" w:lineRule="auto" w:line="360"/>
              <w:ind w:left="0" w:right="0"/>
              <w:jc w:val="center"/>
              <w:rPr>
                <w:rFonts w:hint="default"/>
                <w:szCs w:val="21"/>
              </w:rPr>
            </w:pPr>
            <w:r>
              <w:rPr>
                <w:rFonts w:hint="eastAsia"/>
                <w:szCs w:val="21"/>
              </w:rPr>
              <w:t>开户银行</w:t>
            </w:r>
          </w:p>
          <w:p w14:paraId="50921480">
            <w:pPr>
              <w:pStyle w:val="style0"/>
              <w:keepNext w:val="false"/>
              <w:keepLines w:val="false"/>
              <w:suppressLineNumbers w:val="false"/>
              <w:spacing w:before="0" w:beforeAutospacing="false" w:after="0" w:afterAutospacing="false" w:lineRule="auto" w:line="360"/>
              <w:ind w:left="0" w:right="0"/>
              <w:jc w:val="center"/>
              <w:rPr>
                <w:rFonts w:hint="default"/>
                <w:szCs w:val="21"/>
              </w:rPr>
            </w:pPr>
            <w:r>
              <w:rPr>
                <w:rFonts w:hint="eastAsia"/>
                <w:szCs w:val="21"/>
              </w:rPr>
              <w:t>及帐号</w:t>
            </w:r>
          </w:p>
        </w:tc>
        <w:tc>
          <w:tcPr>
            <w:tcW w:w="1568" w:type="dxa"/>
            <w:tcBorders/>
            <w:vAlign w:val="center"/>
          </w:tcPr>
          <w:p w14:paraId="5811FB60">
            <w:pPr>
              <w:pStyle w:val="style0"/>
              <w:keepNext w:val="false"/>
              <w:keepLines w:val="false"/>
              <w:suppressLineNumbers w:val="false"/>
              <w:spacing w:before="0" w:beforeAutospacing="false" w:after="0" w:afterAutospacing="false" w:lineRule="auto" w:line="360"/>
              <w:ind w:left="0" w:right="0"/>
              <w:jc w:val="center"/>
              <w:rPr>
                <w:rFonts w:hint="default"/>
                <w:szCs w:val="21"/>
              </w:rPr>
            </w:pPr>
          </w:p>
        </w:tc>
        <w:tc>
          <w:tcPr>
            <w:tcW w:w="2218" w:type="dxa"/>
            <w:gridSpan w:val="3"/>
            <w:tcBorders/>
            <w:vAlign w:val="center"/>
          </w:tcPr>
          <w:p w14:paraId="289F2BEB">
            <w:pPr>
              <w:pStyle w:val="style0"/>
              <w:keepNext w:val="false"/>
              <w:keepLines w:val="false"/>
              <w:suppressLineNumbers w:val="false"/>
              <w:spacing w:before="0" w:beforeAutospacing="false" w:after="0" w:afterAutospacing="false" w:lineRule="auto" w:line="360"/>
              <w:ind w:left="0" w:right="0"/>
              <w:jc w:val="center"/>
              <w:rPr>
                <w:rFonts w:hint="default"/>
                <w:szCs w:val="21"/>
              </w:rPr>
            </w:pPr>
          </w:p>
        </w:tc>
      </w:tr>
      <w:tr w14:paraId="5CA99237">
        <w:tblPrEx/>
        <w:trPr>
          <w:trHeight w:val="351" w:hRule="atLeast"/>
          <w:jc w:val="center"/>
        </w:trPr>
        <w:tc>
          <w:tcPr>
            <w:tcW w:w="1792" w:type="dxa"/>
            <w:tcBorders/>
            <w:vAlign w:val="center"/>
          </w:tcPr>
          <w:p w14:paraId="2AB1B1F1">
            <w:pPr>
              <w:pStyle w:val="style0"/>
              <w:keepNext w:val="false"/>
              <w:keepLines w:val="false"/>
              <w:suppressLineNumbers w:val="false"/>
              <w:spacing w:before="0" w:beforeAutospacing="false" w:after="0" w:afterAutospacing="false" w:lineRule="auto" w:line="360"/>
              <w:ind w:left="0" w:right="0"/>
              <w:jc w:val="center"/>
              <w:rPr>
                <w:rFonts w:hint="default"/>
                <w:szCs w:val="21"/>
              </w:rPr>
            </w:pPr>
            <w:r>
              <w:rPr>
                <w:rFonts w:hint="eastAsia"/>
                <w:szCs w:val="21"/>
              </w:rPr>
              <w:t>传真</w:t>
            </w:r>
          </w:p>
        </w:tc>
        <w:tc>
          <w:tcPr>
            <w:tcW w:w="1947" w:type="dxa"/>
            <w:tcBorders/>
            <w:vAlign w:val="center"/>
          </w:tcPr>
          <w:p w14:paraId="0D1C6E8A">
            <w:pPr>
              <w:pStyle w:val="style0"/>
              <w:keepNext w:val="false"/>
              <w:keepLines w:val="false"/>
              <w:suppressLineNumbers w:val="false"/>
              <w:spacing w:before="0" w:beforeAutospacing="false" w:after="0" w:afterAutospacing="false" w:lineRule="auto" w:line="360"/>
              <w:ind w:left="0" w:right="0"/>
              <w:jc w:val="center"/>
              <w:rPr>
                <w:rFonts w:hint="default"/>
                <w:szCs w:val="21"/>
              </w:rPr>
            </w:pPr>
          </w:p>
        </w:tc>
        <w:tc>
          <w:tcPr>
            <w:tcW w:w="1861" w:type="dxa"/>
            <w:tcBorders/>
            <w:vAlign w:val="center"/>
          </w:tcPr>
          <w:p w14:paraId="6316A78E">
            <w:pPr>
              <w:pStyle w:val="style0"/>
              <w:keepNext w:val="false"/>
              <w:keepLines w:val="false"/>
              <w:suppressLineNumbers w:val="false"/>
              <w:spacing w:before="0" w:beforeAutospacing="false" w:after="0" w:afterAutospacing="false" w:lineRule="auto" w:line="360"/>
              <w:ind w:left="0" w:right="0"/>
              <w:jc w:val="center"/>
              <w:rPr>
                <w:rFonts w:hint="default"/>
                <w:szCs w:val="21"/>
              </w:rPr>
            </w:pPr>
          </w:p>
        </w:tc>
        <w:tc>
          <w:tcPr>
            <w:tcW w:w="1568" w:type="dxa"/>
            <w:tcBorders/>
            <w:vAlign w:val="center"/>
          </w:tcPr>
          <w:p w14:paraId="1A1CC791">
            <w:pPr>
              <w:pStyle w:val="style0"/>
              <w:keepNext w:val="false"/>
              <w:keepLines w:val="false"/>
              <w:suppressLineNumbers w:val="false"/>
              <w:spacing w:before="0" w:beforeAutospacing="false" w:after="0" w:afterAutospacing="false" w:lineRule="auto" w:line="360"/>
              <w:ind w:left="0" w:right="0"/>
              <w:jc w:val="center"/>
              <w:rPr>
                <w:rFonts w:hint="default"/>
                <w:szCs w:val="21"/>
              </w:rPr>
            </w:pPr>
          </w:p>
        </w:tc>
        <w:tc>
          <w:tcPr>
            <w:tcW w:w="2218" w:type="dxa"/>
            <w:gridSpan w:val="3"/>
            <w:tcBorders/>
            <w:vAlign w:val="center"/>
          </w:tcPr>
          <w:p w14:paraId="7A8EA29C">
            <w:pPr>
              <w:pStyle w:val="style0"/>
              <w:keepNext w:val="false"/>
              <w:keepLines w:val="false"/>
              <w:suppressLineNumbers w:val="false"/>
              <w:spacing w:before="0" w:beforeAutospacing="false" w:after="0" w:afterAutospacing="false" w:lineRule="auto" w:line="360"/>
              <w:ind w:left="0" w:right="0"/>
              <w:jc w:val="center"/>
              <w:rPr>
                <w:rFonts w:hint="default"/>
                <w:szCs w:val="21"/>
              </w:rPr>
            </w:pPr>
          </w:p>
        </w:tc>
      </w:tr>
      <w:tr w14:paraId="7B70190E">
        <w:tblPrEx/>
        <w:trPr>
          <w:cantSplit/>
          <w:trHeight w:val="393" w:hRule="atLeast"/>
          <w:jc w:val="center"/>
        </w:trPr>
        <w:tc>
          <w:tcPr>
            <w:tcW w:w="1792" w:type="dxa"/>
            <w:vMerge w:val="restart"/>
            <w:tcBorders/>
            <w:textDirection w:val="tbRlV"/>
            <w:vAlign w:val="center"/>
          </w:tcPr>
          <w:p w14:paraId="55395F67">
            <w:pPr>
              <w:pStyle w:val="style0"/>
              <w:keepNext w:val="false"/>
              <w:keepLines w:val="false"/>
              <w:suppressLineNumbers w:val="false"/>
              <w:spacing w:before="0" w:beforeAutospacing="false" w:after="0" w:afterAutospacing="false" w:lineRule="auto" w:line="360"/>
              <w:ind w:left="113" w:right="113"/>
              <w:jc w:val="center"/>
              <w:rPr>
                <w:rFonts w:hint="default"/>
                <w:szCs w:val="21"/>
              </w:rPr>
            </w:pPr>
            <w:r>
              <w:rPr>
                <w:rFonts w:hint="eastAsia"/>
                <w:szCs w:val="21"/>
              </w:rPr>
              <w:t>职   工   概   况</w:t>
            </w:r>
          </w:p>
        </w:tc>
        <w:tc>
          <w:tcPr>
            <w:tcW w:w="1947" w:type="dxa"/>
            <w:tcBorders/>
            <w:vAlign w:val="center"/>
          </w:tcPr>
          <w:p w14:paraId="78E05756">
            <w:pPr>
              <w:pStyle w:val="style0"/>
              <w:keepNext w:val="false"/>
              <w:keepLines w:val="false"/>
              <w:suppressLineNumbers w:val="false"/>
              <w:spacing w:before="0" w:beforeAutospacing="false" w:after="0" w:afterAutospacing="false" w:lineRule="auto" w:line="360"/>
              <w:ind w:left="0" w:right="0"/>
              <w:jc w:val="center"/>
              <w:rPr>
                <w:rFonts w:hint="default"/>
                <w:szCs w:val="21"/>
              </w:rPr>
            </w:pPr>
            <w:r>
              <w:rPr>
                <w:rFonts w:hint="eastAsia"/>
                <w:szCs w:val="21"/>
              </w:rPr>
              <w:t>职工总 数</w:t>
            </w:r>
          </w:p>
        </w:tc>
        <w:tc>
          <w:tcPr>
            <w:tcW w:w="1861" w:type="dxa"/>
            <w:tcBorders/>
            <w:vAlign w:val="center"/>
          </w:tcPr>
          <w:p w14:paraId="3C27B964">
            <w:pPr>
              <w:pStyle w:val="style0"/>
              <w:keepNext w:val="false"/>
              <w:keepLines w:val="false"/>
              <w:suppressLineNumbers w:val="false"/>
              <w:spacing w:before="0" w:beforeAutospacing="false" w:after="0" w:afterAutospacing="false" w:lineRule="auto" w:line="360"/>
              <w:ind w:left="0" w:right="0"/>
              <w:jc w:val="center"/>
              <w:rPr>
                <w:rFonts w:hint="default"/>
                <w:szCs w:val="21"/>
              </w:rPr>
            </w:pPr>
          </w:p>
        </w:tc>
        <w:tc>
          <w:tcPr>
            <w:tcW w:w="2352" w:type="dxa"/>
            <w:gridSpan w:val="2"/>
            <w:tcBorders/>
            <w:vAlign w:val="center"/>
          </w:tcPr>
          <w:p w14:paraId="76FE439A">
            <w:pPr>
              <w:pStyle w:val="style0"/>
              <w:keepNext w:val="false"/>
              <w:keepLines w:val="false"/>
              <w:suppressLineNumbers w:val="false"/>
              <w:spacing w:before="0" w:beforeAutospacing="false" w:after="0" w:afterAutospacing="false" w:lineRule="auto" w:line="360"/>
              <w:ind w:left="0" w:right="0"/>
              <w:jc w:val="center"/>
              <w:rPr>
                <w:rFonts w:hint="default"/>
                <w:szCs w:val="21"/>
              </w:rPr>
            </w:pPr>
            <w:r>
              <w:rPr>
                <w:rFonts w:hint="eastAsia"/>
                <w:szCs w:val="21"/>
              </w:rPr>
              <w:t>其中：技术人员数</w:t>
            </w:r>
          </w:p>
        </w:tc>
        <w:tc>
          <w:tcPr>
            <w:tcW w:w="1434" w:type="dxa"/>
            <w:gridSpan w:val="2"/>
            <w:tcBorders/>
            <w:vAlign w:val="center"/>
          </w:tcPr>
          <w:p w14:paraId="18B13497">
            <w:pPr>
              <w:pStyle w:val="style0"/>
              <w:keepNext w:val="false"/>
              <w:keepLines w:val="false"/>
              <w:suppressLineNumbers w:val="false"/>
              <w:spacing w:before="0" w:beforeAutospacing="false" w:after="0" w:afterAutospacing="false" w:lineRule="auto" w:line="360"/>
              <w:ind w:left="0" w:right="0"/>
              <w:jc w:val="center"/>
              <w:rPr>
                <w:rFonts w:hint="default"/>
                <w:szCs w:val="21"/>
              </w:rPr>
            </w:pPr>
          </w:p>
        </w:tc>
      </w:tr>
      <w:tr w14:paraId="7E6C600C">
        <w:tblPrEx/>
        <w:trPr>
          <w:cantSplit/>
          <w:trHeight w:val="351" w:hRule="atLeast"/>
          <w:jc w:val="center"/>
        </w:trPr>
        <w:tc>
          <w:tcPr>
            <w:tcW w:w="1792" w:type="dxa"/>
            <w:vMerge w:val="continue"/>
            <w:tcBorders/>
            <w:vAlign w:val="center"/>
          </w:tcPr>
          <w:p w14:paraId="43A3343A">
            <w:pPr>
              <w:pStyle w:val="style0"/>
              <w:keepNext w:val="false"/>
              <w:keepLines w:val="false"/>
              <w:suppressLineNumbers w:val="false"/>
              <w:spacing w:before="0" w:beforeAutospacing="false" w:after="0" w:afterAutospacing="false" w:lineRule="auto" w:line="360"/>
              <w:ind w:left="0" w:right="0"/>
              <w:jc w:val="center"/>
              <w:rPr>
                <w:rFonts w:hint="default"/>
                <w:szCs w:val="21"/>
              </w:rPr>
            </w:pPr>
          </w:p>
        </w:tc>
        <w:tc>
          <w:tcPr>
            <w:tcW w:w="1947" w:type="dxa"/>
            <w:tcBorders/>
            <w:vAlign w:val="center"/>
          </w:tcPr>
          <w:p w14:paraId="453629EA">
            <w:pPr>
              <w:pStyle w:val="style0"/>
              <w:keepNext w:val="false"/>
              <w:keepLines w:val="false"/>
              <w:suppressLineNumbers w:val="false"/>
              <w:spacing w:before="0" w:beforeAutospacing="false" w:after="0" w:afterAutospacing="false" w:lineRule="auto" w:line="360"/>
              <w:ind w:left="0" w:right="0"/>
              <w:jc w:val="center"/>
              <w:rPr>
                <w:rFonts w:hint="default"/>
                <w:szCs w:val="21"/>
              </w:rPr>
            </w:pPr>
            <w:r>
              <w:rPr>
                <w:rFonts w:hint="eastAsia"/>
                <w:szCs w:val="21"/>
              </w:rPr>
              <w:t>高级工程师</w:t>
            </w:r>
          </w:p>
        </w:tc>
        <w:tc>
          <w:tcPr>
            <w:tcW w:w="1861" w:type="dxa"/>
            <w:tcBorders/>
            <w:vAlign w:val="center"/>
          </w:tcPr>
          <w:p w14:paraId="649B0F72">
            <w:pPr>
              <w:pStyle w:val="style0"/>
              <w:keepNext w:val="false"/>
              <w:keepLines w:val="false"/>
              <w:suppressLineNumbers w:val="false"/>
              <w:spacing w:before="0" w:beforeAutospacing="false" w:after="0" w:afterAutospacing="false" w:lineRule="auto" w:line="360"/>
              <w:ind w:left="0" w:right="0"/>
              <w:jc w:val="center"/>
              <w:rPr>
                <w:rFonts w:hint="default"/>
                <w:szCs w:val="21"/>
              </w:rPr>
            </w:pPr>
          </w:p>
        </w:tc>
        <w:tc>
          <w:tcPr>
            <w:tcW w:w="2352" w:type="dxa"/>
            <w:gridSpan w:val="2"/>
            <w:tcBorders/>
            <w:vAlign w:val="center"/>
          </w:tcPr>
          <w:p w14:paraId="6CAB8EEB">
            <w:pPr>
              <w:pStyle w:val="style0"/>
              <w:keepNext w:val="false"/>
              <w:keepLines w:val="false"/>
              <w:suppressLineNumbers w:val="false"/>
              <w:spacing w:before="0" w:beforeAutospacing="false" w:after="0" w:afterAutospacing="false" w:lineRule="auto" w:line="360"/>
              <w:ind w:left="0" w:right="0"/>
              <w:jc w:val="center"/>
              <w:rPr>
                <w:rFonts w:hint="default"/>
                <w:szCs w:val="21"/>
              </w:rPr>
            </w:pPr>
            <w:r>
              <w:rPr>
                <w:rFonts w:hint="eastAsia"/>
                <w:szCs w:val="21"/>
              </w:rPr>
              <w:t xml:space="preserve">  工程师</w:t>
            </w:r>
          </w:p>
        </w:tc>
        <w:tc>
          <w:tcPr>
            <w:tcW w:w="1434" w:type="dxa"/>
            <w:gridSpan w:val="2"/>
            <w:tcBorders/>
            <w:vAlign w:val="center"/>
          </w:tcPr>
          <w:p w14:paraId="2CEDFF95">
            <w:pPr>
              <w:pStyle w:val="style0"/>
              <w:keepNext w:val="false"/>
              <w:keepLines w:val="false"/>
              <w:suppressLineNumbers w:val="false"/>
              <w:spacing w:before="0" w:beforeAutospacing="false" w:after="0" w:afterAutospacing="false" w:lineRule="auto" w:line="360"/>
              <w:ind w:left="0" w:right="0"/>
              <w:jc w:val="center"/>
              <w:rPr>
                <w:rFonts w:hint="default"/>
                <w:szCs w:val="21"/>
              </w:rPr>
            </w:pPr>
          </w:p>
        </w:tc>
      </w:tr>
      <w:tr w14:paraId="7A1FF6AC">
        <w:tblPrEx/>
        <w:trPr>
          <w:cantSplit/>
          <w:trHeight w:val="351" w:hRule="atLeast"/>
          <w:jc w:val="center"/>
        </w:trPr>
        <w:tc>
          <w:tcPr>
            <w:tcW w:w="1792" w:type="dxa"/>
            <w:vMerge w:val="continue"/>
            <w:tcBorders/>
            <w:vAlign w:val="center"/>
          </w:tcPr>
          <w:p w14:paraId="3345E33D">
            <w:pPr>
              <w:pStyle w:val="style0"/>
              <w:keepNext w:val="false"/>
              <w:keepLines w:val="false"/>
              <w:suppressLineNumbers w:val="false"/>
              <w:spacing w:before="0" w:beforeAutospacing="false" w:after="0" w:afterAutospacing="false" w:lineRule="auto" w:line="360"/>
              <w:ind w:left="0" w:right="0"/>
              <w:jc w:val="center"/>
              <w:rPr>
                <w:rFonts w:hint="default"/>
                <w:szCs w:val="21"/>
              </w:rPr>
            </w:pPr>
          </w:p>
        </w:tc>
        <w:tc>
          <w:tcPr>
            <w:tcW w:w="1947" w:type="dxa"/>
            <w:tcBorders/>
            <w:vAlign w:val="center"/>
          </w:tcPr>
          <w:p w14:paraId="68343FEC">
            <w:pPr>
              <w:pStyle w:val="style0"/>
              <w:keepNext w:val="false"/>
              <w:keepLines w:val="false"/>
              <w:suppressLineNumbers w:val="false"/>
              <w:spacing w:before="0" w:beforeAutospacing="false" w:after="0" w:afterAutospacing="false" w:lineRule="auto" w:line="360"/>
              <w:ind w:left="0" w:right="0"/>
              <w:jc w:val="center"/>
              <w:rPr>
                <w:rFonts w:hint="default"/>
                <w:szCs w:val="21"/>
              </w:rPr>
            </w:pPr>
            <w:r>
              <w:rPr>
                <w:rFonts w:hint="eastAsia"/>
                <w:szCs w:val="21"/>
              </w:rPr>
              <w:t>助理工程师</w:t>
            </w:r>
          </w:p>
        </w:tc>
        <w:tc>
          <w:tcPr>
            <w:tcW w:w="1861" w:type="dxa"/>
            <w:tcBorders/>
            <w:vAlign w:val="center"/>
          </w:tcPr>
          <w:p w14:paraId="42EBD887">
            <w:pPr>
              <w:pStyle w:val="style0"/>
              <w:keepNext w:val="false"/>
              <w:keepLines w:val="false"/>
              <w:suppressLineNumbers w:val="false"/>
              <w:spacing w:before="0" w:beforeAutospacing="false" w:after="0" w:afterAutospacing="false" w:lineRule="auto" w:line="360"/>
              <w:ind w:left="0" w:right="0"/>
              <w:jc w:val="center"/>
              <w:rPr>
                <w:rFonts w:hint="default"/>
                <w:szCs w:val="21"/>
              </w:rPr>
            </w:pPr>
          </w:p>
        </w:tc>
        <w:tc>
          <w:tcPr>
            <w:tcW w:w="2352" w:type="dxa"/>
            <w:gridSpan w:val="2"/>
            <w:tcBorders/>
            <w:vAlign w:val="center"/>
          </w:tcPr>
          <w:p w14:paraId="624B8CB4">
            <w:pPr>
              <w:pStyle w:val="style0"/>
              <w:keepNext w:val="false"/>
              <w:keepLines w:val="false"/>
              <w:suppressLineNumbers w:val="false"/>
              <w:spacing w:before="0" w:beforeAutospacing="false" w:after="0" w:afterAutospacing="false" w:lineRule="auto" w:line="360"/>
              <w:ind w:left="0" w:right="0"/>
              <w:jc w:val="center"/>
              <w:rPr>
                <w:rFonts w:hint="default"/>
                <w:szCs w:val="21"/>
              </w:rPr>
            </w:pPr>
            <w:r>
              <w:rPr>
                <w:rFonts w:hint="eastAsia"/>
                <w:szCs w:val="21"/>
              </w:rPr>
              <w:t xml:space="preserve">   技术员</w:t>
            </w:r>
          </w:p>
        </w:tc>
        <w:tc>
          <w:tcPr>
            <w:tcW w:w="1434" w:type="dxa"/>
            <w:gridSpan w:val="2"/>
            <w:tcBorders/>
            <w:vAlign w:val="center"/>
          </w:tcPr>
          <w:p w14:paraId="11D554A5">
            <w:pPr>
              <w:pStyle w:val="style0"/>
              <w:keepNext w:val="false"/>
              <w:keepLines w:val="false"/>
              <w:suppressLineNumbers w:val="false"/>
              <w:spacing w:before="0" w:beforeAutospacing="false" w:after="0" w:afterAutospacing="false" w:lineRule="auto" w:line="360"/>
              <w:ind w:left="0" w:right="0"/>
              <w:jc w:val="center"/>
              <w:rPr>
                <w:rFonts w:hint="default"/>
                <w:szCs w:val="21"/>
              </w:rPr>
            </w:pPr>
          </w:p>
        </w:tc>
      </w:tr>
      <w:tr w14:paraId="7331F9C7">
        <w:tblPrEx/>
        <w:trPr>
          <w:cantSplit/>
          <w:trHeight w:val="373" w:hRule="atLeast"/>
          <w:jc w:val="center"/>
        </w:trPr>
        <w:tc>
          <w:tcPr>
            <w:tcW w:w="1792" w:type="dxa"/>
            <w:vMerge w:val="continue"/>
            <w:tcBorders/>
            <w:vAlign w:val="center"/>
          </w:tcPr>
          <w:p w14:paraId="7747043E">
            <w:pPr>
              <w:pStyle w:val="style0"/>
              <w:keepNext w:val="false"/>
              <w:keepLines w:val="false"/>
              <w:suppressLineNumbers w:val="false"/>
              <w:spacing w:before="0" w:beforeAutospacing="false" w:after="0" w:afterAutospacing="false" w:lineRule="auto" w:line="360"/>
              <w:ind w:left="0" w:right="0"/>
              <w:jc w:val="center"/>
              <w:rPr>
                <w:rFonts w:hint="default"/>
                <w:szCs w:val="21"/>
              </w:rPr>
            </w:pPr>
          </w:p>
        </w:tc>
        <w:tc>
          <w:tcPr>
            <w:tcW w:w="7594" w:type="dxa"/>
            <w:gridSpan w:val="6"/>
            <w:tcBorders/>
            <w:vAlign w:val="center"/>
          </w:tcPr>
          <w:p w14:paraId="2096A012">
            <w:pPr>
              <w:pStyle w:val="style0"/>
              <w:keepNext w:val="false"/>
              <w:keepLines w:val="false"/>
              <w:suppressLineNumbers w:val="false"/>
              <w:spacing w:before="0" w:beforeAutospacing="false" w:after="0" w:afterAutospacing="false" w:lineRule="auto" w:line="360"/>
              <w:ind w:left="0" w:right="0"/>
              <w:jc w:val="center"/>
              <w:rPr>
                <w:rFonts w:hint="default"/>
                <w:szCs w:val="21"/>
              </w:rPr>
            </w:pPr>
            <w:r>
              <w:rPr>
                <w:rFonts w:hint="eastAsia"/>
                <w:szCs w:val="21"/>
              </w:rPr>
              <w:t>单位行政和技术负责人</w:t>
            </w:r>
          </w:p>
        </w:tc>
      </w:tr>
      <w:tr w14:paraId="6F7E026C">
        <w:tblPrEx/>
        <w:trPr>
          <w:cantSplit/>
          <w:trHeight w:val="351" w:hRule="atLeast"/>
          <w:jc w:val="center"/>
        </w:trPr>
        <w:tc>
          <w:tcPr>
            <w:tcW w:w="1792" w:type="dxa"/>
            <w:vMerge w:val="continue"/>
            <w:tcBorders/>
            <w:vAlign w:val="center"/>
          </w:tcPr>
          <w:p w14:paraId="4AB4C47D">
            <w:pPr>
              <w:pStyle w:val="style0"/>
              <w:keepNext w:val="false"/>
              <w:keepLines w:val="false"/>
              <w:suppressLineNumbers w:val="false"/>
              <w:spacing w:before="0" w:beforeAutospacing="false" w:after="0" w:afterAutospacing="false" w:lineRule="auto" w:line="360"/>
              <w:ind w:left="0" w:right="0"/>
              <w:jc w:val="center"/>
              <w:rPr>
                <w:rFonts w:hint="default"/>
                <w:szCs w:val="21"/>
              </w:rPr>
            </w:pPr>
          </w:p>
        </w:tc>
        <w:tc>
          <w:tcPr>
            <w:tcW w:w="1947" w:type="dxa"/>
            <w:tcBorders/>
            <w:vAlign w:val="center"/>
          </w:tcPr>
          <w:p w14:paraId="6F9B310B">
            <w:pPr>
              <w:pStyle w:val="style0"/>
              <w:keepNext w:val="false"/>
              <w:keepLines w:val="false"/>
              <w:suppressLineNumbers w:val="false"/>
              <w:spacing w:before="0" w:beforeAutospacing="false" w:after="0" w:afterAutospacing="false" w:lineRule="auto" w:line="360"/>
              <w:ind w:left="0" w:right="0"/>
              <w:jc w:val="center"/>
              <w:rPr>
                <w:rFonts w:hint="default"/>
                <w:szCs w:val="21"/>
              </w:rPr>
            </w:pPr>
            <w:r>
              <w:rPr>
                <w:rFonts w:hint="eastAsia"/>
                <w:szCs w:val="21"/>
              </w:rPr>
              <w:t>姓 名</w:t>
            </w:r>
          </w:p>
        </w:tc>
        <w:tc>
          <w:tcPr>
            <w:tcW w:w="1861" w:type="dxa"/>
            <w:tcBorders/>
            <w:vAlign w:val="center"/>
          </w:tcPr>
          <w:p w14:paraId="42A183C6">
            <w:pPr>
              <w:pStyle w:val="style0"/>
              <w:keepNext w:val="false"/>
              <w:keepLines w:val="false"/>
              <w:suppressLineNumbers w:val="false"/>
              <w:spacing w:before="0" w:beforeAutospacing="false" w:after="0" w:afterAutospacing="false" w:lineRule="auto" w:line="360"/>
              <w:ind w:left="0" w:right="0"/>
              <w:jc w:val="center"/>
              <w:rPr>
                <w:rFonts w:hint="default"/>
                <w:szCs w:val="21"/>
              </w:rPr>
            </w:pPr>
            <w:r>
              <w:rPr>
                <w:rFonts w:hint="eastAsia"/>
                <w:szCs w:val="21"/>
              </w:rPr>
              <w:t>职务及职称</w:t>
            </w:r>
          </w:p>
        </w:tc>
        <w:tc>
          <w:tcPr>
            <w:tcW w:w="1568" w:type="dxa"/>
            <w:tcBorders/>
            <w:vAlign w:val="center"/>
          </w:tcPr>
          <w:p w14:paraId="7CD70C57">
            <w:pPr>
              <w:pStyle w:val="style0"/>
              <w:keepNext w:val="false"/>
              <w:keepLines w:val="false"/>
              <w:suppressLineNumbers w:val="false"/>
              <w:spacing w:before="0" w:beforeAutospacing="false" w:after="0" w:afterAutospacing="false" w:lineRule="auto" w:line="360"/>
              <w:ind w:left="0" w:right="0"/>
              <w:jc w:val="center"/>
              <w:rPr>
                <w:rFonts w:hint="default"/>
                <w:szCs w:val="21"/>
              </w:rPr>
            </w:pPr>
            <w:r>
              <w:rPr>
                <w:rFonts w:hint="eastAsia"/>
                <w:szCs w:val="21"/>
              </w:rPr>
              <w:t>年 龄</w:t>
            </w:r>
          </w:p>
        </w:tc>
        <w:tc>
          <w:tcPr>
            <w:tcW w:w="2218" w:type="dxa"/>
            <w:gridSpan w:val="3"/>
            <w:tcBorders/>
            <w:vAlign w:val="center"/>
          </w:tcPr>
          <w:p w14:paraId="1E407EDE">
            <w:pPr>
              <w:pStyle w:val="style0"/>
              <w:keepNext w:val="false"/>
              <w:keepLines w:val="false"/>
              <w:suppressLineNumbers w:val="false"/>
              <w:spacing w:before="0" w:beforeAutospacing="false" w:after="0" w:afterAutospacing="false" w:lineRule="auto" w:line="360"/>
              <w:ind w:left="0" w:right="0"/>
              <w:jc w:val="center"/>
              <w:rPr>
                <w:rFonts w:hint="default"/>
                <w:szCs w:val="21"/>
              </w:rPr>
            </w:pPr>
            <w:r>
              <w:rPr>
                <w:rFonts w:hint="eastAsia"/>
                <w:szCs w:val="21"/>
              </w:rPr>
              <w:t>专 业</w:t>
            </w:r>
          </w:p>
        </w:tc>
      </w:tr>
      <w:tr w14:paraId="0FE9D83C">
        <w:tblPrEx/>
        <w:trPr>
          <w:cantSplit/>
          <w:trHeight w:val="351" w:hRule="atLeast"/>
          <w:jc w:val="center"/>
        </w:trPr>
        <w:tc>
          <w:tcPr>
            <w:tcW w:w="1792" w:type="dxa"/>
            <w:vMerge w:val="continue"/>
            <w:tcBorders/>
          </w:tcPr>
          <w:p w14:paraId="048D51CE">
            <w:pPr>
              <w:pStyle w:val="style0"/>
              <w:keepNext w:val="false"/>
              <w:keepLines w:val="false"/>
              <w:suppressLineNumbers w:val="false"/>
              <w:spacing w:before="0" w:beforeAutospacing="false" w:after="0" w:afterAutospacing="false" w:lineRule="auto" w:line="360"/>
              <w:ind w:left="0" w:right="0"/>
              <w:jc w:val="center"/>
              <w:rPr>
                <w:rFonts w:hint="default"/>
                <w:szCs w:val="21"/>
              </w:rPr>
            </w:pPr>
          </w:p>
        </w:tc>
        <w:tc>
          <w:tcPr>
            <w:tcW w:w="1947" w:type="dxa"/>
            <w:tcBorders/>
          </w:tcPr>
          <w:p w14:paraId="648E5E8E">
            <w:pPr>
              <w:pStyle w:val="style0"/>
              <w:keepNext w:val="false"/>
              <w:keepLines w:val="false"/>
              <w:suppressLineNumbers w:val="false"/>
              <w:spacing w:before="0" w:beforeAutospacing="false" w:after="0" w:afterAutospacing="false" w:lineRule="auto" w:line="360"/>
              <w:ind w:left="0" w:right="0"/>
              <w:jc w:val="center"/>
              <w:rPr>
                <w:rFonts w:hint="default"/>
                <w:szCs w:val="21"/>
              </w:rPr>
            </w:pPr>
          </w:p>
        </w:tc>
        <w:tc>
          <w:tcPr>
            <w:tcW w:w="1861" w:type="dxa"/>
            <w:tcBorders/>
          </w:tcPr>
          <w:p w14:paraId="05D315A7">
            <w:pPr>
              <w:pStyle w:val="style0"/>
              <w:keepNext w:val="false"/>
              <w:keepLines w:val="false"/>
              <w:suppressLineNumbers w:val="false"/>
              <w:spacing w:before="0" w:beforeAutospacing="false" w:after="0" w:afterAutospacing="false" w:lineRule="auto" w:line="360"/>
              <w:ind w:left="0" w:right="0"/>
              <w:jc w:val="center"/>
              <w:rPr>
                <w:rFonts w:hint="default"/>
                <w:szCs w:val="21"/>
              </w:rPr>
            </w:pPr>
          </w:p>
        </w:tc>
        <w:tc>
          <w:tcPr>
            <w:tcW w:w="1568" w:type="dxa"/>
            <w:tcBorders/>
          </w:tcPr>
          <w:p w14:paraId="599AB4C4">
            <w:pPr>
              <w:pStyle w:val="style0"/>
              <w:keepNext w:val="false"/>
              <w:keepLines w:val="false"/>
              <w:suppressLineNumbers w:val="false"/>
              <w:spacing w:before="0" w:beforeAutospacing="false" w:after="0" w:afterAutospacing="false" w:lineRule="auto" w:line="360"/>
              <w:ind w:left="0" w:right="0"/>
              <w:jc w:val="center"/>
              <w:rPr>
                <w:rFonts w:hint="default"/>
                <w:szCs w:val="21"/>
              </w:rPr>
            </w:pPr>
          </w:p>
        </w:tc>
        <w:tc>
          <w:tcPr>
            <w:tcW w:w="2218" w:type="dxa"/>
            <w:gridSpan w:val="3"/>
            <w:tcBorders/>
          </w:tcPr>
          <w:p w14:paraId="73793DF5">
            <w:pPr>
              <w:pStyle w:val="style0"/>
              <w:keepNext w:val="false"/>
              <w:keepLines w:val="false"/>
              <w:suppressLineNumbers w:val="false"/>
              <w:spacing w:before="0" w:beforeAutospacing="false" w:after="0" w:afterAutospacing="false" w:lineRule="auto" w:line="360"/>
              <w:ind w:left="0" w:right="0"/>
              <w:jc w:val="center"/>
              <w:rPr>
                <w:rFonts w:hint="default"/>
                <w:szCs w:val="21"/>
              </w:rPr>
            </w:pPr>
          </w:p>
        </w:tc>
      </w:tr>
      <w:tr w14:paraId="5FBC6263">
        <w:tblPrEx/>
        <w:trPr>
          <w:cantSplit/>
          <w:trHeight w:val="351" w:hRule="atLeast"/>
          <w:jc w:val="center"/>
        </w:trPr>
        <w:tc>
          <w:tcPr>
            <w:tcW w:w="1792" w:type="dxa"/>
            <w:vMerge w:val="continue"/>
            <w:tcBorders/>
          </w:tcPr>
          <w:p w14:paraId="51D5D97F">
            <w:pPr>
              <w:pStyle w:val="style0"/>
              <w:keepNext w:val="false"/>
              <w:keepLines w:val="false"/>
              <w:suppressLineNumbers w:val="false"/>
              <w:spacing w:before="0" w:beforeAutospacing="false" w:after="0" w:afterAutospacing="false" w:lineRule="auto" w:line="360"/>
              <w:ind w:left="0" w:right="0"/>
              <w:jc w:val="center"/>
              <w:rPr>
                <w:rFonts w:hint="default"/>
                <w:szCs w:val="21"/>
              </w:rPr>
            </w:pPr>
          </w:p>
        </w:tc>
        <w:tc>
          <w:tcPr>
            <w:tcW w:w="1947" w:type="dxa"/>
            <w:tcBorders/>
          </w:tcPr>
          <w:p w14:paraId="51F5FBE5">
            <w:pPr>
              <w:pStyle w:val="style0"/>
              <w:keepNext w:val="false"/>
              <w:keepLines w:val="false"/>
              <w:suppressLineNumbers w:val="false"/>
              <w:spacing w:before="0" w:beforeAutospacing="false" w:after="0" w:afterAutospacing="false" w:lineRule="auto" w:line="360"/>
              <w:ind w:left="0" w:right="0"/>
              <w:jc w:val="center"/>
              <w:rPr>
                <w:rFonts w:hint="default"/>
                <w:szCs w:val="21"/>
              </w:rPr>
            </w:pPr>
          </w:p>
        </w:tc>
        <w:tc>
          <w:tcPr>
            <w:tcW w:w="1861" w:type="dxa"/>
            <w:tcBorders/>
          </w:tcPr>
          <w:p w14:paraId="24EDA6B4">
            <w:pPr>
              <w:pStyle w:val="style0"/>
              <w:keepNext w:val="false"/>
              <w:keepLines w:val="false"/>
              <w:suppressLineNumbers w:val="false"/>
              <w:spacing w:before="0" w:beforeAutospacing="false" w:after="0" w:afterAutospacing="false" w:lineRule="auto" w:line="360"/>
              <w:ind w:left="0" w:right="0"/>
              <w:jc w:val="center"/>
              <w:rPr>
                <w:rFonts w:hint="default"/>
                <w:szCs w:val="21"/>
              </w:rPr>
            </w:pPr>
          </w:p>
        </w:tc>
        <w:tc>
          <w:tcPr>
            <w:tcW w:w="1568" w:type="dxa"/>
            <w:tcBorders/>
          </w:tcPr>
          <w:p w14:paraId="3BFB06A4">
            <w:pPr>
              <w:pStyle w:val="style0"/>
              <w:keepNext w:val="false"/>
              <w:keepLines w:val="false"/>
              <w:suppressLineNumbers w:val="false"/>
              <w:spacing w:before="0" w:beforeAutospacing="false" w:after="0" w:afterAutospacing="false" w:lineRule="auto" w:line="360"/>
              <w:ind w:left="0" w:right="0"/>
              <w:jc w:val="center"/>
              <w:rPr>
                <w:rFonts w:hint="default"/>
                <w:szCs w:val="21"/>
              </w:rPr>
            </w:pPr>
          </w:p>
        </w:tc>
        <w:tc>
          <w:tcPr>
            <w:tcW w:w="2218" w:type="dxa"/>
            <w:gridSpan w:val="3"/>
            <w:tcBorders/>
          </w:tcPr>
          <w:p w14:paraId="4EB0B47E">
            <w:pPr>
              <w:pStyle w:val="style0"/>
              <w:keepNext w:val="false"/>
              <w:keepLines w:val="false"/>
              <w:suppressLineNumbers w:val="false"/>
              <w:spacing w:before="0" w:beforeAutospacing="false" w:after="0" w:afterAutospacing="false" w:lineRule="auto" w:line="360"/>
              <w:ind w:left="0" w:right="0"/>
              <w:jc w:val="center"/>
              <w:rPr>
                <w:rFonts w:hint="default"/>
                <w:szCs w:val="21"/>
              </w:rPr>
            </w:pPr>
          </w:p>
        </w:tc>
      </w:tr>
      <w:tr w14:paraId="14601F81">
        <w:tblPrEx/>
        <w:trPr>
          <w:cantSplit/>
          <w:trHeight w:val="701" w:hRule="atLeast"/>
          <w:jc w:val="center"/>
        </w:trPr>
        <w:tc>
          <w:tcPr>
            <w:tcW w:w="1792" w:type="dxa"/>
            <w:vMerge w:val="continue"/>
            <w:tcBorders/>
          </w:tcPr>
          <w:p w14:paraId="51EF9280">
            <w:pPr>
              <w:pStyle w:val="style0"/>
              <w:keepNext w:val="false"/>
              <w:keepLines w:val="false"/>
              <w:suppressLineNumbers w:val="false"/>
              <w:spacing w:before="0" w:beforeAutospacing="false" w:after="0" w:afterAutospacing="false" w:lineRule="auto" w:line="360"/>
              <w:ind w:left="0" w:right="0"/>
              <w:jc w:val="center"/>
              <w:rPr>
                <w:rFonts w:hint="default"/>
                <w:szCs w:val="21"/>
              </w:rPr>
            </w:pPr>
          </w:p>
        </w:tc>
        <w:tc>
          <w:tcPr>
            <w:tcW w:w="1947" w:type="dxa"/>
            <w:tcBorders/>
          </w:tcPr>
          <w:p w14:paraId="1DD2BFC9">
            <w:pPr>
              <w:pStyle w:val="style0"/>
              <w:keepNext w:val="false"/>
              <w:keepLines w:val="false"/>
              <w:suppressLineNumbers w:val="false"/>
              <w:spacing w:before="0" w:beforeAutospacing="false" w:after="0" w:afterAutospacing="false" w:lineRule="auto" w:line="360"/>
              <w:ind w:left="0" w:right="0"/>
              <w:jc w:val="center"/>
              <w:rPr>
                <w:rFonts w:hint="default"/>
                <w:szCs w:val="21"/>
              </w:rPr>
            </w:pPr>
          </w:p>
        </w:tc>
        <w:tc>
          <w:tcPr>
            <w:tcW w:w="1861" w:type="dxa"/>
            <w:tcBorders/>
          </w:tcPr>
          <w:p w14:paraId="1936DE40">
            <w:pPr>
              <w:pStyle w:val="style0"/>
              <w:keepNext w:val="false"/>
              <w:keepLines w:val="false"/>
              <w:suppressLineNumbers w:val="false"/>
              <w:spacing w:before="0" w:beforeAutospacing="false" w:after="0" w:afterAutospacing="false" w:lineRule="auto" w:line="360"/>
              <w:ind w:left="0" w:right="0"/>
              <w:jc w:val="center"/>
              <w:rPr>
                <w:rFonts w:hint="default"/>
                <w:szCs w:val="21"/>
              </w:rPr>
            </w:pPr>
          </w:p>
        </w:tc>
        <w:tc>
          <w:tcPr>
            <w:tcW w:w="1568" w:type="dxa"/>
            <w:tcBorders/>
          </w:tcPr>
          <w:p w14:paraId="096831CE">
            <w:pPr>
              <w:pStyle w:val="style0"/>
              <w:keepNext w:val="false"/>
              <w:keepLines w:val="false"/>
              <w:suppressLineNumbers w:val="false"/>
              <w:spacing w:before="0" w:beforeAutospacing="false" w:after="0" w:afterAutospacing="false" w:lineRule="auto" w:line="360"/>
              <w:ind w:left="0" w:right="0"/>
              <w:jc w:val="center"/>
              <w:rPr>
                <w:rFonts w:hint="default"/>
                <w:szCs w:val="21"/>
              </w:rPr>
            </w:pPr>
          </w:p>
        </w:tc>
        <w:tc>
          <w:tcPr>
            <w:tcW w:w="2218" w:type="dxa"/>
            <w:gridSpan w:val="3"/>
            <w:tcBorders/>
          </w:tcPr>
          <w:p w14:paraId="3A47E342">
            <w:pPr>
              <w:pStyle w:val="style0"/>
              <w:keepNext w:val="false"/>
              <w:keepLines w:val="false"/>
              <w:suppressLineNumbers w:val="false"/>
              <w:spacing w:before="0" w:beforeAutospacing="false" w:after="0" w:afterAutospacing="false" w:lineRule="auto" w:line="360"/>
              <w:ind w:left="0" w:right="0"/>
              <w:jc w:val="center"/>
              <w:rPr>
                <w:rFonts w:hint="default"/>
                <w:szCs w:val="21"/>
              </w:rPr>
            </w:pPr>
          </w:p>
        </w:tc>
      </w:tr>
      <w:tr w14:paraId="37FC2267">
        <w:tblPrEx/>
        <w:trPr>
          <w:cantSplit/>
          <w:trHeight w:val="1704" w:hRule="atLeast"/>
          <w:jc w:val="center"/>
        </w:trPr>
        <w:tc>
          <w:tcPr>
            <w:tcW w:w="9386" w:type="dxa"/>
            <w:gridSpan w:val="7"/>
            <w:tcBorders/>
          </w:tcPr>
          <w:p w14:paraId="5989019C">
            <w:pPr>
              <w:pStyle w:val="style0"/>
              <w:keepNext w:val="false"/>
              <w:keepLines w:val="false"/>
              <w:suppressLineNumbers w:val="false"/>
              <w:spacing w:before="0" w:beforeAutospacing="false" w:after="0" w:afterAutospacing="false" w:lineRule="auto" w:line="360"/>
              <w:ind w:left="0" w:right="0"/>
              <w:rPr>
                <w:rFonts w:hint="default"/>
                <w:szCs w:val="21"/>
              </w:rPr>
            </w:pPr>
            <w:r>
              <w:rPr>
                <w:rFonts w:hint="eastAsia"/>
                <w:szCs w:val="21"/>
              </w:rPr>
              <w:t>单位概况：</w:t>
            </w:r>
          </w:p>
          <w:p w14:paraId="2537A76C">
            <w:pPr>
              <w:pStyle w:val="style0"/>
              <w:keepNext w:val="false"/>
              <w:keepLines w:val="false"/>
              <w:suppressLineNumbers w:val="false"/>
              <w:spacing w:before="0" w:beforeAutospacing="false" w:after="0" w:afterAutospacing="false" w:lineRule="auto" w:line="360"/>
              <w:ind w:left="6048" w:leftChars="2700" w:right="0"/>
              <w:rPr>
                <w:rFonts w:hint="default"/>
                <w:szCs w:val="21"/>
              </w:rPr>
            </w:pPr>
          </w:p>
          <w:p w14:paraId="6DD89A45">
            <w:pPr>
              <w:pStyle w:val="style0"/>
              <w:keepNext w:val="false"/>
              <w:keepLines w:val="false"/>
              <w:suppressLineNumbers w:val="false"/>
              <w:spacing w:before="0" w:beforeAutospacing="false" w:after="0" w:afterAutospacing="false" w:lineRule="auto" w:line="360"/>
              <w:ind w:left="6048" w:leftChars="2700" w:right="0"/>
              <w:rPr>
                <w:rFonts w:hint="default"/>
                <w:szCs w:val="21"/>
              </w:rPr>
            </w:pPr>
            <w:r>
              <w:rPr>
                <w:rFonts w:hint="eastAsia"/>
                <w:szCs w:val="21"/>
              </w:rPr>
              <w:t xml:space="preserve">单      位：（盖章）                                                                 </w:t>
            </w:r>
          </w:p>
          <w:p w14:paraId="3F624891">
            <w:pPr>
              <w:pStyle w:val="style0"/>
              <w:keepNext w:val="false"/>
              <w:keepLines w:val="false"/>
              <w:suppressLineNumbers w:val="false"/>
              <w:spacing w:before="0" w:beforeAutospacing="false" w:after="0" w:afterAutospacing="false" w:lineRule="auto" w:line="360"/>
              <w:ind w:left="6048" w:leftChars="2700" w:right="0"/>
              <w:rPr>
                <w:rFonts w:hint="default"/>
                <w:szCs w:val="21"/>
              </w:rPr>
            </w:pPr>
            <w:r>
              <w:rPr>
                <w:rFonts w:hint="eastAsia"/>
                <w:szCs w:val="21"/>
              </w:rPr>
              <w:t>法定代表人：（签字、盖章）</w:t>
            </w:r>
          </w:p>
        </w:tc>
      </w:tr>
      <w:bookmarkStart w:id="18" w:name="_Toc5116374"/>
    </w:tbl>
    <w:p w14:paraId="6716A55B">
      <w:pPr>
        <w:pStyle w:val="style62"/>
        <w:rPr>
          <w:rFonts w:hint="eastAsia"/>
        </w:rPr>
      </w:pPr>
    </w:p>
    <w:p w14:paraId="669D9E0F">
      <w:pPr>
        <w:pStyle w:val="style62"/>
        <w:rPr>
          <w:rFonts w:hint="eastAsia"/>
        </w:rPr>
      </w:pPr>
    </w:p>
    <w:p w14:paraId="73765B36">
      <w:pPr>
        <w:pStyle w:val="style62"/>
        <w:rPr>
          <w:rFonts w:hint="eastAsia"/>
        </w:rPr>
      </w:pPr>
    </w:p>
    <w:p w14:paraId="2507E687">
      <w:pPr>
        <w:pStyle w:val="style62"/>
        <w:rPr>
          <w:rFonts w:hint="eastAsia"/>
        </w:rPr>
      </w:pPr>
    </w:p>
    <w:p w14:paraId="635788F1">
      <w:pPr>
        <w:pStyle w:val="style62"/>
        <w:rPr>
          <w:rFonts w:hint="eastAsia"/>
        </w:rPr>
      </w:pPr>
    </w:p>
    <w:p w14:paraId="42F606DF">
      <w:pPr>
        <w:pStyle w:val="style62"/>
        <w:rPr>
          <w:rFonts w:hint="eastAsia"/>
        </w:rPr>
      </w:pPr>
    </w:p>
    <w:p w14:paraId="022436A6">
      <w:pPr>
        <w:pStyle w:val="style62"/>
        <w:rPr>
          <w:rFonts w:hint="eastAsia"/>
        </w:rPr>
      </w:pPr>
    </w:p>
    <w:p w14:paraId="03979706">
      <w:pPr>
        <w:pStyle w:val="style62"/>
        <w:rPr>
          <w:rFonts w:hint="eastAsia"/>
        </w:rPr>
      </w:pPr>
    </w:p>
    <w:p w14:paraId="79ED9BA4">
      <w:pPr>
        <w:pStyle w:val="style62"/>
        <w:rPr>
          <w:rFonts w:hint="eastAsia"/>
        </w:rPr>
      </w:pPr>
    </w:p>
    <w:p w14:paraId="1116F95D">
      <w:pPr>
        <w:pStyle w:val="style62"/>
        <w:rPr>
          <w:rFonts w:hint="eastAsia"/>
        </w:rPr>
      </w:pPr>
    </w:p>
    <w:p w14:paraId="2C08A792">
      <w:pPr>
        <w:pStyle w:val="style62"/>
        <w:rPr>
          <w:rFonts w:hint="eastAsia"/>
        </w:rPr>
      </w:pPr>
    </w:p>
    <w:p w14:paraId="09F72AF6">
      <w:pPr>
        <w:pStyle w:val="style62"/>
        <w:rPr/>
      </w:pPr>
      <w:r>
        <w:rPr>
          <w:rFonts w:hint="eastAsia"/>
        </w:rPr>
        <w:t>第四章  投标文件商务部分格式</w:t>
      </w:r>
      <w:bookmarkEnd w:id="18"/>
    </w:p>
    <w:bookmarkStart w:id="19" w:name="_Toc5116375"/>
    <w:p w14:paraId="411B3381">
      <w:pPr>
        <w:pStyle w:val="style1"/>
        <w:jc w:val="center"/>
        <w:rPr>
          <w:b/>
        </w:rPr>
      </w:pPr>
      <w:r>
        <w:rPr>
          <w:rFonts w:hint="eastAsia"/>
          <w:b/>
        </w:rPr>
        <w:t>一、投标报价说明</w:t>
      </w:r>
      <w:bookmarkEnd w:id="19"/>
    </w:p>
    <w:p w14:paraId="0989040D">
      <w:pPr>
        <w:pStyle w:val="style0"/>
        <w:tabs>
          <w:tab w:val="left" w:leader="none" w:pos="0"/>
        </w:tabs>
        <w:spacing w:lineRule="auto" w:line="360"/>
        <w:ind w:right="-931" w:rightChars="-416"/>
        <w:rPr>
          <w:rFonts w:ascii="宋体" w:hAnsi="宋体" w:hint="eastAsia"/>
          <w:szCs w:val="21"/>
        </w:rPr>
      </w:pPr>
      <w:r>
        <w:rPr>
          <w:rFonts w:ascii="宋体" w:hAnsi="宋体" w:hint="eastAsia"/>
          <w:szCs w:val="21"/>
        </w:rPr>
        <w:t>1、本报价依据本投标须知和合同文件的有关条款进行编制。</w:t>
      </w:r>
    </w:p>
    <w:p w14:paraId="5716CA88">
      <w:pPr>
        <w:pStyle w:val="style0"/>
        <w:tabs>
          <w:tab w:val="left" w:leader="none" w:pos="0"/>
        </w:tabs>
        <w:spacing w:lineRule="auto" w:line="360"/>
        <w:ind w:right="33" w:rightChars="15"/>
        <w:rPr>
          <w:rFonts w:ascii="宋体" w:hAnsi="宋体" w:hint="eastAsia"/>
          <w:szCs w:val="21"/>
        </w:rPr>
      </w:pPr>
      <w:r>
        <w:rPr>
          <w:rFonts w:ascii="宋体" w:hAnsi="宋体" w:hint="eastAsia"/>
          <w:szCs w:val="21"/>
        </w:rPr>
        <w:t>2、本明细报价中没有填写的项目的费用，视为已包括在其他项目之中。</w:t>
      </w:r>
    </w:p>
    <w:p w14:paraId="280474AA">
      <w:pPr>
        <w:pStyle w:val="style0"/>
        <w:tabs>
          <w:tab w:val="left" w:leader="none" w:pos="0"/>
        </w:tabs>
        <w:spacing w:lineRule="auto" w:line="360"/>
        <w:ind w:right="33" w:rightChars="15"/>
        <w:rPr>
          <w:rFonts w:ascii="宋体" w:hAnsi="宋体" w:hint="eastAsia"/>
          <w:szCs w:val="21"/>
          <w:u w:val="single"/>
        </w:rPr>
      </w:pPr>
      <w:r>
        <w:rPr>
          <w:rFonts w:ascii="宋体" w:hAnsi="宋体" w:hint="eastAsia"/>
          <w:szCs w:val="21"/>
        </w:rPr>
        <w:t>3、本报价的币种为</w:t>
      </w:r>
      <w:r>
        <w:rPr>
          <w:rFonts w:ascii="宋体" w:hAnsi="宋体" w:hint="eastAsia"/>
          <w:szCs w:val="21"/>
          <w:u w:val="single"/>
        </w:rPr>
        <w:t xml:space="preserve"> 人民币 </w:t>
      </w:r>
      <w:r>
        <w:rPr>
          <w:rFonts w:ascii="宋体" w:hAnsi="宋体" w:hint="eastAsia"/>
          <w:szCs w:val="21"/>
        </w:rPr>
        <w:t>。</w:t>
      </w:r>
    </w:p>
    <w:p w14:paraId="4F05A0D6">
      <w:pPr>
        <w:pStyle w:val="style0"/>
        <w:spacing w:lineRule="auto" w:line="360"/>
        <w:rPr>
          <w:rFonts w:ascii="宋体" w:hAnsi="宋体" w:hint="eastAsia"/>
          <w:szCs w:val="21"/>
        </w:rPr>
      </w:pPr>
      <w:r>
        <w:rPr>
          <w:rFonts w:ascii="宋体" w:hAnsi="宋体" w:hint="eastAsia"/>
          <w:szCs w:val="21"/>
        </w:rPr>
        <w:t>4、投标人应将投标报价需要说明的事项，用文字书写与投标报价表一并报送。</w:t>
      </w:r>
    </w:p>
    <w:p w14:paraId="50CEA5A7">
      <w:pPr>
        <w:pStyle w:val="style0"/>
        <w:spacing w:lineRule="auto" w:line="360"/>
        <w:rPr>
          <w:rFonts w:ascii="宋体" w:eastAsia="宋体" w:hAnsi="宋体" w:hint="eastAsia"/>
          <w:color w:val="000000"/>
          <w:szCs w:val="21"/>
          <w:lang w:val="en-US" w:eastAsia="zh-CN"/>
        </w:rPr>
      </w:pPr>
      <w:r>
        <w:rPr>
          <w:rFonts w:ascii="宋体" w:hAnsi="宋体" w:hint="eastAsia"/>
          <w:szCs w:val="21"/>
        </w:rPr>
        <w:t>5、投标报价应包含所有税金</w:t>
      </w:r>
      <w:r>
        <w:rPr>
          <w:rFonts w:ascii="宋体" w:hAnsi="宋体" w:hint="eastAsia"/>
          <w:color w:val="000000"/>
          <w:szCs w:val="21"/>
        </w:rPr>
        <w:t>（</w:t>
      </w:r>
      <w:r>
        <w:rPr>
          <w:rFonts w:ascii="宋体" w:hAnsi="宋体"/>
          <w:color w:val="000000"/>
          <w:szCs w:val="21"/>
        </w:rPr>
        <w:t>13</w:t>
      </w:r>
      <w:r>
        <w:rPr>
          <w:rFonts w:ascii="宋体" w:hAnsi="宋体" w:hint="eastAsia"/>
          <w:color w:val="000000"/>
          <w:szCs w:val="21"/>
        </w:rPr>
        <w:t>%）</w:t>
      </w:r>
      <w:r>
        <w:rPr>
          <w:rFonts w:ascii="宋体" w:hAnsi="宋体" w:hint="eastAsia"/>
          <w:color w:val="000000"/>
          <w:szCs w:val="21"/>
          <w:lang w:eastAsia="zh-CN"/>
        </w:rPr>
        <w:t>。</w:t>
      </w:r>
    </w:p>
    <w:p w14:paraId="4F21CDD9">
      <w:pPr>
        <w:pStyle w:val="style0"/>
        <w:spacing w:lineRule="auto" w:line="360"/>
        <w:rPr>
          <w:rFonts w:ascii="宋体" w:hAnsi="宋体" w:hint="eastAsia"/>
          <w:color w:val="000000"/>
          <w:szCs w:val="21"/>
          <w:lang w:val="en-US" w:eastAsia="zh-CN"/>
        </w:rPr>
      </w:pPr>
      <w:r>
        <w:rPr>
          <w:rFonts w:ascii="宋体" w:hAnsi="宋体" w:hint="eastAsia"/>
          <w:color w:val="000000"/>
          <w:szCs w:val="21"/>
          <w:lang w:val="en-US" w:eastAsia="zh-CN"/>
        </w:rPr>
        <w:t>6、质保期1年。</w:t>
      </w:r>
    </w:p>
    <w:p w14:paraId="49AB6C2F">
      <w:pPr>
        <w:pStyle w:val="style0"/>
        <w:spacing w:lineRule="auto" w:line="360"/>
        <w:rPr>
          <w:rFonts w:ascii="宋体" w:hAnsi="宋体" w:hint="eastAsia"/>
          <w:color w:val="000000"/>
          <w:szCs w:val="21"/>
        </w:rPr>
      </w:pPr>
      <w:r>
        <w:rPr>
          <w:rFonts w:ascii="宋体" w:hAnsi="宋体" w:hint="eastAsia"/>
          <w:color w:val="000000"/>
          <w:szCs w:val="21"/>
          <w:lang w:val="en-US" w:eastAsia="zh-CN"/>
        </w:rPr>
        <w:t>7、施工周期要求</w:t>
      </w:r>
      <w:r>
        <w:rPr>
          <w:rFonts w:hint="eastAsia"/>
          <w:b/>
          <w:color w:val="auto"/>
          <w:szCs w:val="21"/>
          <w:highlight w:val="none"/>
          <w:lang w:val="en-US" w:eastAsia="zh-CN"/>
        </w:rPr>
        <w:t>合同签订后60个日历日安装调试完成</w:t>
      </w:r>
      <w:r>
        <w:rPr>
          <w:rFonts w:ascii="宋体" w:hAnsi="宋体" w:hint="eastAsia"/>
          <w:color w:val="000000"/>
          <w:szCs w:val="21"/>
        </w:rPr>
        <w:t>。</w:t>
      </w:r>
    </w:p>
    <w:p w14:paraId="5C1CE983">
      <w:pPr>
        <w:pStyle w:val="style0"/>
        <w:spacing w:lineRule="auto" w:line="360"/>
        <w:rPr>
          <w:rFonts w:ascii="宋体" w:hAnsi="宋体" w:hint="eastAsia"/>
          <w:szCs w:val="21"/>
        </w:rPr>
      </w:pPr>
    </w:p>
    <w:bookmarkStart w:id="20" w:name="_Toc5116376"/>
    <w:p w14:paraId="4F331E49">
      <w:pPr>
        <w:pStyle w:val="style0"/>
        <w:rPr/>
      </w:pPr>
    </w:p>
    <w:p w14:paraId="0E4AEE03">
      <w:pPr>
        <w:pStyle w:val="style1"/>
        <w:jc w:val="center"/>
        <w:rPr>
          <w:b/>
        </w:rPr>
      </w:pPr>
      <w:r>
        <w:rPr>
          <w:rFonts w:hint="eastAsia"/>
          <w:b/>
        </w:rPr>
        <w:t>二、投标报价一览表</w:t>
      </w:r>
      <w:bookmarkEnd w:id="20"/>
    </w:p>
    <w:p w14:paraId="7FDAC734">
      <w:pPr>
        <w:pStyle w:val="style0"/>
        <w:ind w:firstLine="112" w:firstLineChars="50"/>
        <w:rPr>
          <w:rFonts w:ascii="eʩ" w:cs="宋体" w:hAnsi="eʩ" w:hint="eastAsia"/>
          <w:bCs/>
          <w:kern w:val="36"/>
          <w:szCs w:val="21"/>
          <w:u w:val="single"/>
        </w:rPr>
      </w:pPr>
      <w:r>
        <w:rPr>
          <w:rFonts w:ascii="宋体" w:hAnsi="宋体" w:hint="eastAsia"/>
          <w:szCs w:val="21"/>
        </w:rPr>
        <w:t>投标人名称：</w:t>
      </w:r>
      <w:r>
        <w:rPr>
          <w:rFonts w:ascii="宋体" w:hAnsi="宋体" w:hint="eastAsia"/>
          <w:szCs w:val="21"/>
          <w:u w:val="single"/>
        </w:rPr>
        <w:t>______________</w:t>
      </w:r>
      <w:r>
        <w:rPr>
          <w:rFonts w:ascii="宋体" w:hAnsi="宋体" w:hint="eastAsia"/>
          <w:szCs w:val="21"/>
        </w:rPr>
        <w:t xml:space="preserve">                                 招标编号:</w:t>
      </w:r>
      <w:r>
        <w:rPr>
          <w:rFonts w:ascii="eʩ" w:cs="宋体" w:hAnsi="eʩ" w:hint="eastAsia"/>
          <w:bCs/>
          <w:kern w:val="36"/>
          <w:szCs w:val="21"/>
          <w:u w:val="single"/>
        </w:rPr>
        <w:t xml:space="preserve">            </w:t>
      </w:r>
    </w:p>
    <w:tbl>
      <w:tblPr>
        <w:tblStyle w:val="style105"/>
        <w:tblW w:w="10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051"/>
        <w:gridCol w:w="3052"/>
        <w:gridCol w:w="1124"/>
        <w:gridCol w:w="1950"/>
        <w:gridCol w:w="10"/>
        <w:gridCol w:w="2210"/>
        <w:gridCol w:w="1027"/>
      </w:tblGrid>
      <w:tr w14:paraId="086E9F4D">
        <w:trPr>
          <w:trHeight w:val="547" w:hRule="atLeast"/>
          <w:jc w:val="center"/>
        </w:trPr>
        <w:tc>
          <w:tcPr>
            <w:tcW w:w="1051" w:type="dxa"/>
            <w:tcBorders/>
            <w:vAlign w:val="center"/>
          </w:tcPr>
          <w:p w14:paraId="77079F0C">
            <w:pPr>
              <w:pStyle w:val="style0"/>
              <w:keepNext w:val="false"/>
              <w:keepLines w:val="false"/>
              <w:suppressLineNumbers w:val="false"/>
              <w:adjustRightInd w:val="false"/>
              <w:spacing w:before="0" w:beforeAutospacing="false" w:after="0" w:afterAutospacing="false"/>
              <w:ind w:left="0" w:right="0"/>
              <w:jc w:val="center"/>
              <w:rPr>
                <w:rFonts w:ascii="宋体" w:hAnsi="宋体" w:hint="eastAsia"/>
                <w:b/>
                <w:szCs w:val="21"/>
              </w:rPr>
            </w:pPr>
            <w:r>
              <w:rPr>
                <w:rFonts w:ascii="宋体" w:hAnsi="宋体" w:hint="eastAsia"/>
                <w:b/>
                <w:szCs w:val="21"/>
              </w:rPr>
              <w:t>序号</w:t>
            </w:r>
          </w:p>
        </w:tc>
        <w:tc>
          <w:tcPr>
            <w:tcW w:w="3052" w:type="dxa"/>
            <w:tcBorders/>
            <w:vAlign w:val="center"/>
          </w:tcPr>
          <w:p w14:paraId="0F30BF19">
            <w:pPr>
              <w:pStyle w:val="style0"/>
              <w:keepNext w:val="false"/>
              <w:keepLines w:val="false"/>
              <w:suppressLineNumbers w:val="false"/>
              <w:adjustRightInd w:val="false"/>
              <w:spacing w:before="0" w:beforeAutospacing="false" w:after="0" w:afterAutospacing="false"/>
              <w:ind w:left="0" w:right="0"/>
              <w:jc w:val="center"/>
              <w:rPr>
                <w:rFonts w:ascii="宋体" w:hAnsi="宋体" w:hint="eastAsia"/>
                <w:b/>
                <w:szCs w:val="21"/>
              </w:rPr>
            </w:pPr>
            <w:r>
              <w:rPr>
                <w:rFonts w:ascii="宋体" w:hAnsi="宋体" w:hint="eastAsia"/>
                <w:b/>
                <w:szCs w:val="21"/>
              </w:rPr>
              <w:t>项目名称</w:t>
            </w:r>
          </w:p>
        </w:tc>
        <w:tc>
          <w:tcPr>
            <w:tcW w:w="1124" w:type="dxa"/>
            <w:tcBorders/>
            <w:vAlign w:val="center"/>
          </w:tcPr>
          <w:p w14:paraId="23CD7C3F">
            <w:pPr>
              <w:pStyle w:val="style0"/>
              <w:keepNext w:val="false"/>
              <w:keepLines w:val="false"/>
              <w:suppressLineNumbers w:val="false"/>
              <w:adjustRightInd w:val="false"/>
              <w:spacing w:before="0" w:beforeAutospacing="false" w:after="0" w:afterAutospacing="false"/>
              <w:ind w:left="0" w:right="0"/>
              <w:jc w:val="center"/>
              <w:rPr>
                <w:rFonts w:ascii="宋体" w:hAnsi="宋体" w:hint="eastAsia"/>
                <w:b/>
                <w:szCs w:val="21"/>
              </w:rPr>
            </w:pPr>
            <w:r>
              <w:rPr>
                <w:rFonts w:ascii="宋体" w:hAnsi="宋体" w:hint="eastAsia"/>
                <w:b/>
                <w:szCs w:val="21"/>
              </w:rPr>
              <w:t>数量</w:t>
            </w:r>
          </w:p>
        </w:tc>
        <w:tc>
          <w:tcPr>
            <w:tcW w:w="1950" w:type="dxa"/>
            <w:tcBorders/>
            <w:vAlign w:val="center"/>
          </w:tcPr>
          <w:p w14:paraId="3762659D">
            <w:pPr>
              <w:pStyle w:val="style0"/>
              <w:keepNext w:val="false"/>
              <w:keepLines w:val="false"/>
              <w:suppressLineNumbers w:val="false"/>
              <w:adjustRightInd w:val="false"/>
              <w:spacing w:before="0" w:beforeAutospacing="false" w:after="0" w:afterAutospacing="false"/>
              <w:ind w:left="0" w:right="0"/>
              <w:jc w:val="center"/>
              <w:rPr>
                <w:rFonts w:ascii="宋体" w:hAnsi="宋体" w:hint="eastAsia"/>
                <w:b/>
                <w:szCs w:val="21"/>
              </w:rPr>
            </w:pPr>
            <w:r>
              <w:rPr>
                <w:rFonts w:ascii="宋体" w:hAnsi="宋体" w:hint="eastAsia"/>
                <w:b/>
                <w:szCs w:val="21"/>
              </w:rPr>
              <w:t>单价</w:t>
            </w:r>
          </w:p>
          <w:p w14:paraId="001ED033">
            <w:pPr>
              <w:pStyle w:val="style0"/>
              <w:keepNext w:val="false"/>
              <w:keepLines w:val="false"/>
              <w:suppressLineNumbers w:val="false"/>
              <w:adjustRightInd w:val="false"/>
              <w:spacing w:before="0" w:beforeAutospacing="false" w:after="0" w:afterAutospacing="false"/>
              <w:ind w:left="0" w:right="0"/>
              <w:jc w:val="center"/>
              <w:rPr>
                <w:rFonts w:ascii="宋体" w:hAnsi="宋体" w:hint="eastAsia"/>
                <w:b/>
                <w:szCs w:val="21"/>
              </w:rPr>
            </w:pPr>
            <w:r>
              <w:rPr>
                <w:rFonts w:ascii="宋体" w:hAnsi="宋体" w:hint="eastAsia"/>
                <w:b/>
                <w:szCs w:val="21"/>
              </w:rPr>
              <w:t>（元，含1</w:t>
            </w:r>
            <w:r>
              <w:rPr>
                <w:rFonts w:ascii="宋体" w:hAnsi="宋体" w:hint="default"/>
                <w:b/>
                <w:szCs w:val="21"/>
              </w:rPr>
              <w:t>3</w:t>
            </w:r>
            <w:r>
              <w:rPr>
                <w:rFonts w:ascii="宋体" w:hAnsi="宋体" w:hint="eastAsia"/>
                <w:b/>
                <w:szCs w:val="21"/>
              </w:rPr>
              <w:t>%增值税）</w:t>
            </w:r>
          </w:p>
        </w:tc>
        <w:tc>
          <w:tcPr>
            <w:tcW w:w="2220" w:type="dxa"/>
            <w:gridSpan w:val="2"/>
            <w:tcBorders/>
            <w:vAlign w:val="center"/>
          </w:tcPr>
          <w:p w14:paraId="6EB2CC5F">
            <w:pPr>
              <w:pStyle w:val="style0"/>
              <w:keepNext w:val="false"/>
              <w:keepLines w:val="false"/>
              <w:suppressLineNumbers w:val="false"/>
              <w:adjustRightInd w:val="false"/>
              <w:spacing w:before="0" w:beforeAutospacing="false" w:after="0" w:afterAutospacing="false"/>
              <w:ind w:left="0" w:right="0"/>
              <w:jc w:val="center"/>
              <w:rPr>
                <w:rFonts w:ascii="宋体" w:hAnsi="宋体" w:hint="eastAsia"/>
                <w:b/>
                <w:szCs w:val="21"/>
              </w:rPr>
            </w:pPr>
            <w:r>
              <w:rPr>
                <w:rFonts w:ascii="宋体" w:hAnsi="宋体" w:hint="eastAsia"/>
                <w:b/>
                <w:szCs w:val="21"/>
              </w:rPr>
              <w:t>合计</w:t>
            </w:r>
          </w:p>
          <w:p w14:paraId="2ED548D8">
            <w:pPr>
              <w:pStyle w:val="style0"/>
              <w:keepNext w:val="false"/>
              <w:keepLines w:val="false"/>
              <w:suppressLineNumbers w:val="false"/>
              <w:adjustRightInd w:val="false"/>
              <w:spacing w:before="0" w:beforeAutospacing="false" w:after="0" w:afterAutospacing="false"/>
              <w:ind w:left="0" w:right="0"/>
              <w:jc w:val="center"/>
              <w:rPr>
                <w:rFonts w:ascii="宋体" w:hAnsi="宋体" w:hint="eastAsia"/>
                <w:b/>
                <w:szCs w:val="21"/>
              </w:rPr>
            </w:pPr>
            <w:r>
              <w:rPr>
                <w:rFonts w:ascii="宋体" w:hAnsi="宋体" w:hint="eastAsia"/>
                <w:b/>
                <w:szCs w:val="21"/>
              </w:rPr>
              <w:t>（元，含1</w:t>
            </w:r>
            <w:r>
              <w:rPr>
                <w:rFonts w:ascii="宋体" w:hAnsi="宋体" w:hint="default"/>
                <w:b/>
                <w:szCs w:val="21"/>
              </w:rPr>
              <w:t>3</w:t>
            </w:r>
            <w:r>
              <w:rPr>
                <w:rFonts w:ascii="宋体" w:hAnsi="宋体" w:hint="eastAsia"/>
                <w:b/>
                <w:szCs w:val="21"/>
              </w:rPr>
              <w:t>%增值税）</w:t>
            </w:r>
          </w:p>
        </w:tc>
        <w:tc>
          <w:tcPr>
            <w:tcW w:w="1027" w:type="dxa"/>
            <w:tcBorders/>
            <w:vAlign w:val="center"/>
          </w:tcPr>
          <w:p w14:paraId="33E75756">
            <w:pPr>
              <w:pStyle w:val="style0"/>
              <w:keepNext w:val="false"/>
              <w:keepLines w:val="false"/>
              <w:suppressLineNumbers w:val="false"/>
              <w:adjustRightInd w:val="false"/>
              <w:spacing w:before="0" w:beforeAutospacing="false" w:after="0" w:afterAutospacing="false"/>
              <w:ind w:left="0" w:right="0"/>
              <w:jc w:val="center"/>
              <w:rPr>
                <w:rFonts w:ascii="宋体" w:hAnsi="宋体" w:hint="eastAsia"/>
                <w:b/>
                <w:szCs w:val="21"/>
              </w:rPr>
            </w:pPr>
            <w:r>
              <w:rPr>
                <w:rFonts w:ascii="宋体" w:hAnsi="宋体" w:hint="eastAsia"/>
                <w:b/>
                <w:szCs w:val="21"/>
              </w:rPr>
              <w:t>备注</w:t>
            </w:r>
          </w:p>
        </w:tc>
      </w:tr>
      <w:tr w14:paraId="227E56B2">
        <w:tblPrEx/>
        <w:trPr>
          <w:trHeight w:val="672" w:hRule="atLeast"/>
          <w:jc w:val="center"/>
        </w:trPr>
        <w:tc>
          <w:tcPr>
            <w:tcW w:w="1051" w:type="dxa"/>
            <w:tcBorders/>
            <w:vAlign w:val="center"/>
          </w:tcPr>
          <w:p w14:paraId="5ED2F024">
            <w:pPr>
              <w:pStyle w:val="style0"/>
              <w:keepNext w:val="false"/>
              <w:keepLines w:val="false"/>
              <w:suppressLineNumbers w:val="false"/>
              <w:spacing w:before="0" w:beforeAutospacing="false" w:after="0" w:afterAutospacing="false" w:lineRule="auto" w:line="360"/>
              <w:ind w:left="0" w:right="0"/>
              <w:jc w:val="center"/>
              <w:rPr>
                <w:rFonts w:ascii="宋体" w:hAnsi="宋体" w:hint="eastAsia"/>
                <w:szCs w:val="21"/>
              </w:rPr>
            </w:pPr>
            <w:r>
              <w:rPr>
                <w:rFonts w:ascii="宋体" w:hAnsi="宋体" w:hint="eastAsia"/>
                <w:szCs w:val="21"/>
              </w:rPr>
              <w:t>1</w:t>
            </w:r>
          </w:p>
        </w:tc>
        <w:tc>
          <w:tcPr>
            <w:tcW w:w="3052" w:type="dxa"/>
            <w:tcBorders/>
            <w:vAlign w:val="center"/>
          </w:tcPr>
          <w:p w14:paraId="77FFC7D3">
            <w:pPr>
              <w:pStyle w:val="style0"/>
              <w:keepNext w:val="false"/>
              <w:keepLines w:val="false"/>
              <w:suppressLineNumbers w:val="false"/>
              <w:spacing w:before="0" w:beforeAutospacing="false" w:after="0" w:afterAutospacing="false"/>
              <w:ind w:left="0" w:right="0"/>
              <w:jc w:val="center"/>
              <w:rPr>
                <w:rFonts w:ascii="宋体" w:eastAsia="宋体" w:hAnsi="宋体" w:hint="default"/>
                <w:szCs w:val="21"/>
                <w:lang w:val="en-US" w:eastAsia="zh-CN"/>
              </w:rPr>
            </w:pPr>
            <w:r>
              <w:rPr>
                <w:rFonts w:hint="eastAsia"/>
                <w:color w:val="000000"/>
                <w:szCs w:val="21"/>
                <w:lang w:val="en-US" w:eastAsia="zh-CN"/>
              </w:rPr>
              <w:t>35KV10000KVA变压器拆除、改造、出厂试验、安装</w:t>
            </w:r>
          </w:p>
        </w:tc>
        <w:tc>
          <w:tcPr>
            <w:tcW w:w="1124" w:type="dxa"/>
            <w:tcBorders/>
            <w:vAlign w:val="center"/>
          </w:tcPr>
          <w:p w14:paraId="6D2F0B27">
            <w:pPr>
              <w:pStyle w:val="style0"/>
              <w:keepNext w:val="false"/>
              <w:keepLines w:val="false"/>
              <w:suppressLineNumbers w:val="false"/>
              <w:spacing w:before="0" w:beforeAutospacing="false" w:after="0" w:afterAutospacing="false"/>
              <w:ind w:left="0" w:right="0"/>
              <w:jc w:val="center"/>
              <w:rPr>
                <w:rFonts w:ascii="宋体" w:eastAsia="宋体" w:hAnsi="宋体" w:hint="eastAsia"/>
                <w:bCs/>
                <w:sz w:val="24"/>
                <w:szCs w:val="24"/>
                <w:lang w:val="en-US" w:eastAsia="zh-CN"/>
              </w:rPr>
            </w:pPr>
            <w:r>
              <w:rPr>
                <w:rFonts w:ascii="宋体" w:hAnsi="宋体" w:hint="eastAsia"/>
                <w:bCs/>
                <w:sz w:val="24"/>
                <w:szCs w:val="24"/>
              </w:rPr>
              <w:t>1</w:t>
            </w:r>
            <w:r>
              <w:rPr>
                <w:rFonts w:ascii="宋体" w:hAnsi="宋体" w:hint="eastAsia"/>
                <w:bCs/>
                <w:sz w:val="24"/>
                <w:szCs w:val="24"/>
                <w:lang w:val="en-US" w:eastAsia="zh-CN"/>
              </w:rPr>
              <w:t>项</w:t>
            </w:r>
          </w:p>
        </w:tc>
        <w:tc>
          <w:tcPr>
            <w:tcW w:w="1950" w:type="dxa"/>
            <w:tcBorders/>
            <w:vAlign w:val="center"/>
          </w:tcPr>
          <w:p w14:paraId="5D58C1C0">
            <w:pPr>
              <w:pStyle w:val="style0"/>
              <w:keepNext w:val="false"/>
              <w:keepLines w:val="false"/>
              <w:suppressLineNumbers w:val="false"/>
              <w:spacing w:before="0" w:beforeAutospacing="false" w:after="0" w:afterAutospacing="false" w:lineRule="auto" w:line="360"/>
              <w:ind w:left="0" w:right="0"/>
              <w:jc w:val="center"/>
              <w:rPr>
                <w:rFonts w:ascii="宋体" w:hAnsi="宋体" w:hint="eastAsia"/>
                <w:szCs w:val="21"/>
              </w:rPr>
            </w:pPr>
          </w:p>
        </w:tc>
        <w:tc>
          <w:tcPr>
            <w:tcW w:w="2220" w:type="dxa"/>
            <w:gridSpan w:val="2"/>
            <w:tcBorders/>
            <w:vAlign w:val="center"/>
          </w:tcPr>
          <w:p w14:paraId="6F055517">
            <w:pPr>
              <w:pStyle w:val="style0"/>
              <w:keepNext w:val="false"/>
              <w:keepLines w:val="false"/>
              <w:suppressLineNumbers w:val="false"/>
              <w:spacing w:before="0" w:beforeAutospacing="false" w:after="0" w:afterAutospacing="false" w:lineRule="auto" w:line="360"/>
              <w:ind w:left="0" w:right="0"/>
              <w:jc w:val="center"/>
              <w:rPr>
                <w:rFonts w:ascii="宋体" w:hAnsi="宋体" w:hint="eastAsia"/>
                <w:szCs w:val="21"/>
              </w:rPr>
            </w:pPr>
          </w:p>
        </w:tc>
        <w:tc>
          <w:tcPr>
            <w:tcW w:w="1027" w:type="dxa"/>
            <w:tcBorders/>
            <w:vAlign w:val="center"/>
          </w:tcPr>
          <w:p w14:paraId="7D2D5502">
            <w:pPr>
              <w:pStyle w:val="style0"/>
              <w:keepNext w:val="false"/>
              <w:keepLines w:val="false"/>
              <w:suppressLineNumbers w:val="false"/>
              <w:spacing w:before="0" w:beforeAutospacing="false" w:after="0" w:afterAutospacing="false" w:lineRule="auto" w:line="360"/>
              <w:ind w:left="0" w:right="0"/>
              <w:jc w:val="center"/>
              <w:rPr>
                <w:rFonts w:ascii="宋体" w:eastAsia="宋体" w:hAnsi="宋体" w:hint="default"/>
                <w:szCs w:val="21"/>
                <w:lang w:val="en-US" w:eastAsia="zh-CN"/>
              </w:rPr>
            </w:pPr>
          </w:p>
        </w:tc>
      </w:tr>
      <w:tr w14:paraId="04BDCEB9">
        <w:tblPrEx/>
        <w:trPr>
          <w:trHeight w:val="672" w:hRule="atLeast"/>
          <w:jc w:val="center"/>
        </w:trPr>
        <w:tc>
          <w:tcPr>
            <w:tcW w:w="1051" w:type="dxa"/>
            <w:tcBorders/>
            <w:vAlign w:val="center"/>
          </w:tcPr>
          <w:p w14:paraId="788B12B7">
            <w:pPr>
              <w:pStyle w:val="style0"/>
              <w:keepNext w:val="false"/>
              <w:keepLines w:val="false"/>
              <w:suppressLineNumbers w:val="false"/>
              <w:spacing w:before="0" w:beforeAutospacing="false" w:after="0" w:afterAutospacing="false" w:lineRule="auto" w:line="360"/>
              <w:ind w:left="0" w:right="0"/>
              <w:jc w:val="center"/>
              <w:rPr>
                <w:rFonts w:ascii="宋体" w:hAnsi="宋体" w:hint="eastAsia"/>
                <w:szCs w:val="21"/>
              </w:rPr>
            </w:pPr>
            <w:r>
              <w:rPr>
                <w:rFonts w:ascii="宋体" w:hAnsi="宋体" w:hint="eastAsia"/>
                <w:szCs w:val="21"/>
              </w:rPr>
              <w:t>2</w:t>
            </w:r>
          </w:p>
        </w:tc>
        <w:tc>
          <w:tcPr>
            <w:tcW w:w="3052" w:type="dxa"/>
            <w:tcBorders/>
            <w:vAlign w:val="center"/>
          </w:tcPr>
          <w:p w14:paraId="520ECFEA">
            <w:pPr>
              <w:pStyle w:val="style0"/>
              <w:keepNext w:val="false"/>
              <w:keepLines w:val="false"/>
              <w:suppressLineNumbers w:val="false"/>
              <w:spacing w:before="0" w:beforeAutospacing="false" w:after="0" w:afterAutospacing="false"/>
              <w:ind w:left="0" w:right="0"/>
              <w:jc w:val="center"/>
              <w:rPr>
                <w:rFonts w:ascii="宋体" w:hAnsi="宋体" w:hint="eastAsia"/>
                <w:szCs w:val="21"/>
              </w:rPr>
            </w:pPr>
            <w:r>
              <w:rPr>
                <w:rFonts w:hint="eastAsia"/>
                <w:color w:val="000000"/>
                <w:szCs w:val="21"/>
                <w:lang w:val="en-US" w:eastAsia="zh-CN"/>
              </w:rPr>
              <w:t>10kV、35kV配电柜、电缆等调试和交接试验</w:t>
            </w:r>
          </w:p>
        </w:tc>
        <w:tc>
          <w:tcPr>
            <w:tcW w:w="1124" w:type="dxa"/>
            <w:tcBorders/>
            <w:vAlign w:val="center"/>
          </w:tcPr>
          <w:p w14:paraId="3705B5AA">
            <w:pPr>
              <w:pStyle w:val="style0"/>
              <w:keepNext w:val="false"/>
              <w:keepLines w:val="false"/>
              <w:suppressLineNumbers w:val="false"/>
              <w:spacing w:before="0" w:beforeAutospacing="false" w:after="0" w:afterAutospacing="false"/>
              <w:ind w:left="0" w:right="0"/>
              <w:jc w:val="center"/>
              <w:rPr>
                <w:rFonts w:ascii="宋体" w:hAnsi="宋体" w:hint="default"/>
                <w:bCs/>
                <w:sz w:val="24"/>
                <w:szCs w:val="24"/>
                <w:lang w:val="en-US"/>
              </w:rPr>
            </w:pPr>
            <w:r>
              <w:rPr>
                <w:rFonts w:ascii="宋体" w:hAnsi="宋体" w:hint="eastAsia"/>
                <w:bCs/>
                <w:sz w:val="24"/>
                <w:szCs w:val="24"/>
                <w:lang w:val="en-US" w:eastAsia="zh-CN"/>
              </w:rPr>
              <w:t>1项</w:t>
            </w:r>
          </w:p>
        </w:tc>
        <w:tc>
          <w:tcPr>
            <w:tcW w:w="1950" w:type="dxa"/>
            <w:tcBorders/>
            <w:vAlign w:val="center"/>
          </w:tcPr>
          <w:p w14:paraId="3052EA7E">
            <w:pPr>
              <w:pStyle w:val="style0"/>
              <w:keepNext w:val="false"/>
              <w:keepLines w:val="false"/>
              <w:suppressLineNumbers w:val="false"/>
              <w:spacing w:before="0" w:beforeAutospacing="false" w:after="0" w:afterAutospacing="false" w:lineRule="auto" w:line="360"/>
              <w:ind w:left="0" w:right="0"/>
              <w:jc w:val="center"/>
              <w:rPr>
                <w:rFonts w:ascii="宋体" w:hAnsi="宋体" w:hint="eastAsia"/>
                <w:szCs w:val="21"/>
              </w:rPr>
            </w:pPr>
          </w:p>
        </w:tc>
        <w:tc>
          <w:tcPr>
            <w:tcW w:w="2220" w:type="dxa"/>
            <w:gridSpan w:val="2"/>
            <w:tcBorders/>
            <w:vAlign w:val="center"/>
          </w:tcPr>
          <w:p w14:paraId="42B8591D">
            <w:pPr>
              <w:pStyle w:val="style0"/>
              <w:keepNext w:val="false"/>
              <w:keepLines w:val="false"/>
              <w:suppressLineNumbers w:val="false"/>
              <w:spacing w:before="0" w:beforeAutospacing="false" w:after="0" w:afterAutospacing="false" w:lineRule="auto" w:line="360"/>
              <w:ind w:left="0" w:right="0"/>
              <w:jc w:val="center"/>
              <w:rPr>
                <w:rFonts w:ascii="宋体" w:hAnsi="宋体" w:hint="eastAsia"/>
                <w:szCs w:val="21"/>
              </w:rPr>
            </w:pPr>
          </w:p>
        </w:tc>
        <w:tc>
          <w:tcPr>
            <w:tcW w:w="1027" w:type="dxa"/>
            <w:tcBorders/>
            <w:vAlign w:val="center"/>
          </w:tcPr>
          <w:p w14:paraId="480C5353">
            <w:pPr>
              <w:pStyle w:val="style0"/>
              <w:keepNext w:val="false"/>
              <w:keepLines w:val="false"/>
              <w:suppressLineNumbers w:val="false"/>
              <w:spacing w:before="0" w:beforeAutospacing="false" w:after="0" w:afterAutospacing="false" w:lineRule="auto" w:line="360"/>
              <w:ind w:left="0" w:right="0"/>
              <w:jc w:val="center"/>
              <w:rPr>
                <w:rFonts w:ascii="宋体" w:hAnsi="宋体" w:hint="eastAsia"/>
                <w:szCs w:val="21"/>
              </w:rPr>
            </w:pPr>
          </w:p>
        </w:tc>
      </w:tr>
      <w:tr w14:paraId="6E662EB0">
        <w:tblPrEx/>
        <w:trPr>
          <w:trHeight w:val="672" w:hRule="atLeast"/>
          <w:jc w:val="center"/>
        </w:trPr>
        <w:tc>
          <w:tcPr>
            <w:tcW w:w="1051" w:type="dxa"/>
            <w:tcBorders/>
            <w:vAlign w:val="center"/>
          </w:tcPr>
          <w:p w14:paraId="06213CFF">
            <w:pPr>
              <w:pStyle w:val="style0"/>
              <w:keepNext w:val="false"/>
              <w:keepLines w:val="false"/>
              <w:suppressLineNumbers w:val="false"/>
              <w:spacing w:before="0" w:beforeAutospacing="false" w:after="0" w:afterAutospacing="false" w:lineRule="auto" w:line="360"/>
              <w:ind w:left="0" w:right="0"/>
              <w:jc w:val="center"/>
              <w:rPr>
                <w:rFonts w:ascii="宋体" w:hAnsi="宋体" w:hint="eastAsia"/>
                <w:szCs w:val="21"/>
              </w:rPr>
            </w:pPr>
            <w:r>
              <w:rPr>
                <w:rFonts w:ascii="宋体" w:hAnsi="宋体" w:hint="eastAsia"/>
                <w:szCs w:val="21"/>
              </w:rPr>
              <w:t>3</w:t>
            </w:r>
          </w:p>
        </w:tc>
        <w:tc>
          <w:tcPr>
            <w:tcW w:w="3052" w:type="dxa"/>
            <w:tcBorders/>
            <w:vAlign w:val="center"/>
          </w:tcPr>
          <w:p w14:paraId="533865E3">
            <w:pPr>
              <w:pStyle w:val="style0"/>
              <w:keepNext w:val="false"/>
              <w:keepLines w:val="false"/>
              <w:suppressLineNumbers w:val="false"/>
              <w:spacing w:before="0" w:beforeAutospacing="false" w:after="0" w:afterAutospacing="false"/>
              <w:ind w:left="0" w:right="0"/>
              <w:jc w:val="center"/>
              <w:rPr>
                <w:rFonts w:ascii="宋体" w:eastAsia="宋体" w:hAnsi="宋体" w:hint="default"/>
                <w:szCs w:val="21"/>
                <w:lang w:val="en-US" w:eastAsia="zh-CN"/>
              </w:rPr>
            </w:pPr>
            <w:r>
              <w:rPr>
                <w:rFonts w:hint="eastAsia"/>
                <w:color w:val="000000"/>
                <w:szCs w:val="21"/>
                <w:lang w:val="en-US" w:eastAsia="zh-CN"/>
              </w:rPr>
              <w:t>国电南自后台主机（及内部系统软件）更换，8台组屏的 微机保护屏幕更换，现场后台通讯连接，参数调试等等</w:t>
            </w:r>
          </w:p>
        </w:tc>
        <w:tc>
          <w:tcPr>
            <w:tcW w:w="1124" w:type="dxa"/>
            <w:tcBorders/>
            <w:vAlign w:val="center"/>
          </w:tcPr>
          <w:p w14:paraId="1AD8A949">
            <w:pPr>
              <w:pStyle w:val="style0"/>
              <w:keepNext w:val="false"/>
              <w:keepLines w:val="false"/>
              <w:suppressLineNumbers w:val="false"/>
              <w:spacing w:before="0" w:beforeAutospacing="false" w:after="0" w:afterAutospacing="false"/>
              <w:ind w:left="0" w:right="0"/>
              <w:jc w:val="center"/>
              <w:rPr>
                <w:rFonts w:ascii="宋体" w:hAnsi="宋体" w:hint="default"/>
                <w:bCs/>
                <w:sz w:val="24"/>
                <w:szCs w:val="24"/>
                <w:lang w:val="en-US"/>
              </w:rPr>
            </w:pPr>
            <w:r>
              <w:rPr>
                <w:rFonts w:hint="eastAsia"/>
                <w:color w:val="000000"/>
                <w:szCs w:val="21"/>
                <w:lang w:val="en-US" w:eastAsia="zh-CN"/>
              </w:rPr>
              <w:t>1项</w:t>
            </w:r>
          </w:p>
        </w:tc>
        <w:tc>
          <w:tcPr>
            <w:tcW w:w="1950" w:type="dxa"/>
            <w:tcBorders/>
            <w:vAlign w:val="center"/>
          </w:tcPr>
          <w:p w14:paraId="1E6FAAD9">
            <w:pPr>
              <w:pStyle w:val="style0"/>
              <w:keepNext w:val="false"/>
              <w:keepLines w:val="false"/>
              <w:suppressLineNumbers w:val="false"/>
              <w:spacing w:before="0" w:beforeAutospacing="false" w:after="0" w:afterAutospacing="false" w:lineRule="auto" w:line="360"/>
              <w:ind w:left="0" w:right="0"/>
              <w:jc w:val="center"/>
              <w:rPr>
                <w:rFonts w:ascii="宋体" w:hAnsi="宋体" w:hint="eastAsia"/>
                <w:szCs w:val="21"/>
              </w:rPr>
            </w:pPr>
          </w:p>
        </w:tc>
        <w:tc>
          <w:tcPr>
            <w:tcW w:w="2220" w:type="dxa"/>
            <w:gridSpan w:val="2"/>
            <w:tcBorders/>
            <w:vAlign w:val="center"/>
          </w:tcPr>
          <w:p w14:paraId="09350B6F">
            <w:pPr>
              <w:pStyle w:val="style0"/>
              <w:keepNext w:val="false"/>
              <w:keepLines w:val="false"/>
              <w:suppressLineNumbers w:val="false"/>
              <w:spacing w:before="0" w:beforeAutospacing="false" w:after="0" w:afterAutospacing="false" w:lineRule="auto" w:line="360"/>
              <w:ind w:left="0" w:right="0"/>
              <w:jc w:val="center"/>
              <w:rPr>
                <w:rFonts w:ascii="宋体" w:hAnsi="宋体" w:hint="eastAsia"/>
                <w:szCs w:val="21"/>
              </w:rPr>
            </w:pPr>
          </w:p>
        </w:tc>
        <w:tc>
          <w:tcPr>
            <w:tcW w:w="1027" w:type="dxa"/>
            <w:tcBorders/>
            <w:vAlign w:val="center"/>
          </w:tcPr>
          <w:p w14:paraId="6B9A4582">
            <w:pPr>
              <w:pStyle w:val="style0"/>
              <w:keepNext w:val="false"/>
              <w:keepLines w:val="false"/>
              <w:suppressLineNumbers w:val="false"/>
              <w:spacing w:before="0" w:beforeAutospacing="false" w:after="0" w:afterAutospacing="false" w:lineRule="auto" w:line="360"/>
              <w:ind w:left="0" w:right="0"/>
              <w:jc w:val="center"/>
              <w:rPr>
                <w:rFonts w:ascii="宋体" w:hAnsi="宋体" w:hint="eastAsia"/>
                <w:szCs w:val="21"/>
              </w:rPr>
            </w:pPr>
          </w:p>
        </w:tc>
      </w:tr>
      <w:tr w14:paraId="0EC61A05">
        <w:tblPrEx/>
        <w:trPr>
          <w:trHeight w:val="672" w:hRule="atLeast"/>
          <w:jc w:val="center"/>
        </w:trPr>
        <w:tc>
          <w:tcPr>
            <w:tcW w:w="4103" w:type="dxa"/>
            <w:gridSpan w:val="2"/>
            <w:tcBorders/>
            <w:vAlign w:val="center"/>
          </w:tcPr>
          <w:p w14:paraId="28A34F97">
            <w:pPr>
              <w:pStyle w:val="style0"/>
              <w:keepNext w:val="false"/>
              <w:keepLines w:val="false"/>
              <w:widowControl/>
              <w:suppressLineNumbers w:val="false"/>
              <w:spacing w:before="0" w:beforeAutospacing="false" w:after="0" w:afterAutospacing="false"/>
              <w:ind w:left="0" w:right="0"/>
              <w:jc w:val="center"/>
              <w:rPr>
                <w:rFonts w:ascii="宋体" w:hAnsi="宋体" w:hint="eastAsia"/>
                <w:b/>
                <w:sz w:val="24"/>
                <w:szCs w:val="24"/>
              </w:rPr>
            </w:pPr>
            <w:r>
              <w:rPr>
                <w:rFonts w:ascii="宋体" w:hAnsi="宋体" w:hint="eastAsia"/>
                <w:b/>
                <w:sz w:val="24"/>
                <w:szCs w:val="24"/>
              </w:rPr>
              <w:t>合计（元，不含税）</w:t>
            </w:r>
          </w:p>
        </w:tc>
        <w:tc>
          <w:tcPr>
            <w:tcW w:w="3084" w:type="dxa"/>
            <w:gridSpan w:val="3"/>
            <w:tcBorders/>
            <w:vAlign w:val="center"/>
          </w:tcPr>
          <w:p w14:paraId="6F7358E6">
            <w:pPr>
              <w:pStyle w:val="style0"/>
              <w:keepNext w:val="false"/>
              <w:keepLines w:val="false"/>
              <w:suppressLineNumbers w:val="false"/>
              <w:spacing w:before="0" w:beforeAutospacing="false" w:after="0" w:afterAutospacing="false" w:lineRule="auto" w:line="360"/>
              <w:ind w:left="0" w:right="0"/>
              <w:jc w:val="left"/>
              <w:rPr>
                <w:rFonts w:ascii="宋体" w:hAnsi="宋体" w:hint="eastAsia"/>
                <w:b/>
                <w:sz w:val="24"/>
                <w:szCs w:val="24"/>
              </w:rPr>
            </w:pPr>
            <w:r>
              <w:rPr>
                <w:rFonts w:ascii="宋体" w:hAnsi="宋体" w:hint="eastAsia"/>
                <w:szCs w:val="21"/>
              </w:rPr>
              <w:t>（小写）￥</w:t>
            </w:r>
          </w:p>
        </w:tc>
        <w:tc>
          <w:tcPr>
            <w:tcW w:w="3237" w:type="dxa"/>
            <w:gridSpan w:val="2"/>
            <w:tcBorders/>
            <w:vAlign w:val="center"/>
          </w:tcPr>
          <w:p w14:paraId="3394C7B1">
            <w:pPr>
              <w:pStyle w:val="style0"/>
              <w:keepNext w:val="false"/>
              <w:keepLines w:val="false"/>
              <w:suppressLineNumbers w:val="false"/>
              <w:spacing w:before="0" w:beforeAutospacing="false" w:after="0" w:afterAutospacing="false" w:lineRule="auto" w:line="360"/>
              <w:ind w:left="0" w:right="0"/>
              <w:jc w:val="left"/>
              <w:rPr>
                <w:rFonts w:ascii="宋体" w:hAnsi="宋体" w:hint="eastAsia"/>
                <w:b/>
                <w:sz w:val="24"/>
                <w:szCs w:val="24"/>
              </w:rPr>
            </w:pPr>
            <w:r>
              <w:rPr>
                <w:rFonts w:ascii="宋体" w:hAnsi="宋体" w:hint="eastAsia"/>
                <w:szCs w:val="21"/>
              </w:rPr>
              <w:t xml:space="preserve">（大写）     </w:t>
            </w:r>
          </w:p>
        </w:tc>
      </w:tr>
      <w:tr w14:paraId="5287F32D">
        <w:tblPrEx/>
        <w:trPr>
          <w:trHeight w:val="672" w:hRule="atLeast"/>
          <w:jc w:val="center"/>
        </w:trPr>
        <w:tc>
          <w:tcPr>
            <w:tcW w:w="4103" w:type="dxa"/>
            <w:gridSpan w:val="2"/>
            <w:tcBorders/>
            <w:vAlign w:val="center"/>
          </w:tcPr>
          <w:p w14:paraId="66E81A48">
            <w:pPr>
              <w:pStyle w:val="style0"/>
              <w:keepNext w:val="false"/>
              <w:keepLines w:val="false"/>
              <w:widowControl/>
              <w:suppressLineNumbers w:val="false"/>
              <w:spacing w:before="0" w:beforeAutospacing="false" w:after="0" w:afterAutospacing="false"/>
              <w:ind w:left="0" w:right="0"/>
              <w:jc w:val="center"/>
              <w:rPr>
                <w:rFonts w:ascii="宋体" w:hAnsi="宋体" w:hint="eastAsia"/>
                <w:b/>
                <w:sz w:val="24"/>
                <w:szCs w:val="24"/>
              </w:rPr>
            </w:pPr>
            <w:r>
              <w:rPr>
                <w:rFonts w:ascii="宋体" w:hAnsi="宋体" w:hint="eastAsia"/>
                <w:b/>
                <w:sz w:val="24"/>
                <w:szCs w:val="24"/>
              </w:rPr>
              <w:t>合计（圆，含13%增值税）</w:t>
            </w:r>
          </w:p>
        </w:tc>
        <w:tc>
          <w:tcPr>
            <w:tcW w:w="3084" w:type="dxa"/>
            <w:gridSpan w:val="3"/>
            <w:tcBorders/>
            <w:vAlign w:val="center"/>
          </w:tcPr>
          <w:p w14:paraId="133C87C5">
            <w:pPr>
              <w:pStyle w:val="style0"/>
              <w:keepNext w:val="false"/>
              <w:keepLines w:val="false"/>
              <w:suppressLineNumbers w:val="false"/>
              <w:spacing w:before="0" w:beforeAutospacing="false" w:after="0" w:afterAutospacing="false" w:lineRule="auto" w:line="360"/>
              <w:ind w:left="0" w:right="0"/>
              <w:jc w:val="left"/>
              <w:rPr>
                <w:rFonts w:ascii="宋体" w:hAnsi="宋体" w:hint="eastAsia"/>
                <w:b/>
                <w:sz w:val="24"/>
                <w:szCs w:val="24"/>
              </w:rPr>
            </w:pPr>
            <w:r>
              <w:rPr>
                <w:rFonts w:ascii="宋体" w:hAnsi="宋体" w:hint="eastAsia"/>
                <w:szCs w:val="21"/>
              </w:rPr>
              <w:t>（小写）￥</w:t>
            </w:r>
          </w:p>
        </w:tc>
        <w:tc>
          <w:tcPr>
            <w:tcW w:w="3237" w:type="dxa"/>
            <w:gridSpan w:val="2"/>
            <w:tcBorders/>
            <w:vAlign w:val="center"/>
          </w:tcPr>
          <w:p w14:paraId="79C61AEF">
            <w:pPr>
              <w:pStyle w:val="style0"/>
              <w:keepNext w:val="false"/>
              <w:keepLines w:val="false"/>
              <w:suppressLineNumbers w:val="false"/>
              <w:spacing w:before="0" w:beforeAutospacing="false" w:after="0" w:afterAutospacing="false" w:lineRule="auto" w:line="360"/>
              <w:ind w:left="0" w:right="0"/>
              <w:jc w:val="left"/>
              <w:rPr>
                <w:rFonts w:ascii="宋体" w:hAnsi="宋体" w:hint="eastAsia"/>
                <w:b/>
                <w:sz w:val="24"/>
                <w:szCs w:val="24"/>
              </w:rPr>
            </w:pPr>
            <w:r>
              <w:rPr>
                <w:rFonts w:ascii="宋体" w:hAnsi="宋体" w:hint="eastAsia"/>
                <w:szCs w:val="21"/>
              </w:rPr>
              <w:t xml:space="preserve">（大写）     </w:t>
            </w:r>
          </w:p>
        </w:tc>
      </w:tr>
      <w:tr w14:paraId="70BE0099">
        <w:tblPrEx/>
        <w:trPr>
          <w:trHeight w:val="565" w:hRule="atLeast"/>
          <w:jc w:val="center"/>
        </w:trPr>
        <w:tc>
          <w:tcPr>
            <w:tcW w:w="10424" w:type="dxa"/>
            <w:gridSpan w:val="7"/>
            <w:tcBorders/>
            <w:vAlign w:val="center"/>
          </w:tcPr>
          <w:p w14:paraId="73EA0D1E">
            <w:pPr>
              <w:pStyle w:val="style0"/>
              <w:keepNext w:val="false"/>
              <w:keepLines w:val="false"/>
              <w:suppressLineNumbers w:val="false"/>
              <w:spacing w:before="0" w:beforeAutospacing="false" w:after="0" w:afterAutospacing="false" w:lineRule="auto" w:line="360"/>
              <w:ind w:left="0" w:right="0"/>
              <w:rPr>
                <w:rFonts w:ascii="宋体" w:hAnsi="宋体" w:hint="eastAsia"/>
                <w:szCs w:val="21"/>
                <w:u w:val="single"/>
              </w:rPr>
            </w:pPr>
            <w:r>
              <w:rPr>
                <w:rFonts w:ascii="宋体" w:hAnsi="宋体" w:hint="eastAsia"/>
                <w:szCs w:val="21"/>
              </w:rPr>
              <w:t>付款是否响应招标文件：</w:t>
            </w:r>
            <w:r>
              <w:rPr>
                <w:rFonts w:ascii="宋体" w:hAnsi="宋体" w:hint="eastAsia"/>
                <w:szCs w:val="21"/>
                <w:u w:val="single"/>
              </w:rPr>
              <w:t xml:space="preserve">           </w:t>
            </w:r>
            <w:r>
              <w:rPr>
                <w:rFonts w:ascii="宋体" w:hAnsi="宋体" w:hint="eastAsia"/>
                <w:szCs w:val="21"/>
              </w:rPr>
              <w:t xml:space="preserve">    如偏离，偏离为：</w:t>
            </w:r>
            <w:r>
              <w:rPr>
                <w:rFonts w:ascii="宋体" w:hAnsi="宋体" w:hint="eastAsia"/>
                <w:szCs w:val="21"/>
                <w:u w:val="single"/>
              </w:rPr>
              <w:t xml:space="preserve">                       </w:t>
            </w:r>
          </w:p>
        </w:tc>
      </w:tr>
      <w:tr w14:paraId="681F75B1">
        <w:tblPrEx/>
        <w:trPr>
          <w:trHeight w:val="560" w:hRule="atLeast"/>
          <w:jc w:val="center"/>
        </w:trPr>
        <w:tc>
          <w:tcPr>
            <w:tcW w:w="10424" w:type="dxa"/>
            <w:gridSpan w:val="7"/>
            <w:tcBorders/>
            <w:vAlign w:val="center"/>
          </w:tcPr>
          <w:p w14:paraId="34967EB2">
            <w:pPr>
              <w:pStyle w:val="style0"/>
              <w:keepNext w:val="false"/>
              <w:keepLines w:val="false"/>
              <w:suppressLineNumbers w:val="false"/>
              <w:spacing w:before="0" w:beforeAutospacing="false" w:after="0" w:afterAutospacing="false" w:lineRule="auto" w:line="360"/>
              <w:ind w:left="0" w:right="0"/>
              <w:rPr>
                <w:rFonts w:ascii="宋体" w:hAnsi="宋体" w:hint="eastAsia"/>
                <w:szCs w:val="21"/>
              </w:rPr>
            </w:pPr>
            <w:r>
              <w:rPr>
                <w:rFonts w:ascii="宋体" w:hAnsi="宋体" w:hint="eastAsia"/>
                <w:szCs w:val="21"/>
              </w:rPr>
              <w:t>施工周期：</w:t>
            </w:r>
            <w:r>
              <w:rPr>
                <w:rFonts w:ascii="宋体" w:hAnsi="宋体" w:hint="eastAsia"/>
                <w:szCs w:val="21"/>
                <w:u w:val="single"/>
              </w:rPr>
              <w:t xml:space="preserve">            </w:t>
            </w:r>
            <w:r>
              <w:rPr>
                <w:rFonts w:ascii="宋体" w:hAnsi="宋体" w:hint="eastAsia"/>
                <w:szCs w:val="21"/>
              </w:rPr>
              <w:t xml:space="preserve">       </w:t>
            </w:r>
          </w:p>
        </w:tc>
      </w:tr>
      <w:tr w14:paraId="112B279B">
        <w:tblPrEx/>
        <w:trPr>
          <w:trHeight w:val="560" w:hRule="atLeast"/>
          <w:jc w:val="center"/>
        </w:trPr>
        <w:tc>
          <w:tcPr>
            <w:tcW w:w="10424" w:type="dxa"/>
            <w:gridSpan w:val="7"/>
            <w:tcBorders/>
            <w:vAlign w:val="center"/>
          </w:tcPr>
          <w:p w14:paraId="66EA64AF">
            <w:pPr>
              <w:pStyle w:val="style0"/>
              <w:keepNext w:val="false"/>
              <w:keepLines w:val="false"/>
              <w:suppressLineNumbers w:val="false"/>
              <w:spacing w:before="0" w:beforeAutospacing="false" w:after="0" w:afterAutospacing="false" w:lineRule="auto" w:line="360"/>
              <w:ind w:left="0" w:right="0"/>
              <w:rPr>
                <w:rFonts w:ascii="宋体" w:hAnsi="宋体" w:hint="eastAsia"/>
                <w:szCs w:val="21"/>
                <w:u w:val="single"/>
              </w:rPr>
            </w:pPr>
            <w:r>
              <w:rPr>
                <w:rFonts w:ascii="宋体" w:hAnsi="宋体" w:hint="eastAsia"/>
                <w:szCs w:val="21"/>
              </w:rPr>
              <w:t>售后服务响应时间（小时）：</w:t>
            </w:r>
            <w:r>
              <w:rPr>
                <w:rFonts w:ascii="宋体" w:hAnsi="宋体" w:hint="eastAsia"/>
                <w:szCs w:val="21"/>
                <w:u w:val="single"/>
              </w:rPr>
              <w:t xml:space="preserve">           </w:t>
            </w:r>
          </w:p>
        </w:tc>
      </w:tr>
      <w:tr w14:paraId="25314CB8">
        <w:tblPrEx/>
        <w:trPr>
          <w:trHeight w:val="720" w:hRule="atLeast"/>
          <w:jc w:val="center"/>
        </w:trPr>
        <w:tc>
          <w:tcPr>
            <w:tcW w:w="10424" w:type="dxa"/>
            <w:gridSpan w:val="7"/>
            <w:tcBorders/>
            <w:vAlign w:val="center"/>
          </w:tcPr>
          <w:p w14:paraId="7C223DB4">
            <w:pPr>
              <w:pStyle w:val="style0"/>
              <w:keepNext w:val="false"/>
              <w:keepLines w:val="false"/>
              <w:suppressLineNumbers w:val="false"/>
              <w:spacing w:before="0" w:beforeAutospacing="false" w:after="0" w:afterAutospacing="false" w:lineRule="auto" w:line="360"/>
              <w:ind w:left="224" w:leftChars="100" w:right="0"/>
              <w:rPr>
                <w:rFonts w:ascii="宋体" w:hAnsi="宋体" w:hint="eastAsia"/>
                <w:szCs w:val="21"/>
              </w:rPr>
            </w:pPr>
            <w:r>
              <w:rPr>
                <w:rFonts w:ascii="宋体" w:hAnsi="宋体" w:hint="eastAsia"/>
                <w:szCs w:val="21"/>
              </w:rPr>
              <w:t>注册资金：</w:t>
            </w:r>
            <w:r>
              <w:rPr>
                <w:rFonts w:ascii="宋体" w:hAnsi="宋体" w:hint="eastAsia"/>
                <w:szCs w:val="21"/>
                <w:u w:val="single"/>
              </w:rPr>
              <w:t xml:space="preserve">                   </w:t>
            </w:r>
            <w:r>
              <w:rPr>
                <w:rFonts w:ascii="宋体" w:hAnsi="宋体" w:hint="eastAsia"/>
                <w:szCs w:val="21"/>
              </w:rPr>
              <w:t xml:space="preserve"> 企业性质：</w:t>
            </w:r>
            <w:r>
              <w:rPr>
                <w:rFonts w:ascii="宋体" w:hAnsi="宋体" w:hint="eastAsia"/>
                <w:szCs w:val="21"/>
                <w:u w:val="single"/>
              </w:rPr>
              <w:t xml:space="preserve">            </w:t>
            </w:r>
          </w:p>
        </w:tc>
      </w:tr>
      <w:tr w14:paraId="5ABDA0FF">
        <w:tblPrEx/>
        <w:trPr>
          <w:trHeight w:val="1238" w:hRule="atLeast"/>
          <w:jc w:val="center"/>
        </w:trPr>
        <w:tc>
          <w:tcPr>
            <w:tcW w:w="10424" w:type="dxa"/>
            <w:gridSpan w:val="7"/>
            <w:tcBorders/>
            <w:vAlign w:val="center"/>
          </w:tcPr>
          <w:p w14:paraId="2B23CA40">
            <w:pPr>
              <w:pStyle w:val="style0"/>
              <w:keepNext w:val="false"/>
              <w:keepLines w:val="false"/>
              <w:suppressLineNumbers w:val="false"/>
              <w:spacing w:before="0" w:beforeAutospacing="false" w:after="0" w:afterAutospacing="false" w:lineRule="auto" w:line="480"/>
              <w:ind w:left="0" w:right="0"/>
              <w:rPr>
                <w:rFonts w:ascii="宋体" w:hAnsi="宋体" w:hint="eastAsia"/>
                <w:szCs w:val="21"/>
              </w:rPr>
            </w:pPr>
            <w:r>
              <w:rPr>
                <w:rFonts w:ascii="宋体" w:hAnsi="宋体" w:hint="eastAsia"/>
                <w:szCs w:val="21"/>
              </w:rPr>
              <w:t>服务承诺：</w:t>
            </w:r>
          </w:p>
        </w:tc>
      </w:tr>
      <w:tr w14:paraId="23CC17D7">
        <w:tblPrEx/>
        <w:trPr>
          <w:trHeight w:val="1840" w:hRule="atLeast"/>
          <w:jc w:val="center"/>
        </w:trPr>
        <w:tc>
          <w:tcPr>
            <w:tcW w:w="10424" w:type="dxa"/>
            <w:gridSpan w:val="7"/>
            <w:tcBorders/>
            <w:vAlign w:val="center"/>
          </w:tcPr>
          <w:p w14:paraId="59D10C72">
            <w:pPr>
              <w:pStyle w:val="style0"/>
              <w:keepNext w:val="false"/>
              <w:keepLines w:val="false"/>
              <w:suppressLineNumbers w:val="false"/>
              <w:spacing w:before="0" w:beforeAutospacing="false" w:after="0" w:afterAutospacing="false" w:lineRule="auto" w:line="480"/>
              <w:ind w:left="0" w:right="0"/>
              <w:rPr>
                <w:rFonts w:ascii="宋体" w:hAnsi="宋体" w:hint="eastAsia"/>
                <w:szCs w:val="21"/>
                <w:u w:val="single"/>
              </w:rPr>
            </w:pPr>
            <w:r>
              <w:rPr>
                <w:rFonts w:ascii="宋体" w:hAnsi="宋体" w:hint="eastAsia"/>
                <w:szCs w:val="21"/>
              </w:rPr>
              <w:t>公司负责人：（</w:t>
            </w:r>
            <w:r>
              <w:rPr>
                <w:rFonts w:hint="eastAsia"/>
                <w:sz w:val="32"/>
                <w:szCs w:val="32"/>
              </w:rPr>
              <w:t>□</w:t>
            </w:r>
            <w:r>
              <w:rPr>
                <w:rFonts w:ascii="宋体" w:hAnsi="宋体" w:hint="eastAsia"/>
                <w:szCs w:val="21"/>
              </w:rPr>
              <w:t>总经理</w:t>
            </w:r>
            <w:r>
              <w:rPr>
                <w:rFonts w:hint="eastAsia"/>
                <w:sz w:val="32"/>
                <w:szCs w:val="32"/>
              </w:rPr>
              <w:t>□</w:t>
            </w:r>
            <w:r>
              <w:rPr>
                <w:rFonts w:ascii="宋体" w:hAnsi="宋体" w:hint="eastAsia"/>
                <w:szCs w:val="21"/>
              </w:rPr>
              <w:t>董事长）:</w:t>
            </w:r>
            <w:r>
              <w:rPr>
                <w:rFonts w:ascii="宋体" w:hAnsi="宋体" w:hint="eastAsia"/>
                <w:szCs w:val="21"/>
                <w:u w:val="single"/>
              </w:rPr>
              <w:t xml:space="preserve">               </w:t>
            </w:r>
            <w:r>
              <w:rPr>
                <w:rFonts w:ascii="宋体" w:hAnsi="宋体" w:hint="eastAsia"/>
                <w:szCs w:val="21"/>
              </w:rPr>
              <w:t>手机：</w:t>
            </w:r>
            <w:r>
              <w:rPr>
                <w:rFonts w:ascii="宋体" w:hAnsi="宋体" w:hint="eastAsia"/>
                <w:szCs w:val="21"/>
                <w:u w:val="single"/>
              </w:rPr>
              <w:t xml:space="preserve">                    </w:t>
            </w:r>
          </w:p>
          <w:p w14:paraId="2D85676C">
            <w:pPr>
              <w:pStyle w:val="style0"/>
              <w:keepNext w:val="false"/>
              <w:keepLines w:val="false"/>
              <w:suppressLineNumbers w:val="false"/>
              <w:spacing w:before="0" w:beforeAutospacing="false" w:after="0" w:afterAutospacing="false" w:lineRule="auto" w:line="480"/>
              <w:ind w:left="0" w:right="0"/>
              <w:rPr>
                <w:rFonts w:ascii="宋体" w:hAnsi="宋体" w:hint="eastAsia"/>
                <w:szCs w:val="21"/>
                <w:u w:val="single"/>
              </w:rPr>
            </w:pPr>
            <w:r>
              <w:rPr>
                <w:rFonts w:ascii="宋体" w:hAnsi="宋体" w:hint="eastAsia"/>
                <w:szCs w:val="21"/>
              </w:rPr>
              <w:t>本项目业务负责人：</w:t>
            </w:r>
            <w:r>
              <w:rPr>
                <w:rFonts w:ascii="宋体" w:hAnsi="宋体" w:hint="eastAsia"/>
                <w:szCs w:val="21"/>
                <w:u w:val="single"/>
              </w:rPr>
              <w:t xml:space="preserve">              </w:t>
            </w:r>
            <w:r>
              <w:rPr>
                <w:rFonts w:ascii="宋体" w:hAnsi="宋体" w:hint="eastAsia"/>
                <w:szCs w:val="21"/>
              </w:rPr>
              <w:t xml:space="preserve"> 职务：</w:t>
            </w:r>
            <w:r>
              <w:rPr>
                <w:rFonts w:ascii="宋体" w:hAnsi="宋体" w:hint="eastAsia"/>
                <w:szCs w:val="21"/>
                <w:u w:val="single"/>
              </w:rPr>
              <w:t xml:space="preserve">                 </w:t>
            </w:r>
            <w:r>
              <w:rPr>
                <w:rFonts w:ascii="宋体" w:hAnsi="宋体" w:hint="eastAsia"/>
                <w:szCs w:val="21"/>
              </w:rPr>
              <w:t>手机：</w:t>
            </w:r>
            <w:r>
              <w:rPr>
                <w:rFonts w:ascii="宋体" w:hAnsi="宋体" w:hint="eastAsia"/>
                <w:szCs w:val="21"/>
                <w:u w:val="single"/>
              </w:rPr>
              <w:t xml:space="preserve">               </w:t>
            </w:r>
          </w:p>
        </w:tc>
      </w:tr>
      <w:tr w14:paraId="6FA342C2">
        <w:tblPrEx/>
        <w:trPr>
          <w:trHeight w:val="1455" w:hRule="atLeast"/>
          <w:jc w:val="center"/>
        </w:trPr>
        <w:tc>
          <w:tcPr>
            <w:tcW w:w="10424" w:type="dxa"/>
            <w:gridSpan w:val="7"/>
            <w:tcBorders/>
            <w:vAlign w:val="center"/>
          </w:tcPr>
          <w:p w14:paraId="50DB0A59">
            <w:pPr>
              <w:pStyle w:val="style0"/>
              <w:keepNext w:val="false"/>
              <w:keepLines w:val="false"/>
              <w:suppressLineNumbers w:val="false"/>
              <w:spacing w:before="0" w:beforeAutospacing="false" w:after="0" w:afterAutospacing="false" w:lineRule="auto" w:line="480"/>
              <w:ind w:left="0" w:right="0"/>
              <w:rPr>
                <w:rFonts w:hint="default"/>
                <w:szCs w:val="21"/>
              </w:rPr>
            </w:pPr>
            <w:r>
              <w:rPr>
                <w:rFonts w:hint="eastAsia"/>
                <w:szCs w:val="21"/>
              </w:rPr>
              <w:t>提供近三年财务审计报告或财务报表：</w:t>
            </w:r>
            <w:r>
              <w:rPr>
                <w:rFonts w:hint="eastAsia"/>
                <w:sz w:val="32"/>
                <w:szCs w:val="32"/>
              </w:rPr>
              <w:t>□</w:t>
            </w:r>
            <w:r>
              <w:rPr>
                <w:rFonts w:hint="eastAsia"/>
                <w:szCs w:val="21"/>
              </w:rPr>
              <w:t xml:space="preserve">提供 </w:t>
            </w:r>
            <w:r>
              <w:rPr>
                <w:rFonts w:hint="eastAsia"/>
                <w:sz w:val="32"/>
                <w:szCs w:val="32"/>
              </w:rPr>
              <w:t>□</w:t>
            </w:r>
            <w:r>
              <w:rPr>
                <w:rFonts w:hint="eastAsia"/>
                <w:szCs w:val="21"/>
              </w:rPr>
              <w:t xml:space="preserve">未提供  </w:t>
            </w:r>
            <w:r>
              <w:rPr>
                <w:rFonts w:hint="eastAsia"/>
                <w:b/>
                <w:szCs w:val="21"/>
              </w:rPr>
              <w:t xml:space="preserve"> *在相应的选项上打“√”</w:t>
            </w:r>
          </w:p>
          <w:p w14:paraId="2AA1080B">
            <w:pPr>
              <w:pStyle w:val="style0"/>
              <w:keepNext w:val="false"/>
              <w:keepLines w:val="false"/>
              <w:suppressLineNumbers w:val="false"/>
              <w:spacing w:before="0" w:beforeAutospacing="false" w:after="0" w:afterAutospacing="false" w:lineRule="auto" w:line="480"/>
              <w:ind w:left="0" w:right="0"/>
              <w:rPr>
                <w:rFonts w:ascii="宋体" w:hAnsi="宋体" w:hint="eastAsia"/>
                <w:b/>
                <w:szCs w:val="21"/>
                <w:u w:val="single"/>
              </w:rPr>
            </w:pPr>
            <w:r>
              <w:rPr>
                <w:rFonts w:hint="eastAsia"/>
                <w:szCs w:val="21"/>
              </w:rPr>
              <w:t>资产负债率：</w:t>
            </w:r>
            <w:r>
              <w:rPr>
                <w:rFonts w:hint="eastAsia"/>
                <w:szCs w:val="21"/>
                <w:u w:val="single"/>
              </w:rPr>
              <w:t xml:space="preserve">              </w:t>
            </w:r>
            <w:r>
              <w:rPr>
                <w:rFonts w:hint="eastAsia"/>
                <w:szCs w:val="21"/>
              </w:rPr>
              <w:t xml:space="preserve">   三年平均营业收入：</w:t>
            </w:r>
            <w:r>
              <w:rPr>
                <w:rFonts w:hint="eastAsia"/>
                <w:szCs w:val="21"/>
                <w:u w:val="single"/>
              </w:rPr>
              <w:t xml:space="preserve">                    </w:t>
            </w:r>
          </w:p>
        </w:tc>
      </w:tr>
      <w:tr w14:paraId="2138AF3E">
        <w:tblPrEx/>
        <w:trPr>
          <w:trHeight w:val="3137" w:hRule="atLeast"/>
          <w:jc w:val="center"/>
        </w:trPr>
        <w:tc>
          <w:tcPr>
            <w:tcW w:w="10424" w:type="dxa"/>
            <w:gridSpan w:val="7"/>
            <w:tcBorders/>
          </w:tcPr>
          <w:p w14:paraId="51055717">
            <w:pPr>
              <w:pStyle w:val="style0"/>
              <w:keepNext w:val="false"/>
              <w:keepLines w:val="false"/>
              <w:suppressLineNumbers w:val="false"/>
              <w:spacing w:before="0" w:beforeAutospacing="false" w:after="0" w:afterAutospacing="false" w:lineRule="exact" w:line="440"/>
              <w:ind w:left="0" w:right="0"/>
              <w:rPr>
                <w:rFonts w:ascii="宋体" w:hAnsi="宋体" w:hint="eastAsia"/>
                <w:szCs w:val="21"/>
              </w:rPr>
            </w:pPr>
            <w:r>
              <w:rPr>
                <w:rFonts w:ascii="宋体" w:hAnsi="宋体" w:hint="eastAsia"/>
                <w:szCs w:val="21"/>
              </w:rPr>
              <w:t>近三年具有代表性同类项目业绩</w:t>
            </w:r>
          </w:p>
          <w:tbl>
            <w:tblPr>
              <w:tblStyle w:val="style105"/>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670"/>
              <w:gridCol w:w="1943"/>
              <w:gridCol w:w="1527"/>
              <w:gridCol w:w="1111"/>
              <w:gridCol w:w="1111"/>
              <w:gridCol w:w="1250"/>
              <w:gridCol w:w="922"/>
            </w:tblGrid>
            <w:tr w14:paraId="2E194CFA">
              <w:trPr>
                <w:trHeight w:val="565" w:hRule="atLeast"/>
                <w:jc w:val="center"/>
              </w:trPr>
              <w:tc>
                <w:tcPr>
                  <w:tcW w:w="670" w:type="dxa"/>
                  <w:tcBorders/>
                  <w:vAlign w:val="center"/>
                </w:tcPr>
                <w:p w14:paraId="3B8C020D">
                  <w:pPr>
                    <w:pStyle w:val="style0"/>
                    <w:keepNext w:val="false"/>
                    <w:keepLines w:val="false"/>
                    <w:suppressLineNumbers w:val="false"/>
                    <w:snapToGrid w:val="false"/>
                    <w:spacing w:before="0" w:beforeAutospacing="false" w:after="0" w:afterAutospacing="false"/>
                    <w:ind w:left="0" w:right="0"/>
                    <w:jc w:val="center"/>
                    <w:rPr>
                      <w:rFonts w:ascii="宋体" w:hAnsi="宋体" w:hint="eastAsia"/>
                      <w:b/>
                      <w:szCs w:val="21"/>
                    </w:rPr>
                  </w:pPr>
                  <w:r>
                    <w:rPr>
                      <w:rFonts w:ascii="宋体" w:hAnsi="宋体" w:hint="eastAsia"/>
                      <w:b/>
                      <w:szCs w:val="21"/>
                    </w:rPr>
                    <w:t>序号</w:t>
                  </w:r>
                </w:p>
              </w:tc>
              <w:tc>
                <w:tcPr>
                  <w:tcW w:w="1943" w:type="dxa"/>
                  <w:tcBorders/>
                  <w:vAlign w:val="center"/>
                </w:tcPr>
                <w:p w14:paraId="4696B6AC">
                  <w:pPr>
                    <w:pStyle w:val="style0"/>
                    <w:keepNext w:val="false"/>
                    <w:keepLines w:val="false"/>
                    <w:suppressLineNumbers w:val="false"/>
                    <w:snapToGrid w:val="false"/>
                    <w:spacing w:before="0" w:beforeAutospacing="false" w:after="0" w:afterAutospacing="false"/>
                    <w:ind w:left="0" w:right="0"/>
                    <w:jc w:val="center"/>
                    <w:rPr>
                      <w:rFonts w:ascii="宋体" w:hAnsi="宋体" w:hint="eastAsia"/>
                      <w:b/>
                      <w:szCs w:val="21"/>
                    </w:rPr>
                  </w:pPr>
                  <w:r>
                    <w:rPr>
                      <w:rFonts w:ascii="宋体" w:hAnsi="宋体" w:hint="eastAsia"/>
                      <w:b/>
                      <w:szCs w:val="21"/>
                    </w:rPr>
                    <w:t>用户名称</w:t>
                  </w:r>
                </w:p>
              </w:tc>
              <w:tc>
                <w:tcPr>
                  <w:tcW w:w="1527" w:type="dxa"/>
                  <w:tcBorders/>
                  <w:vAlign w:val="center"/>
                </w:tcPr>
                <w:p w14:paraId="7B9C778C">
                  <w:pPr>
                    <w:pStyle w:val="style0"/>
                    <w:keepNext w:val="false"/>
                    <w:keepLines w:val="false"/>
                    <w:suppressLineNumbers w:val="false"/>
                    <w:snapToGrid w:val="false"/>
                    <w:spacing w:before="0" w:beforeAutospacing="false" w:after="0" w:afterAutospacing="false"/>
                    <w:ind w:left="0" w:right="0"/>
                    <w:jc w:val="center"/>
                    <w:rPr>
                      <w:rFonts w:ascii="宋体" w:hAnsi="宋体" w:hint="eastAsia"/>
                      <w:b/>
                      <w:szCs w:val="21"/>
                    </w:rPr>
                  </w:pPr>
                  <w:r>
                    <w:rPr>
                      <w:rFonts w:ascii="宋体" w:hAnsi="宋体" w:hint="eastAsia"/>
                      <w:b/>
                      <w:szCs w:val="21"/>
                    </w:rPr>
                    <w:t>产品名称</w:t>
                  </w:r>
                </w:p>
              </w:tc>
              <w:tc>
                <w:tcPr>
                  <w:tcW w:w="1111" w:type="dxa"/>
                  <w:tcBorders/>
                  <w:vAlign w:val="center"/>
                </w:tcPr>
                <w:p w14:paraId="600B9F8A">
                  <w:pPr>
                    <w:pStyle w:val="style0"/>
                    <w:keepNext w:val="false"/>
                    <w:keepLines w:val="false"/>
                    <w:suppressLineNumbers w:val="false"/>
                    <w:snapToGrid w:val="false"/>
                    <w:spacing w:before="0" w:beforeAutospacing="false" w:after="0" w:afterAutospacing="false"/>
                    <w:ind w:left="0" w:right="0"/>
                    <w:jc w:val="center"/>
                    <w:rPr>
                      <w:rFonts w:ascii="宋体" w:hAnsi="宋体" w:hint="eastAsia"/>
                      <w:b/>
                      <w:szCs w:val="21"/>
                    </w:rPr>
                  </w:pPr>
                  <w:r>
                    <w:rPr>
                      <w:rFonts w:ascii="宋体" w:hAnsi="宋体" w:hint="eastAsia"/>
                      <w:b/>
                      <w:szCs w:val="21"/>
                    </w:rPr>
                    <w:t>供货时间</w:t>
                  </w:r>
                </w:p>
              </w:tc>
              <w:tc>
                <w:tcPr>
                  <w:tcW w:w="1111" w:type="dxa"/>
                  <w:tcBorders/>
                  <w:vAlign w:val="center"/>
                </w:tcPr>
                <w:p w14:paraId="77585E98">
                  <w:pPr>
                    <w:pStyle w:val="style0"/>
                    <w:keepNext w:val="false"/>
                    <w:keepLines w:val="false"/>
                    <w:suppressLineNumbers w:val="false"/>
                    <w:snapToGrid w:val="false"/>
                    <w:spacing w:before="0" w:beforeAutospacing="false" w:after="0" w:afterAutospacing="false"/>
                    <w:ind w:left="0" w:right="0"/>
                    <w:jc w:val="center"/>
                    <w:rPr>
                      <w:rFonts w:ascii="宋体" w:hAnsi="宋体" w:hint="eastAsia"/>
                      <w:b/>
                      <w:szCs w:val="21"/>
                    </w:rPr>
                  </w:pPr>
                  <w:r>
                    <w:rPr>
                      <w:rFonts w:ascii="宋体" w:hAnsi="宋体" w:hint="eastAsia"/>
                      <w:b/>
                      <w:szCs w:val="21"/>
                    </w:rPr>
                    <w:t>联系人</w:t>
                  </w:r>
                </w:p>
              </w:tc>
              <w:tc>
                <w:tcPr>
                  <w:tcW w:w="1250" w:type="dxa"/>
                  <w:tcBorders/>
                  <w:vAlign w:val="center"/>
                </w:tcPr>
                <w:p w14:paraId="370D1F0C">
                  <w:pPr>
                    <w:pStyle w:val="style0"/>
                    <w:keepNext w:val="false"/>
                    <w:keepLines w:val="false"/>
                    <w:suppressLineNumbers w:val="false"/>
                    <w:snapToGrid w:val="false"/>
                    <w:spacing w:before="0" w:beforeAutospacing="false" w:after="0" w:afterAutospacing="false"/>
                    <w:ind w:left="0" w:right="0"/>
                    <w:jc w:val="center"/>
                    <w:rPr>
                      <w:rFonts w:ascii="宋体" w:hAnsi="宋体" w:hint="eastAsia"/>
                      <w:b/>
                      <w:szCs w:val="21"/>
                    </w:rPr>
                  </w:pPr>
                  <w:r>
                    <w:rPr>
                      <w:rFonts w:ascii="宋体" w:hAnsi="宋体" w:hint="eastAsia"/>
                      <w:b/>
                      <w:szCs w:val="21"/>
                    </w:rPr>
                    <w:t>联系电话</w:t>
                  </w:r>
                </w:p>
              </w:tc>
              <w:tc>
                <w:tcPr>
                  <w:tcW w:w="922" w:type="dxa"/>
                  <w:tcBorders/>
                  <w:vAlign w:val="center"/>
                </w:tcPr>
                <w:p w14:paraId="3B1C6E5E">
                  <w:pPr>
                    <w:pStyle w:val="style0"/>
                    <w:keepNext w:val="false"/>
                    <w:keepLines w:val="false"/>
                    <w:suppressLineNumbers w:val="false"/>
                    <w:snapToGrid w:val="false"/>
                    <w:spacing w:before="0" w:beforeAutospacing="false" w:after="0" w:afterAutospacing="false"/>
                    <w:ind w:left="0" w:right="0"/>
                    <w:jc w:val="center"/>
                    <w:rPr>
                      <w:rFonts w:ascii="宋体" w:hAnsi="宋体" w:hint="eastAsia"/>
                      <w:b/>
                      <w:szCs w:val="21"/>
                    </w:rPr>
                  </w:pPr>
                  <w:r>
                    <w:rPr>
                      <w:rFonts w:ascii="宋体" w:hAnsi="宋体" w:hint="eastAsia"/>
                      <w:b/>
                      <w:szCs w:val="21"/>
                    </w:rPr>
                    <w:t>备注</w:t>
                  </w:r>
                </w:p>
              </w:tc>
            </w:tr>
            <w:tr w14:paraId="6C14BCB5">
              <w:tblPrEx/>
              <w:trPr>
                <w:trHeight w:val="551" w:hRule="atLeast"/>
                <w:jc w:val="center"/>
              </w:trPr>
              <w:tc>
                <w:tcPr>
                  <w:tcW w:w="670" w:type="dxa"/>
                  <w:tcBorders/>
                  <w:vAlign w:val="center"/>
                </w:tcPr>
                <w:p w14:paraId="72929634">
                  <w:pPr>
                    <w:pStyle w:val="style0"/>
                    <w:keepNext w:val="false"/>
                    <w:keepLines w:val="false"/>
                    <w:suppressLineNumbers w:val="false"/>
                    <w:snapToGrid w:val="false"/>
                    <w:spacing w:before="0" w:beforeAutospacing="false" w:after="0" w:afterAutospacing="false" w:lineRule="exact" w:line="440"/>
                    <w:ind w:left="0" w:right="0"/>
                    <w:jc w:val="center"/>
                    <w:rPr>
                      <w:rFonts w:ascii="宋体" w:hAnsi="宋体" w:hint="eastAsia"/>
                      <w:szCs w:val="21"/>
                    </w:rPr>
                  </w:pPr>
                  <w:r>
                    <w:rPr>
                      <w:rFonts w:ascii="宋体" w:hAnsi="宋体" w:hint="eastAsia"/>
                      <w:szCs w:val="21"/>
                    </w:rPr>
                    <w:t>1</w:t>
                  </w:r>
                </w:p>
              </w:tc>
              <w:tc>
                <w:tcPr>
                  <w:tcW w:w="1943" w:type="dxa"/>
                  <w:tcBorders/>
                  <w:vAlign w:val="center"/>
                </w:tcPr>
                <w:p w14:paraId="66F97FE6">
                  <w:pPr>
                    <w:pStyle w:val="style0"/>
                    <w:keepNext w:val="false"/>
                    <w:keepLines w:val="false"/>
                    <w:suppressLineNumbers w:val="false"/>
                    <w:snapToGrid w:val="false"/>
                    <w:spacing w:before="0" w:beforeAutospacing="false" w:after="0" w:afterAutospacing="false" w:lineRule="exact" w:line="440"/>
                    <w:ind w:left="0" w:right="0"/>
                    <w:jc w:val="center"/>
                    <w:rPr>
                      <w:rFonts w:ascii="宋体" w:hAnsi="宋体" w:hint="eastAsia"/>
                      <w:szCs w:val="21"/>
                    </w:rPr>
                  </w:pPr>
                </w:p>
              </w:tc>
              <w:tc>
                <w:tcPr>
                  <w:tcW w:w="1527" w:type="dxa"/>
                  <w:tcBorders/>
                  <w:vAlign w:val="center"/>
                </w:tcPr>
                <w:p w14:paraId="17581446">
                  <w:pPr>
                    <w:pStyle w:val="style0"/>
                    <w:keepNext w:val="false"/>
                    <w:keepLines w:val="false"/>
                    <w:suppressLineNumbers w:val="false"/>
                    <w:snapToGrid w:val="false"/>
                    <w:spacing w:before="0" w:beforeAutospacing="false" w:after="0" w:afterAutospacing="false" w:lineRule="exact" w:line="440"/>
                    <w:ind w:left="0" w:right="0"/>
                    <w:jc w:val="center"/>
                    <w:rPr>
                      <w:rFonts w:ascii="宋体" w:hAnsi="宋体" w:hint="eastAsia"/>
                      <w:szCs w:val="21"/>
                    </w:rPr>
                  </w:pPr>
                </w:p>
              </w:tc>
              <w:tc>
                <w:tcPr>
                  <w:tcW w:w="1111" w:type="dxa"/>
                  <w:tcBorders/>
                  <w:vAlign w:val="center"/>
                </w:tcPr>
                <w:p w14:paraId="6CDF816B">
                  <w:pPr>
                    <w:pStyle w:val="style0"/>
                    <w:keepNext w:val="false"/>
                    <w:keepLines w:val="false"/>
                    <w:suppressLineNumbers w:val="false"/>
                    <w:snapToGrid w:val="false"/>
                    <w:spacing w:before="0" w:beforeAutospacing="false" w:after="0" w:afterAutospacing="false" w:lineRule="exact" w:line="440"/>
                    <w:ind w:left="0" w:right="0"/>
                    <w:jc w:val="center"/>
                    <w:rPr>
                      <w:rFonts w:ascii="宋体" w:hAnsi="宋体" w:hint="eastAsia"/>
                      <w:szCs w:val="21"/>
                    </w:rPr>
                  </w:pPr>
                </w:p>
              </w:tc>
              <w:tc>
                <w:tcPr>
                  <w:tcW w:w="1111" w:type="dxa"/>
                  <w:tcBorders/>
                  <w:vAlign w:val="center"/>
                </w:tcPr>
                <w:p w14:paraId="0008AB71">
                  <w:pPr>
                    <w:pStyle w:val="style0"/>
                    <w:keepNext w:val="false"/>
                    <w:keepLines w:val="false"/>
                    <w:suppressLineNumbers w:val="false"/>
                    <w:snapToGrid w:val="false"/>
                    <w:spacing w:before="0" w:beforeAutospacing="false" w:after="0" w:afterAutospacing="false" w:lineRule="exact" w:line="440"/>
                    <w:ind w:left="0" w:right="0"/>
                    <w:jc w:val="center"/>
                    <w:rPr>
                      <w:rFonts w:ascii="宋体" w:hAnsi="宋体" w:hint="eastAsia"/>
                      <w:szCs w:val="21"/>
                    </w:rPr>
                  </w:pPr>
                </w:p>
              </w:tc>
              <w:tc>
                <w:tcPr>
                  <w:tcW w:w="1250" w:type="dxa"/>
                  <w:tcBorders/>
                  <w:vAlign w:val="center"/>
                </w:tcPr>
                <w:p w14:paraId="2EC84675">
                  <w:pPr>
                    <w:pStyle w:val="style0"/>
                    <w:keepNext w:val="false"/>
                    <w:keepLines w:val="false"/>
                    <w:suppressLineNumbers w:val="false"/>
                    <w:snapToGrid w:val="false"/>
                    <w:spacing w:before="0" w:beforeAutospacing="false" w:after="0" w:afterAutospacing="false" w:lineRule="exact" w:line="440"/>
                    <w:ind w:left="0" w:right="0"/>
                    <w:jc w:val="center"/>
                    <w:rPr>
                      <w:rFonts w:ascii="宋体" w:hAnsi="宋体" w:hint="eastAsia"/>
                      <w:szCs w:val="21"/>
                    </w:rPr>
                  </w:pPr>
                </w:p>
              </w:tc>
              <w:tc>
                <w:tcPr>
                  <w:tcW w:w="922" w:type="dxa"/>
                  <w:tcBorders/>
                  <w:vAlign w:val="center"/>
                </w:tcPr>
                <w:p w14:paraId="537FE6C7">
                  <w:pPr>
                    <w:pStyle w:val="style0"/>
                    <w:keepNext w:val="false"/>
                    <w:keepLines w:val="false"/>
                    <w:suppressLineNumbers w:val="false"/>
                    <w:snapToGrid w:val="false"/>
                    <w:spacing w:before="0" w:beforeAutospacing="false" w:after="0" w:afterAutospacing="false" w:lineRule="exact" w:line="440"/>
                    <w:ind w:left="0" w:right="0"/>
                    <w:jc w:val="center"/>
                    <w:rPr>
                      <w:rFonts w:ascii="宋体" w:hAnsi="宋体" w:hint="eastAsia"/>
                      <w:szCs w:val="21"/>
                    </w:rPr>
                  </w:pPr>
                </w:p>
              </w:tc>
            </w:tr>
            <w:tr w14:paraId="7E914F35">
              <w:tblPrEx/>
              <w:trPr>
                <w:trHeight w:val="552" w:hRule="atLeast"/>
                <w:jc w:val="center"/>
              </w:trPr>
              <w:tc>
                <w:tcPr>
                  <w:tcW w:w="670" w:type="dxa"/>
                  <w:tcBorders/>
                  <w:vAlign w:val="center"/>
                </w:tcPr>
                <w:p w14:paraId="5CC49994">
                  <w:pPr>
                    <w:pStyle w:val="style0"/>
                    <w:keepNext w:val="false"/>
                    <w:keepLines w:val="false"/>
                    <w:suppressLineNumbers w:val="false"/>
                    <w:snapToGrid w:val="false"/>
                    <w:spacing w:before="0" w:beforeAutospacing="false" w:after="0" w:afterAutospacing="false" w:lineRule="exact" w:line="440"/>
                    <w:ind w:left="0" w:right="0"/>
                    <w:jc w:val="center"/>
                    <w:rPr>
                      <w:rFonts w:ascii="宋体" w:hAnsi="宋体" w:hint="eastAsia"/>
                      <w:szCs w:val="21"/>
                    </w:rPr>
                  </w:pPr>
                  <w:r>
                    <w:rPr>
                      <w:rFonts w:ascii="宋体" w:hAnsi="宋体" w:hint="eastAsia"/>
                      <w:szCs w:val="21"/>
                    </w:rPr>
                    <w:t>2</w:t>
                  </w:r>
                </w:p>
              </w:tc>
              <w:tc>
                <w:tcPr>
                  <w:tcW w:w="1943" w:type="dxa"/>
                  <w:tcBorders/>
                  <w:vAlign w:val="center"/>
                </w:tcPr>
                <w:p w14:paraId="4BE2CF5B">
                  <w:pPr>
                    <w:pStyle w:val="style0"/>
                    <w:keepNext w:val="false"/>
                    <w:keepLines w:val="false"/>
                    <w:suppressLineNumbers w:val="false"/>
                    <w:snapToGrid w:val="false"/>
                    <w:spacing w:before="0" w:beforeAutospacing="false" w:after="0" w:afterAutospacing="false" w:lineRule="exact" w:line="440"/>
                    <w:ind w:left="0" w:right="0"/>
                    <w:jc w:val="center"/>
                    <w:rPr>
                      <w:rFonts w:ascii="宋体" w:hAnsi="宋体" w:hint="eastAsia"/>
                      <w:szCs w:val="21"/>
                    </w:rPr>
                  </w:pPr>
                </w:p>
              </w:tc>
              <w:tc>
                <w:tcPr>
                  <w:tcW w:w="1527" w:type="dxa"/>
                  <w:tcBorders/>
                  <w:vAlign w:val="center"/>
                </w:tcPr>
                <w:p w14:paraId="5B33B9E4">
                  <w:pPr>
                    <w:pStyle w:val="style0"/>
                    <w:keepNext w:val="false"/>
                    <w:keepLines w:val="false"/>
                    <w:suppressLineNumbers w:val="false"/>
                    <w:snapToGrid w:val="false"/>
                    <w:spacing w:before="0" w:beforeAutospacing="false" w:after="0" w:afterAutospacing="false" w:lineRule="exact" w:line="440"/>
                    <w:ind w:left="0" w:right="0"/>
                    <w:jc w:val="center"/>
                    <w:rPr>
                      <w:rFonts w:ascii="宋体" w:hAnsi="宋体" w:hint="eastAsia"/>
                      <w:szCs w:val="21"/>
                    </w:rPr>
                  </w:pPr>
                </w:p>
              </w:tc>
              <w:tc>
                <w:tcPr>
                  <w:tcW w:w="1111" w:type="dxa"/>
                  <w:tcBorders/>
                  <w:vAlign w:val="center"/>
                </w:tcPr>
                <w:p w14:paraId="2B297AC5">
                  <w:pPr>
                    <w:pStyle w:val="style0"/>
                    <w:keepNext w:val="false"/>
                    <w:keepLines w:val="false"/>
                    <w:suppressLineNumbers w:val="false"/>
                    <w:snapToGrid w:val="false"/>
                    <w:spacing w:before="0" w:beforeAutospacing="false" w:after="0" w:afterAutospacing="false" w:lineRule="exact" w:line="440"/>
                    <w:ind w:left="0" w:right="0"/>
                    <w:jc w:val="center"/>
                    <w:rPr>
                      <w:rFonts w:ascii="宋体" w:hAnsi="宋体" w:hint="eastAsia"/>
                      <w:szCs w:val="21"/>
                    </w:rPr>
                  </w:pPr>
                </w:p>
              </w:tc>
              <w:tc>
                <w:tcPr>
                  <w:tcW w:w="1111" w:type="dxa"/>
                  <w:tcBorders/>
                  <w:vAlign w:val="center"/>
                </w:tcPr>
                <w:p w14:paraId="03272797">
                  <w:pPr>
                    <w:pStyle w:val="style0"/>
                    <w:keepNext w:val="false"/>
                    <w:keepLines w:val="false"/>
                    <w:suppressLineNumbers w:val="false"/>
                    <w:snapToGrid w:val="false"/>
                    <w:spacing w:before="0" w:beforeAutospacing="false" w:after="0" w:afterAutospacing="false" w:lineRule="exact" w:line="440"/>
                    <w:ind w:left="0" w:right="0"/>
                    <w:jc w:val="center"/>
                    <w:rPr>
                      <w:rFonts w:ascii="宋体" w:hAnsi="宋体" w:hint="eastAsia"/>
                      <w:szCs w:val="21"/>
                    </w:rPr>
                  </w:pPr>
                </w:p>
              </w:tc>
              <w:tc>
                <w:tcPr>
                  <w:tcW w:w="1250" w:type="dxa"/>
                  <w:tcBorders/>
                  <w:vAlign w:val="center"/>
                </w:tcPr>
                <w:p w14:paraId="1222949B">
                  <w:pPr>
                    <w:pStyle w:val="style0"/>
                    <w:keepNext w:val="false"/>
                    <w:keepLines w:val="false"/>
                    <w:suppressLineNumbers w:val="false"/>
                    <w:snapToGrid w:val="false"/>
                    <w:spacing w:before="0" w:beforeAutospacing="false" w:after="0" w:afterAutospacing="false" w:lineRule="exact" w:line="440"/>
                    <w:ind w:left="0" w:right="0"/>
                    <w:jc w:val="center"/>
                    <w:rPr>
                      <w:rFonts w:ascii="宋体" w:hAnsi="宋体" w:hint="eastAsia"/>
                      <w:szCs w:val="21"/>
                    </w:rPr>
                  </w:pPr>
                </w:p>
              </w:tc>
              <w:tc>
                <w:tcPr>
                  <w:tcW w:w="922" w:type="dxa"/>
                  <w:tcBorders/>
                  <w:vAlign w:val="center"/>
                </w:tcPr>
                <w:p w14:paraId="36E91176">
                  <w:pPr>
                    <w:pStyle w:val="style0"/>
                    <w:keepNext w:val="false"/>
                    <w:keepLines w:val="false"/>
                    <w:suppressLineNumbers w:val="false"/>
                    <w:snapToGrid w:val="false"/>
                    <w:spacing w:before="0" w:beforeAutospacing="false" w:after="0" w:afterAutospacing="false" w:lineRule="exact" w:line="440"/>
                    <w:ind w:left="0" w:right="0"/>
                    <w:jc w:val="center"/>
                    <w:rPr>
                      <w:rFonts w:ascii="宋体" w:hAnsi="宋体" w:hint="eastAsia"/>
                      <w:szCs w:val="21"/>
                    </w:rPr>
                  </w:pPr>
                </w:p>
              </w:tc>
            </w:tr>
            <w:tr w14:paraId="3C33DE50">
              <w:tblPrEx/>
              <w:trPr>
                <w:trHeight w:val="551" w:hRule="atLeast"/>
                <w:jc w:val="center"/>
              </w:trPr>
              <w:tc>
                <w:tcPr>
                  <w:tcW w:w="670" w:type="dxa"/>
                  <w:tcBorders/>
                  <w:vAlign w:val="center"/>
                </w:tcPr>
                <w:p w14:paraId="3F6CA896">
                  <w:pPr>
                    <w:pStyle w:val="style0"/>
                    <w:keepNext w:val="false"/>
                    <w:keepLines w:val="false"/>
                    <w:suppressLineNumbers w:val="false"/>
                    <w:snapToGrid w:val="false"/>
                    <w:spacing w:before="0" w:beforeAutospacing="false" w:after="0" w:afterAutospacing="false" w:lineRule="exact" w:line="440"/>
                    <w:ind w:left="0" w:right="0"/>
                    <w:jc w:val="center"/>
                    <w:rPr>
                      <w:rFonts w:ascii="宋体" w:hAnsi="宋体" w:hint="eastAsia"/>
                      <w:szCs w:val="21"/>
                    </w:rPr>
                  </w:pPr>
                  <w:r>
                    <w:rPr>
                      <w:rFonts w:ascii="宋体" w:hAnsi="宋体" w:hint="eastAsia"/>
                      <w:szCs w:val="21"/>
                    </w:rPr>
                    <w:t>3</w:t>
                  </w:r>
                </w:p>
              </w:tc>
              <w:tc>
                <w:tcPr>
                  <w:tcW w:w="1943" w:type="dxa"/>
                  <w:tcBorders/>
                  <w:vAlign w:val="center"/>
                </w:tcPr>
                <w:p w14:paraId="51B915B8">
                  <w:pPr>
                    <w:pStyle w:val="style0"/>
                    <w:keepNext w:val="false"/>
                    <w:keepLines w:val="false"/>
                    <w:suppressLineNumbers w:val="false"/>
                    <w:snapToGrid w:val="false"/>
                    <w:spacing w:before="0" w:beforeAutospacing="false" w:after="0" w:afterAutospacing="false" w:lineRule="exact" w:line="440"/>
                    <w:ind w:left="0" w:right="0"/>
                    <w:jc w:val="center"/>
                    <w:rPr>
                      <w:rFonts w:ascii="宋体" w:hAnsi="宋体" w:hint="eastAsia"/>
                      <w:szCs w:val="21"/>
                    </w:rPr>
                  </w:pPr>
                </w:p>
              </w:tc>
              <w:tc>
                <w:tcPr>
                  <w:tcW w:w="1527" w:type="dxa"/>
                  <w:tcBorders/>
                  <w:vAlign w:val="center"/>
                </w:tcPr>
                <w:p w14:paraId="16B880BB">
                  <w:pPr>
                    <w:pStyle w:val="style0"/>
                    <w:keepNext w:val="false"/>
                    <w:keepLines w:val="false"/>
                    <w:suppressLineNumbers w:val="false"/>
                    <w:snapToGrid w:val="false"/>
                    <w:spacing w:before="0" w:beforeAutospacing="false" w:after="0" w:afterAutospacing="false" w:lineRule="exact" w:line="440"/>
                    <w:ind w:left="0" w:right="0"/>
                    <w:jc w:val="center"/>
                    <w:rPr>
                      <w:rFonts w:ascii="宋体" w:hAnsi="宋体" w:hint="eastAsia"/>
                      <w:szCs w:val="21"/>
                    </w:rPr>
                  </w:pPr>
                </w:p>
              </w:tc>
              <w:tc>
                <w:tcPr>
                  <w:tcW w:w="1111" w:type="dxa"/>
                  <w:tcBorders/>
                  <w:vAlign w:val="center"/>
                </w:tcPr>
                <w:p w14:paraId="7AC57D13">
                  <w:pPr>
                    <w:pStyle w:val="style0"/>
                    <w:keepNext w:val="false"/>
                    <w:keepLines w:val="false"/>
                    <w:suppressLineNumbers w:val="false"/>
                    <w:snapToGrid w:val="false"/>
                    <w:spacing w:before="0" w:beforeAutospacing="false" w:after="0" w:afterAutospacing="false" w:lineRule="exact" w:line="440"/>
                    <w:ind w:left="0" w:right="0"/>
                    <w:jc w:val="center"/>
                    <w:rPr>
                      <w:rFonts w:ascii="宋体" w:hAnsi="宋体" w:hint="eastAsia"/>
                      <w:szCs w:val="21"/>
                    </w:rPr>
                  </w:pPr>
                </w:p>
              </w:tc>
              <w:tc>
                <w:tcPr>
                  <w:tcW w:w="1111" w:type="dxa"/>
                  <w:tcBorders/>
                  <w:vAlign w:val="center"/>
                </w:tcPr>
                <w:p w14:paraId="335DD359">
                  <w:pPr>
                    <w:pStyle w:val="style0"/>
                    <w:keepNext w:val="false"/>
                    <w:keepLines w:val="false"/>
                    <w:suppressLineNumbers w:val="false"/>
                    <w:snapToGrid w:val="false"/>
                    <w:spacing w:before="0" w:beforeAutospacing="false" w:after="0" w:afterAutospacing="false" w:lineRule="exact" w:line="440"/>
                    <w:ind w:left="0" w:right="0"/>
                    <w:jc w:val="center"/>
                    <w:rPr>
                      <w:rFonts w:ascii="宋体" w:hAnsi="宋体" w:hint="eastAsia"/>
                      <w:szCs w:val="21"/>
                    </w:rPr>
                  </w:pPr>
                </w:p>
              </w:tc>
              <w:tc>
                <w:tcPr>
                  <w:tcW w:w="1250" w:type="dxa"/>
                  <w:tcBorders/>
                  <w:vAlign w:val="center"/>
                </w:tcPr>
                <w:p w14:paraId="294FA036">
                  <w:pPr>
                    <w:pStyle w:val="style0"/>
                    <w:keepNext w:val="false"/>
                    <w:keepLines w:val="false"/>
                    <w:suppressLineNumbers w:val="false"/>
                    <w:snapToGrid w:val="false"/>
                    <w:spacing w:before="0" w:beforeAutospacing="false" w:after="0" w:afterAutospacing="false" w:lineRule="exact" w:line="440"/>
                    <w:ind w:left="0" w:right="0"/>
                    <w:jc w:val="center"/>
                    <w:rPr>
                      <w:rFonts w:ascii="宋体" w:hAnsi="宋体" w:hint="eastAsia"/>
                      <w:szCs w:val="21"/>
                    </w:rPr>
                  </w:pPr>
                </w:p>
              </w:tc>
              <w:tc>
                <w:tcPr>
                  <w:tcW w:w="922" w:type="dxa"/>
                  <w:tcBorders/>
                  <w:vAlign w:val="center"/>
                </w:tcPr>
                <w:p w14:paraId="230757C6">
                  <w:pPr>
                    <w:pStyle w:val="style0"/>
                    <w:keepNext w:val="false"/>
                    <w:keepLines w:val="false"/>
                    <w:suppressLineNumbers w:val="false"/>
                    <w:snapToGrid w:val="false"/>
                    <w:spacing w:before="0" w:beforeAutospacing="false" w:after="0" w:afterAutospacing="false" w:lineRule="exact" w:line="440"/>
                    <w:ind w:left="0" w:right="0"/>
                    <w:jc w:val="center"/>
                    <w:rPr>
                      <w:rFonts w:ascii="宋体" w:hAnsi="宋体" w:hint="eastAsia"/>
                      <w:szCs w:val="21"/>
                    </w:rPr>
                  </w:pPr>
                </w:p>
              </w:tc>
            </w:tr>
            <w:tr w14:paraId="4085A303">
              <w:tblPrEx/>
              <w:trPr>
                <w:trHeight w:val="551" w:hRule="atLeast"/>
                <w:jc w:val="center"/>
              </w:trPr>
              <w:tc>
                <w:tcPr>
                  <w:tcW w:w="670" w:type="dxa"/>
                  <w:tcBorders/>
                  <w:vAlign w:val="center"/>
                </w:tcPr>
                <w:p w14:paraId="0FB9575C">
                  <w:pPr>
                    <w:pStyle w:val="style0"/>
                    <w:keepNext w:val="false"/>
                    <w:keepLines w:val="false"/>
                    <w:suppressLineNumbers w:val="false"/>
                    <w:snapToGrid w:val="false"/>
                    <w:spacing w:before="0" w:beforeAutospacing="false" w:after="0" w:afterAutospacing="false" w:lineRule="exact" w:line="440"/>
                    <w:ind w:left="0" w:right="0"/>
                    <w:jc w:val="center"/>
                    <w:rPr>
                      <w:rFonts w:ascii="宋体" w:hAnsi="宋体" w:hint="eastAsia"/>
                      <w:szCs w:val="21"/>
                    </w:rPr>
                  </w:pPr>
                  <w:r>
                    <w:rPr>
                      <w:rFonts w:ascii="宋体" w:hAnsi="宋体" w:hint="eastAsia"/>
                      <w:szCs w:val="21"/>
                    </w:rPr>
                    <w:t>……</w:t>
                  </w:r>
                </w:p>
              </w:tc>
              <w:tc>
                <w:tcPr>
                  <w:tcW w:w="1943" w:type="dxa"/>
                  <w:tcBorders/>
                  <w:vAlign w:val="center"/>
                </w:tcPr>
                <w:p w14:paraId="4817E853">
                  <w:pPr>
                    <w:pStyle w:val="style0"/>
                    <w:keepNext w:val="false"/>
                    <w:keepLines w:val="false"/>
                    <w:suppressLineNumbers w:val="false"/>
                    <w:snapToGrid w:val="false"/>
                    <w:spacing w:before="0" w:beforeAutospacing="false" w:after="0" w:afterAutospacing="false" w:lineRule="exact" w:line="440"/>
                    <w:ind w:left="0" w:right="0"/>
                    <w:jc w:val="center"/>
                    <w:rPr>
                      <w:rFonts w:ascii="宋体" w:hAnsi="宋体" w:hint="eastAsia"/>
                      <w:szCs w:val="21"/>
                    </w:rPr>
                  </w:pPr>
                </w:p>
              </w:tc>
              <w:tc>
                <w:tcPr>
                  <w:tcW w:w="1527" w:type="dxa"/>
                  <w:tcBorders/>
                  <w:vAlign w:val="center"/>
                </w:tcPr>
                <w:p w14:paraId="0BC60993">
                  <w:pPr>
                    <w:pStyle w:val="style0"/>
                    <w:keepNext w:val="false"/>
                    <w:keepLines w:val="false"/>
                    <w:suppressLineNumbers w:val="false"/>
                    <w:snapToGrid w:val="false"/>
                    <w:spacing w:before="0" w:beforeAutospacing="false" w:after="0" w:afterAutospacing="false" w:lineRule="exact" w:line="440"/>
                    <w:ind w:left="0" w:right="0"/>
                    <w:jc w:val="center"/>
                    <w:rPr>
                      <w:rFonts w:ascii="宋体" w:hAnsi="宋体" w:hint="eastAsia"/>
                      <w:szCs w:val="21"/>
                    </w:rPr>
                  </w:pPr>
                </w:p>
              </w:tc>
              <w:tc>
                <w:tcPr>
                  <w:tcW w:w="1111" w:type="dxa"/>
                  <w:tcBorders/>
                  <w:vAlign w:val="center"/>
                </w:tcPr>
                <w:p w14:paraId="297C2CDC">
                  <w:pPr>
                    <w:pStyle w:val="style0"/>
                    <w:keepNext w:val="false"/>
                    <w:keepLines w:val="false"/>
                    <w:suppressLineNumbers w:val="false"/>
                    <w:snapToGrid w:val="false"/>
                    <w:spacing w:before="0" w:beforeAutospacing="false" w:after="0" w:afterAutospacing="false" w:lineRule="exact" w:line="440"/>
                    <w:ind w:left="0" w:right="0"/>
                    <w:jc w:val="center"/>
                    <w:rPr>
                      <w:rFonts w:ascii="宋体" w:hAnsi="宋体" w:hint="eastAsia"/>
                      <w:szCs w:val="21"/>
                    </w:rPr>
                  </w:pPr>
                </w:p>
              </w:tc>
              <w:tc>
                <w:tcPr>
                  <w:tcW w:w="1111" w:type="dxa"/>
                  <w:tcBorders/>
                  <w:vAlign w:val="center"/>
                </w:tcPr>
                <w:p w14:paraId="22943C66">
                  <w:pPr>
                    <w:pStyle w:val="style0"/>
                    <w:keepNext w:val="false"/>
                    <w:keepLines w:val="false"/>
                    <w:suppressLineNumbers w:val="false"/>
                    <w:snapToGrid w:val="false"/>
                    <w:spacing w:before="0" w:beforeAutospacing="false" w:after="0" w:afterAutospacing="false" w:lineRule="exact" w:line="440"/>
                    <w:ind w:left="0" w:right="0"/>
                    <w:jc w:val="center"/>
                    <w:rPr>
                      <w:rFonts w:ascii="宋体" w:hAnsi="宋体" w:hint="eastAsia"/>
                      <w:szCs w:val="21"/>
                    </w:rPr>
                  </w:pPr>
                </w:p>
              </w:tc>
              <w:tc>
                <w:tcPr>
                  <w:tcW w:w="1250" w:type="dxa"/>
                  <w:tcBorders/>
                  <w:vAlign w:val="center"/>
                </w:tcPr>
                <w:p w14:paraId="06E1C064">
                  <w:pPr>
                    <w:pStyle w:val="style0"/>
                    <w:keepNext w:val="false"/>
                    <w:keepLines w:val="false"/>
                    <w:suppressLineNumbers w:val="false"/>
                    <w:snapToGrid w:val="false"/>
                    <w:spacing w:before="0" w:beforeAutospacing="false" w:after="0" w:afterAutospacing="false" w:lineRule="exact" w:line="440"/>
                    <w:ind w:left="0" w:right="0"/>
                    <w:jc w:val="center"/>
                    <w:rPr>
                      <w:rFonts w:ascii="宋体" w:hAnsi="宋体" w:hint="eastAsia"/>
                      <w:szCs w:val="21"/>
                    </w:rPr>
                  </w:pPr>
                </w:p>
              </w:tc>
              <w:tc>
                <w:tcPr>
                  <w:tcW w:w="922" w:type="dxa"/>
                  <w:tcBorders/>
                  <w:vAlign w:val="center"/>
                </w:tcPr>
                <w:p w14:paraId="71BAD3E3">
                  <w:pPr>
                    <w:pStyle w:val="style0"/>
                    <w:keepNext w:val="false"/>
                    <w:keepLines w:val="false"/>
                    <w:suppressLineNumbers w:val="false"/>
                    <w:snapToGrid w:val="false"/>
                    <w:spacing w:before="0" w:beforeAutospacing="false" w:after="0" w:afterAutospacing="false" w:lineRule="exact" w:line="440"/>
                    <w:ind w:left="0" w:right="0"/>
                    <w:jc w:val="center"/>
                    <w:rPr>
                      <w:rFonts w:ascii="宋体" w:hAnsi="宋体" w:hint="eastAsia"/>
                      <w:szCs w:val="21"/>
                    </w:rPr>
                  </w:pPr>
                </w:p>
              </w:tc>
            </w:tr>
          </w:tbl>
          <w:p w14:paraId="589B0593">
            <w:pPr>
              <w:pStyle w:val="style0"/>
              <w:keepNext w:val="false"/>
              <w:keepLines w:val="false"/>
              <w:suppressLineNumbers w:val="false"/>
              <w:spacing w:before="0" w:beforeAutospacing="false" w:after="0" w:afterAutospacing="false" w:lineRule="auto" w:line="360"/>
              <w:ind w:left="0" w:right="0"/>
              <w:rPr>
                <w:rFonts w:ascii="宋体" w:hAnsi="宋体" w:hint="eastAsia"/>
                <w:szCs w:val="21"/>
              </w:rPr>
            </w:pPr>
          </w:p>
        </w:tc>
      </w:tr>
      <w:tr w14:paraId="356D1AF9">
        <w:tblPrEx/>
        <w:trPr>
          <w:trHeight w:val="1259" w:hRule="atLeast"/>
          <w:jc w:val="center"/>
        </w:trPr>
        <w:tc>
          <w:tcPr>
            <w:tcW w:w="10424" w:type="dxa"/>
            <w:gridSpan w:val="7"/>
            <w:tcBorders/>
          </w:tcPr>
          <w:p w14:paraId="1F1532C4">
            <w:pPr>
              <w:pStyle w:val="style0"/>
              <w:keepNext w:val="false"/>
              <w:keepLines w:val="false"/>
              <w:suppressLineNumbers w:val="false"/>
              <w:spacing w:before="0" w:beforeAutospacing="false" w:after="0" w:afterAutospacing="false" w:lineRule="auto" w:line="360"/>
              <w:ind w:left="0" w:right="0"/>
              <w:rPr>
                <w:rFonts w:ascii="宋体" w:hAnsi="宋体" w:hint="eastAsia"/>
                <w:szCs w:val="21"/>
              </w:rPr>
            </w:pPr>
            <w:r>
              <w:rPr>
                <w:rFonts w:ascii="宋体" w:hAnsi="宋体" w:hint="eastAsia"/>
                <w:szCs w:val="21"/>
              </w:rPr>
              <w:t>其它优惠条件：</w:t>
            </w:r>
          </w:p>
        </w:tc>
      </w:tr>
    </w:tbl>
    <w:p w14:paraId="370EFF45">
      <w:pPr>
        <w:pStyle w:val="style0"/>
        <w:spacing w:lineRule="exact" w:line="380"/>
        <w:rPr>
          <w:rFonts w:ascii="宋体" w:hAnsi="宋体" w:hint="eastAsia"/>
          <w:szCs w:val="21"/>
        </w:rPr>
      </w:pPr>
    </w:p>
    <w:p w14:paraId="01FAA2F2">
      <w:pPr>
        <w:pStyle w:val="style0"/>
        <w:spacing w:lineRule="exact" w:line="380"/>
        <w:rPr>
          <w:rFonts w:ascii="宋体" w:hAnsi="宋体" w:hint="eastAsia"/>
          <w:szCs w:val="21"/>
          <w:u w:val="single"/>
        </w:rPr>
      </w:pPr>
      <w:r>
        <w:rPr>
          <w:rFonts w:ascii="宋体" w:hAnsi="宋体" w:hint="eastAsia"/>
          <w:szCs w:val="21"/>
        </w:rPr>
        <w:t>投标人（盖章）：</w:t>
      </w:r>
      <w:r>
        <w:rPr>
          <w:rFonts w:ascii="宋体" w:hAnsi="宋体" w:hint="eastAsia"/>
          <w:szCs w:val="21"/>
          <w:u w:val="single"/>
        </w:rPr>
        <w:t xml:space="preserve">                       </w:t>
      </w:r>
      <w:r>
        <w:rPr>
          <w:rFonts w:ascii="宋体" w:hAnsi="宋体" w:hint="eastAsia"/>
          <w:szCs w:val="21"/>
        </w:rPr>
        <w:t xml:space="preserve">        </w:t>
      </w:r>
      <w:r>
        <w:rPr>
          <w:rFonts w:ascii="宋体" w:hAnsi="宋体" w:hint="eastAsia"/>
          <w:bCs/>
          <w:szCs w:val="21"/>
        </w:rPr>
        <w:t>法定代表人或授权代表签字</w:t>
      </w:r>
      <w:r>
        <w:rPr>
          <w:rFonts w:ascii="宋体" w:hAnsi="宋体" w:hint="eastAsia"/>
          <w:szCs w:val="21"/>
        </w:rPr>
        <w:t>：</w:t>
      </w:r>
      <w:r>
        <w:rPr>
          <w:rFonts w:ascii="宋体" w:hAnsi="宋体" w:hint="eastAsia"/>
          <w:szCs w:val="21"/>
          <w:u w:val="single"/>
        </w:rPr>
        <w:t xml:space="preserve">                 </w:t>
      </w:r>
    </w:p>
    <w:bookmarkStart w:id="21" w:name="_Toc5116377"/>
    <w:p w14:paraId="03531283">
      <w:pPr>
        <w:pStyle w:val="style62"/>
        <w:rPr/>
      </w:pPr>
    </w:p>
    <w:p w14:paraId="0046BB7B">
      <w:pPr>
        <w:pStyle w:val="style0"/>
        <w:rPr>
          <w:b/>
          <w:bCs/>
        </w:rPr>
      </w:pPr>
      <w:r>
        <w:rPr>
          <w:rFonts w:hint="eastAsia"/>
          <w:b/>
          <w:bCs/>
        </w:rPr>
        <w:t>分项报价</w:t>
      </w:r>
    </w:p>
    <w:tbl>
      <w:tblPr>
        <w:tblStyle w:val="style105"/>
        <w:tblW w:w="9984"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437"/>
        <w:gridCol w:w="2795"/>
        <w:gridCol w:w="2134"/>
        <w:gridCol w:w="1809"/>
        <w:gridCol w:w="1809"/>
      </w:tblGrid>
      <w:tr w14:paraId="066EFB51">
        <w:trPr>
          <w:trHeight w:val="332" w:hRule="atLeast"/>
        </w:trPr>
        <w:tc>
          <w:tcPr>
            <w:tcW w:w="1437" w:type="dxa"/>
            <w:tcBorders/>
          </w:tcPr>
          <w:p w14:paraId="5A9B2516">
            <w:pPr>
              <w:pStyle w:val="style0"/>
              <w:keepNext w:val="false"/>
              <w:keepLines w:val="false"/>
              <w:suppressLineNumbers w:val="false"/>
              <w:spacing w:before="0" w:beforeAutospacing="false" w:after="0" w:afterAutospacing="false"/>
              <w:ind w:left="0" w:right="0"/>
              <w:rPr>
                <w:rFonts w:hint="default"/>
                <w:szCs w:val="20"/>
              </w:rPr>
            </w:pPr>
            <w:r>
              <w:rPr>
                <w:rFonts w:hint="eastAsia"/>
                <w:szCs w:val="20"/>
              </w:rPr>
              <w:t>序号</w:t>
            </w:r>
          </w:p>
        </w:tc>
        <w:tc>
          <w:tcPr>
            <w:tcW w:w="2795" w:type="dxa"/>
            <w:tcBorders/>
          </w:tcPr>
          <w:p w14:paraId="6DD84B26">
            <w:pPr>
              <w:pStyle w:val="style0"/>
              <w:keepNext w:val="false"/>
              <w:keepLines w:val="false"/>
              <w:suppressLineNumbers w:val="false"/>
              <w:spacing w:before="0" w:beforeAutospacing="false" w:after="0" w:afterAutospacing="false"/>
              <w:ind w:left="0" w:right="0"/>
              <w:rPr>
                <w:rFonts w:hint="default"/>
                <w:szCs w:val="20"/>
              </w:rPr>
            </w:pPr>
            <w:r>
              <w:rPr>
                <w:rFonts w:hint="eastAsia"/>
                <w:szCs w:val="20"/>
              </w:rPr>
              <w:t>项目名称</w:t>
            </w:r>
          </w:p>
        </w:tc>
        <w:tc>
          <w:tcPr>
            <w:tcW w:w="2134" w:type="dxa"/>
            <w:tcBorders/>
          </w:tcPr>
          <w:p w14:paraId="4DAA402E">
            <w:pPr>
              <w:pStyle w:val="style0"/>
              <w:keepNext w:val="false"/>
              <w:keepLines w:val="false"/>
              <w:suppressLineNumbers w:val="false"/>
              <w:spacing w:before="0" w:beforeAutospacing="false" w:after="0" w:afterAutospacing="false"/>
              <w:ind w:left="0" w:right="0"/>
              <w:rPr>
                <w:rFonts w:hint="default"/>
                <w:szCs w:val="20"/>
              </w:rPr>
            </w:pPr>
            <w:r>
              <w:rPr>
                <w:rFonts w:hint="eastAsia"/>
                <w:szCs w:val="20"/>
              </w:rPr>
              <w:t>单价</w:t>
            </w:r>
          </w:p>
        </w:tc>
        <w:tc>
          <w:tcPr>
            <w:tcW w:w="1809" w:type="dxa"/>
            <w:tcBorders/>
          </w:tcPr>
          <w:p w14:paraId="7FBB483E">
            <w:pPr>
              <w:pStyle w:val="style0"/>
              <w:keepNext w:val="false"/>
              <w:keepLines w:val="false"/>
              <w:suppressLineNumbers w:val="false"/>
              <w:spacing w:before="0" w:beforeAutospacing="false" w:after="0" w:afterAutospacing="false"/>
              <w:ind w:left="0" w:right="0"/>
              <w:rPr>
                <w:rFonts w:hint="default"/>
                <w:szCs w:val="20"/>
              </w:rPr>
            </w:pPr>
            <w:r>
              <w:rPr>
                <w:rFonts w:hint="eastAsia"/>
                <w:szCs w:val="20"/>
              </w:rPr>
              <w:t>总价</w:t>
            </w:r>
          </w:p>
        </w:tc>
        <w:tc>
          <w:tcPr>
            <w:tcW w:w="1809" w:type="dxa"/>
            <w:tcBorders/>
          </w:tcPr>
          <w:p w14:paraId="188B91DB">
            <w:pPr>
              <w:pStyle w:val="style0"/>
              <w:keepNext w:val="false"/>
              <w:keepLines w:val="false"/>
              <w:suppressLineNumbers w:val="false"/>
              <w:spacing w:before="0" w:beforeAutospacing="false" w:after="0" w:afterAutospacing="false"/>
              <w:ind w:left="0" w:right="0"/>
              <w:rPr>
                <w:rFonts w:hint="default"/>
                <w:szCs w:val="20"/>
              </w:rPr>
            </w:pPr>
            <w:r>
              <w:rPr>
                <w:rFonts w:hint="eastAsia"/>
                <w:szCs w:val="20"/>
              </w:rPr>
              <w:t>备注</w:t>
            </w:r>
          </w:p>
        </w:tc>
      </w:tr>
      <w:tr w14:paraId="36C05947">
        <w:tblPrEx/>
        <w:trPr>
          <w:trHeight w:val="332" w:hRule="atLeast"/>
        </w:trPr>
        <w:tc>
          <w:tcPr>
            <w:tcW w:w="1437" w:type="dxa"/>
            <w:tcBorders/>
          </w:tcPr>
          <w:p w14:paraId="55AD34DC">
            <w:pPr>
              <w:pStyle w:val="style0"/>
              <w:keepNext w:val="false"/>
              <w:keepLines w:val="false"/>
              <w:suppressLineNumbers w:val="false"/>
              <w:spacing w:before="0" w:beforeAutospacing="false" w:after="0" w:afterAutospacing="false"/>
              <w:ind w:left="0" w:right="0"/>
              <w:rPr>
                <w:rFonts w:hint="default"/>
                <w:szCs w:val="20"/>
              </w:rPr>
            </w:pPr>
            <w:r>
              <w:rPr>
                <w:rFonts w:hint="eastAsia"/>
                <w:szCs w:val="20"/>
              </w:rPr>
              <w:t>1</w:t>
            </w:r>
          </w:p>
        </w:tc>
        <w:tc>
          <w:tcPr>
            <w:tcW w:w="2795" w:type="dxa"/>
            <w:tcBorders/>
          </w:tcPr>
          <w:p w14:paraId="23318F41">
            <w:pPr>
              <w:pStyle w:val="style0"/>
              <w:keepNext w:val="false"/>
              <w:keepLines w:val="false"/>
              <w:suppressLineNumbers w:val="false"/>
              <w:spacing w:before="0" w:beforeAutospacing="false" w:after="0" w:afterAutospacing="false"/>
              <w:ind w:left="0" w:right="0"/>
              <w:rPr>
                <w:rFonts w:hint="default"/>
                <w:szCs w:val="20"/>
              </w:rPr>
            </w:pPr>
          </w:p>
        </w:tc>
        <w:tc>
          <w:tcPr>
            <w:tcW w:w="2134" w:type="dxa"/>
            <w:tcBorders/>
          </w:tcPr>
          <w:p w14:paraId="5BC8AE9B">
            <w:pPr>
              <w:pStyle w:val="style0"/>
              <w:keepNext w:val="false"/>
              <w:keepLines w:val="false"/>
              <w:suppressLineNumbers w:val="false"/>
              <w:spacing w:before="0" w:beforeAutospacing="false" w:after="0" w:afterAutospacing="false"/>
              <w:ind w:left="0" w:right="0"/>
              <w:rPr>
                <w:rFonts w:hint="default"/>
                <w:szCs w:val="20"/>
              </w:rPr>
            </w:pPr>
          </w:p>
        </w:tc>
        <w:tc>
          <w:tcPr>
            <w:tcW w:w="1809" w:type="dxa"/>
            <w:tcBorders/>
          </w:tcPr>
          <w:p w14:paraId="7AF60F02">
            <w:pPr>
              <w:pStyle w:val="style0"/>
              <w:keepNext w:val="false"/>
              <w:keepLines w:val="false"/>
              <w:suppressLineNumbers w:val="false"/>
              <w:spacing w:before="0" w:beforeAutospacing="false" w:after="0" w:afterAutospacing="false"/>
              <w:ind w:left="0" w:right="0"/>
              <w:rPr>
                <w:rFonts w:hint="default"/>
                <w:szCs w:val="20"/>
              </w:rPr>
            </w:pPr>
          </w:p>
        </w:tc>
        <w:tc>
          <w:tcPr>
            <w:tcW w:w="1809" w:type="dxa"/>
            <w:tcBorders/>
          </w:tcPr>
          <w:p w14:paraId="5DB6FE65">
            <w:pPr>
              <w:pStyle w:val="style0"/>
              <w:keepNext w:val="false"/>
              <w:keepLines w:val="false"/>
              <w:suppressLineNumbers w:val="false"/>
              <w:spacing w:before="0" w:beforeAutospacing="false" w:after="0" w:afterAutospacing="false"/>
              <w:ind w:left="0" w:right="0"/>
              <w:rPr>
                <w:rFonts w:hint="default"/>
                <w:szCs w:val="20"/>
              </w:rPr>
            </w:pPr>
          </w:p>
        </w:tc>
      </w:tr>
      <w:tr w14:paraId="0D6277D8">
        <w:tblPrEx/>
        <w:trPr>
          <w:trHeight w:val="332" w:hRule="atLeast"/>
        </w:trPr>
        <w:tc>
          <w:tcPr>
            <w:tcW w:w="1437" w:type="dxa"/>
            <w:tcBorders/>
          </w:tcPr>
          <w:p w14:paraId="0FE72FD2">
            <w:pPr>
              <w:pStyle w:val="style0"/>
              <w:keepNext w:val="false"/>
              <w:keepLines w:val="false"/>
              <w:suppressLineNumbers w:val="false"/>
              <w:spacing w:before="0" w:beforeAutospacing="false" w:after="0" w:afterAutospacing="false"/>
              <w:ind w:left="0" w:right="0"/>
              <w:rPr>
                <w:rFonts w:hint="default"/>
                <w:szCs w:val="20"/>
              </w:rPr>
            </w:pPr>
            <w:r>
              <w:rPr>
                <w:rFonts w:hint="eastAsia"/>
                <w:szCs w:val="20"/>
              </w:rPr>
              <w:t>2</w:t>
            </w:r>
          </w:p>
        </w:tc>
        <w:tc>
          <w:tcPr>
            <w:tcW w:w="2795" w:type="dxa"/>
            <w:tcBorders/>
          </w:tcPr>
          <w:p w14:paraId="2048ED7B">
            <w:pPr>
              <w:pStyle w:val="style0"/>
              <w:keepNext w:val="false"/>
              <w:keepLines w:val="false"/>
              <w:suppressLineNumbers w:val="false"/>
              <w:spacing w:before="0" w:beforeAutospacing="false" w:after="0" w:afterAutospacing="false"/>
              <w:ind w:left="0" w:right="0"/>
              <w:rPr>
                <w:rFonts w:hint="default"/>
                <w:szCs w:val="20"/>
              </w:rPr>
            </w:pPr>
          </w:p>
        </w:tc>
        <w:tc>
          <w:tcPr>
            <w:tcW w:w="2134" w:type="dxa"/>
            <w:tcBorders/>
          </w:tcPr>
          <w:p w14:paraId="51ACBED4">
            <w:pPr>
              <w:pStyle w:val="style0"/>
              <w:keepNext w:val="false"/>
              <w:keepLines w:val="false"/>
              <w:suppressLineNumbers w:val="false"/>
              <w:spacing w:before="0" w:beforeAutospacing="false" w:after="0" w:afterAutospacing="false"/>
              <w:ind w:left="0" w:right="0"/>
              <w:rPr>
                <w:rFonts w:hint="default"/>
                <w:szCs w:val="20"/>
              </w:rPr>
            </w:pPr>
          </w:p>
        </w:tc>
        <w:tc>
          <w:tcPr>
            <w:tcW w:w="1809" w:type="dxa"/>
            <w:tcBorders/>
          </w:tcPr>
          <w:p w14:paraId="1D3CC661">
            <w:pPr>
              <w:pStyle w:val="style0"/>
              <w:keepNext w:val="false"/>
              <w:keepLines w:val="false"/>
              <w:suppressLineNumbers w:val="false"/>
              <w:spacing w:before="0" w:beforeAutospacing="false" w:after="0" w:afterAutospacing="false"/>
              <w:ind w:left="0" w:right="0"/>
              <w:rPr>
                <w:rFonts w:hint="default"/>
                <w:szCs w:val="20"/>
              </w:rPr>
            </w:pPr>
          </w:p>
        </w:tc>
        <w:tc>
          <w:tcPr>
            <w:tcW w:w="1809" w:type="dxa"/>
            <w:tcBorders/>
          </w:tcPr>
          <w:p w14:paraId="44A8CF04">
            <w:pPr>
              <w:pStyle w:val="style0"/>
              <w:keepNext w:val="false"/>
              <w:keepLines w:val="false"/>
              <w:suppressLineNumbers w:val="false"/>
              <w:spacing w:before="0" w:beforeAutospacing="false" w:after="0" w:afterAutospacing="false"/>
              <w:ind w:left="0" w:right="0"/>
              <w:rPr>
                <w:rFonts w:hint="default"/>
                <w:szCs w:val="20"/>
              </w:rPr>
            </w:pPr>
          </w:p>
        </w:tc>
      </w:tr>
      <w:tr w14:paraId="663FA79B">
        <w:tblPrEx/>
        <w:trPr>
          <w:trHeight w:val="313" w:hRule="atLeast"/>
        </w:trPr>
        <w:tc>
          <w:tcPr>
            <w:tcW w:w="1437" w:type="dxa"/>
            <w:tcBorders/>
          </w:tcPr>
          <w:p w14:paraId="0C50F6FB">
            <w:pPr>
              <w:pStyle w:val="style0"/>
              <w:keepNext w:val="false"/>
              <w:keepLines w:val="false"/>
              <w:suppressLineNumbers w:val="false"/>
              <w:spacing w:before="0" w:beforeAutospacing="false" w:after="0" w:afterAutospacing="false"/>
              <w:ind w:left="0" w:right="0"/>
              <w:rPr>
                <w:rFonts w:hint="default"/>
                <w:szCs w:val="20"/>
              </w:rPr>
            </w:pPr>
            <w:r>
              <w:rPr>
                <w:rFonts w:hint="eastAsia"/>
                <w:szCs w:val="20"/>
              </w:rPr>
              <w:t>3</w:t>
            </w:r>
          </w:p>
        </w:tc>
        <w:tc>
          <w:tcPr>
            <w:tcW w:w="2795" w:type="dxa"/>
            <w:tcBorders/>
          </w:tcPr>
          <w:p w14:paraId="6AF053FC">
            <w:pPr>
              <w:pStyle w:val="style0"/>
              <w:keepNext w:val="false"/>
              <w:keepLines w:val="false"/>
              <w:suppressLineNumbers w:val="false"/>
              <w:spacing w:before="0" w:beforeAutospacing="false" w:after="0" w:afterAutospacing="false"/>
              <w:ind w:left="0" w:right="0"/>
              <w:rPr>
                <w:rFonts w:hint="default"/>
                <w:szCs w:val="20"/>
              </w:rPr>
            </w:pPr>
          </w:p>
        </w:tc>
        <w:tc>
          <w:tcPr>
            <w:tcW w:w="2134" w:type="dxa"/>
            <w:tcBorders/>
          </w:tcPr>
          <w:p w14:paraId="30158650">
            <w:pPr>
              <w:pStyle w:val="style0"/>
              <w:keepNext w:val="false"/>
              <w:keepLines w:val="false"/>
              <w:suppressLineNumbers w:val="false"/>
              <w:spacing w:before="0" w:beforeAutospacing="false" w:after="0" w:afterAutospacing="false"/>
              <w:ind w:left="0" w:right="0"/>
              <w:rPr>
                <w:rFonts w:hint="default"/>
                <w:szCs w:val="20"/>
              </w:rPr>
            </w:pPr>
          </w:p>
        </w:tc>
        <w:tc>
          <w:tcPr>
            <w:tcW w:w="1809" w:type="dxa"/>
            <w:tcBorders/>
          </w:tcPr>
          <w:p w14:paraId="691B494E">
            <w:pPr>
              <w:pStyle w:val="style0"/>
              <w:keepNext w:val="false"/>
              <w:keepLines w:val="false"/>
              <w:suppressLineNumbers w:val="false"/>
              <w:spacing w:before="0" w:beforeAutospacing="false" w:after="0" w:afterAutospacing="false"/>
              <w:ind w:left="0" w:right="0"/>
              <w:rPr>
                <w:rFonts w:hint="default"/>
                <w:szCs w:val="20"/>
              </w:rPr>
            </w:pPr>
          </w:p>
        </w:tc>
        <w:tc>
          <w:tcPr>
            <w:tcW w:w="1809" w:type="dxa"/>
            <w:tcBorders/>
          </w:tcPr>
          <w:p w14:paraId="395C1A9F">
            <w:pPr>
              <w:pStyle w:val="style0"/>
              <w:keepNext w:val="false"/>
              <w:keepLines w:val="false"/>
              <w:suppressLineNumbers w:val="false"/>
              <w:spacing w:before="0" w:beforeAutospacing="false" w:after="0" w:afterAutospacing="false"/>
              <w:ind w:left="0" w:right="0"/>
              <w:rPr>
                <w:rFonts w:hint="default"/>
                <w:szCs w:val="20"/>
              </w:rPr>
            </w:pPr>
          </w:p>
        </w:tc>
      </w:tr>
      <w:tr w14:paraId="195B8F3B">
        <w:tblPrEx/>
        <w:trPr>
          <w:trHeight w:val="313" w:hRule="atLeast"/>
        </w:trPr>
        <w:tc>
          <w:tcPr>
            <w:tcW w:w="1437" w:type="dxa"/>
            <w:tcBorders/>
          </w:tcPr>
          <w:p w14:paraId="7A6062E2">
            <w:pPr>
              <w:pStyle w:val="style0"/>
              <w:keepNext w:val="false"/>
              <w:keepLines w:val="false"/>
              <w:suppressLineNumbers w:val="false"/>
              <w:spacing w:before="0" w:beforeAutospacing="false" w:after="0" w:afterAutospacing="false"/>
              <w:ind w:left="0" w:right="0"/>
              <w:rPr>
                <w:rFonts w:hint="default"/>
                <w:szCs w:val="20"/>
              </w:rPr>
            </w:pPr>
            <w:r>
              <w:rPr>
                <w:rFonts w:hint="default"/>
                <w:szCs w:val="20"/>
              </w:rPr>
              <w:t>……..</w:t>
            </w:r>
          </w:p>
        </w:tc>
        <w:tc>
          <w:tcPr>
            <w:tcW w:w="2795" w:type="dxa"/>
            <w:tcBorders/>
          </w:tcPr>
          <w:p w14:paraId="2110C295">
            <w:pPr>
              <w:pStyle w:val="style0"/>
              <w:keepNext w:val="false"/>
              <w:keepLines w:val="false"/>
              <w:suppressLineNumbers w:val="false"/>
              <w:spacing w:before="0" w:beforeAutospacing="false" w:after="0" w:afterAutospacing="false"/>
              <w:ind w:left="0" w:right="0"/>
              <w:rPr>
                <w:rFonts w:hint="default"/>
                <w:szCs w:val="20"/>
              </w:rPr>
            </w:pPr>
          </w:p>
        </w:tc>
        <w:tc>
          <w:tcPr>
            <w:tcW w:w="2134" w:type="dxa"/>
            <w:tcBorders/>
          </w:tcPr>
          <w:p w14:paraId="1D959D0C">
            <w:pPr>
              <w:pStyle w:val="style0"/>
              <w:keepNext w:val="false"/>
              <w:keepLines w:val="false"/>
              <w:suppressLineNumbers w:val="false"/>
              <w:spacing w:before="0" w:beforeAutospacing="false" w:after="0" w:afterAutospacing="false"/>
              <w:ind w:left="0" w:right="0"/>
              <w:rPr>
                <w:rFonts w:hint="default"/>
                <w:szCs w:val="20"/>
              </w:rPr>
            </w:pPr>
          </w:p>
        </w:tc>
        <w:tc>
          <w:tcPr>
            <w:tcW w:w="1809" w:type="dxa"/>
            <w:tcBorders/>
          </w:tcPr>
          <w:p w14:paraId="6C1789E3">
            <w:pPr>
              <w:pStyle w:val="style0"/>
              <w:keepNext w:val="false"/>
              <w:keepLines w:val="false"/>
              <w:suppressLineNumbers w:val="false"/>
              <w:spacing w:before="0" w:beforeAutospacing="false" w:after="0" w:afterAutospacing="false"/>
              <w:ind w:left="0" w:right="0"/>
              <w:rPr>
                <w:rFonts w:hint="default"/>
                <w:szCs w:val="20"/>
              </w:rPr>
            </w:pPr>
          </w:p>
        </w:tc>
        <w:tc>
          <w:tcPr>
            <w:tcW w:w="1809" w:type="dxa"/>
            <w:tcBorders/>
          </w:tcPr>
          <w:p w14:paraId="62AD502B">
            <w:pPr>
              <w:pStyle w:val="style0"/>
              <w:keepNext w:val="false"/>
              <w:keepLines w:val="false"/>
              <w:suppressLineNumbers w:val="false"/>
              <w:spacing w:before="0" w:beforeAutospacing="false" w:after="0" w:afterAutospacing="false"/>
              <w:ind w:left="0" w:right="0"/>
              <w:rPr>
                <w:rFonts w:hint="default"/>
                <w:szCs w:val="20"/>
              </w:rPr>
            </w:pPr>
          </w:p>
        </w:tc>
      </w:tr>
    </w:tbl>
    <w:p w14:paraId="4DBECD77">
      <w:pPr>
        <w:pStyle w:val="style62"/>
        <w:rPr/>
      </w:pPr>
      <w:r>
        <w:rPr>
          <w:rFonts w:hint="eastAsia"/>
        </w:rPr>
        <w:t>第五章  优势描述部分</w:t>
      </w:r>
      <w:bookmarkEnd w:id="21"/>
    </w:p>
    <w:p w14:paraId="08F07A11">
      <w:pPr>
        <w:pStyle w:val="style82"/>
        <w:spacing w:lineRule="auto" w:line="360"/>
        <w:ind w:firstLine="0" w:firstLineChars="0"/>
        <w:rPr>
          <w:iCs/>
          <w:sz w:val="21"/>
          <w:szCs w:val="21"/>
        </w:rPr>
      </w:pPr>
    </w:p>
    <w:p w14:paraId="7400C1AE">
      <w:pPr>
        <w:pStyle w:val="style30"/>
        <w:rPr>
          <w:b/>
          <w:szCs w:val="21"/>
        </w:rPr>
      </w:pPr>
      <w:r>
        <w:rPr>
          <w:rFonts w:hint="eastAsia"/>
          <w:iCs/>
          <w:szCs w:val="21"/>
        </w:rPr>
        <w:t>投标单位如对招标文件有疑问，请及时联系；</w:t>
      </w:r>
      <w:r>
        <w:rPr>
          <w:rFonts w:hint="eastAsia"/>
        </w:rPr>
        <w:t>必要时要补充提交书面资料。</w:t>
      </w:r>
    </w:p>
    <w:sectPr>
      <w:headerReference w:type="default" r:id="rId2"/>
      <w:footerReference w:type="default" r:id="rId3"/>
      <w:headerReference w:type="first" r:id="rId4"/>
      <w:pgSz w:w="11907" w:h="16839" w:orient="portrait"/>
      <w:pgMar w:top="1134" w:right="1157" w:bottom="1134" w:left="1418" w:header="851" w:footer="992" w:gutter="0"/>
      <w:cols w:space="720" w:num="1"/>
      <w:titlePg/>
      <w:docGrid w:type="linesAndChars" w:linePitch="286" w:charSpace="298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004020304"/>
    <w:charset w:val="cc"/>
    <w:family w:val="roman"/>
    <w:pitch w:val="default"/>
    <w:sig w:usb0="E0002EFF" w:usb1="C000785B" w:usb2="00000009" w:usb3="00000000" w:csb0="400001FF" w:csb1="FFFF0000"/>
  </w:font>
  <w:font w:name="宋体">
    <w:altName w:val="宋体"/>
    <w:panose1 w:val="02010600030001010101"/>
    <w:charset w:val="7a"/>
    <w:family w:val="auto"/>
    <w:pitch w:val="default"/>
    <w:sig w:usb0="00000203" w:usb1="288F0000" w:usb2="00000006" w:usb3="00000000" w:csb0="00040001" w:csb1="00000000"/>
  </w:font>
  <w:font w:name="Wingdings">
    <w:altName w:val="Wingdings"/>
    <w:panose1 w:val="05000000000000000000"/>
    <w:charset w:val="02"/>
    <w:family w:val="auto"/>
    <w:pitch w:val="default"/>
    <w:sig w:usb0="00000000" w:usb1="00000000" w:usb2="00000000" w:usb3="00000000" w:csb0="80000000" w:csb1="00000000"/>
  </w:font>
  <w:font w:name="Arial">
    <w:altName w:val="Arial"/>
    <w:panose1 w:val="020b0604020002020204"/>
    <w:charset w:val="01"/>
    <w:family w:val="swiss"/>
    <w:pitch w:val="default"/>
    <w:sig w:usb0="E0002EFF" w:usb1="C000785B" w:usb2="00000009" w:usb3="00000000" w:csb0="400001FF" w:csb1="FFFF0000"/>
  </w:font>
  <w:font w:name="黑体">
    <w:altName w:val="黑体"/>
    <w:panose1 w:val="02010609060001010101"/>
    <w:charset w:val="86"/>
    <w:family w:val="auto"/>
    <w:pitch w:val="default"/>
    <w:sig w:usb0="800002BF" w:usb1="38CF7CFA" w:usb2="00000016" w:usb3="00000000" w:csb0="00040001" w:csb1="00000000"/>
  </w:font>
  <w:font w:name="Courier New">
    <w:altName w:val="Courier New"/>
    <w:panose1 w:val="02070309020002020404"/>
    <w:charset w:val="01"/>
    <w:family w:val="modern"/>
    <w:pitch w:val="default"/>
    <w:sig w:usb0="E0002EFF" w:usb1="C0007843" w:usb2="00000009" w:usb3="00000000" w:csb0="400001FF" w:csb1="FFFF0000"/>
  </w:font>
  <w:font w:name="Symbol">
    <w:altName w:val="Symbol"/>
    <w:panose1 w:val="05050102010007020507"/>
    <w:charset w:val="02"/>
    <w:family w:val="roman"/>
    <w:pitch w:val="default"/>
    <w:sig w:usb0="00000000" w:usb1="00000000" w:usb2="00000000" w:usb3="00000000" w:csb0="80000000" w:csb1="00000000"/>
  </w:font>
  <w:font w:name="Calibri">
    <w:altName w:val="Calibri"/>
    <w:panose1 w:val="020f0502020002030204"/>
    <w:charset w:val="00"/>
    <w:family w:val="swiss"/>
    <w:pitch w:val="default"/>
    <w:sig w:usb0="E4002EFF" w:usb1="C000247B" w:usb2="00000009" w:usb3="00000000" w:csb0="200001FF" w:csb1="00000000"/>
  </w:font>
  <w:font w:name="隶书">
    <w:altName w:val="隶书"/>
    <w:panose1 w:val="02010509060001010101"/>
    <w:charset w:val="86"/>
    <w:family w:val="modern"/>
    <w:pitch w:val="default"/>
    <w:sig w:usb0="00000001" w:usb1="080E0000" w:usb2="00000000" w:usb3="00000000" w:csb0="00040000" w:csb1="00000000"/>
  </w:font>
  <w:font w:name="Cambria">
    <w:altName w:val="Cambria"/>
    <w:panose1 w:val="02040503050004030204"/>
    <w:charset w:val="00"/>
    <w:family w:val="roman"/>
    <w:pitch w:val="default"/>
    <w:sig w:usb0="E00006FF" w:usb1="420024FF" w:usb2="02000000" w:usb3="00000000" w:csb0="2000019F" w:csb1="00000000"/>
  </w:font>
  <w:font w:name="Arial Unicode MS">
    <w:altName w:val="Arial Unicode MS"/>
    <w:panose1 w:val="020b0604020002020204"/>
    <w:charset w:val="86"/>
    <w:family w:val="swiss"/>
    <w:pitch w:val="default"/>
    <w:sig w:usb0="F7FFAEFF" w:usb1="F9DFFFFF" w:usb2="0000007F" w:usb3="00000000" w:csb0="203F01FF" w:csb1="DFFF0000"/>
  </w:font>
  <w:font w:name="微软雅黑">
    <w:altName w:val="微软雅黑"/>
    <w:panose1 w:val="020b0503020002020204"/>
    <w:charset w:val="86"/>
    <w:family w:val="swiss"/>
    <w:pitch w:val="default"/>
    <w:sig w:usb0="80000287" w:usb1="2ACF3C50" w:usb2="00000016" w:usb3="00000000" w:csb0="0004001F" w:csb1="00000000"/>
  </w:font>
  <w:font w:name="等线">
    <w:altName w:val="等线"/>
    <w:panose1 w:val="02010600030001010101"/>
    <w:charset w:val="86"/>
    <w:family w:val="auto"/>
    <w:pitch w:val="default"/>
    <w:sig w:usb0="A00002BF" w:usb1="38CF7CFA" w:usb2="00000016" w:usb3="00000000" w:csb0="0004000F" w:csb1="00000000"/>
  </w:font>
  <w:font w:name="仿宋_GB2312">
    <w:altName w:val="仿宋"/>
    <w:panose1 w:val="02010609030001010101"/>
    <w:charset w:val="86"/>
    <w:family w:val="modern"/>
    <w:pitch w:val="default"/>
    <w:sig w:usb0="00000000" w:usb1="00000000" w:usb2="00000010" w:usb3="00000000" w:csb0="00040000" w:csb1="00000000"/>
  </w:font>
  <w:font w:name="仿宋">
    <w:altName w:val="仿宋"/>
    <w:panose1 w:val="02010609060001010101"/>
    <w:charset w:val="86"/>
    <w:family w:val="auto"/>
    <w:pitch w:val="default"/>
    <w:sig w:usb0="800002BF" w:usb1="38CF7CFA" w:usb2="00000016" w:usb3="00000000" w:csb0="00040001" w:csb1="00000000"/>
  </w:font>
  <w:font w:name="eʩ">
    <w:altName w:val="Arial Unicode MS"/>
    <w:panose1 w:val="00000000000000000000"/>
    <w:charset w:val="00"/>
    <w:family w:val="roman"/>
    <w:pitch w:val="default"/>
    <w:sig w:usb0="00000000" w:usb1="00000000" w:usb2="00000000" w:usb3="00000000" w:csb0="00040001" w:csb1="00000000"/>
  </w:font>
</w:fonts>
</file>

<file path=word/footer2.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14:paraId="04071222">
    <w:pPr>
      <w:pStyle w:val="style32"/>
      <w:rPr/>
    </w:pPr>
    <w:r>
      <w:rPr>
        <w:kern w:val="0"/>
        <w:sz w:val="20"/>
        <w:szCs w:val="21"/>
      </w:rPr>
      <mc:AlternateContent>
        <mc:Choice Requires="wps">
          <w:drawing>
            <wp:anchor distT="0" distB="0" distL="0" distR="0" simplePos="false" relativeHeight="2" behindDoc="false" locked="false" layoutInCell="true" allowOverlap="true">
              <wp:simplePos x="0" y="0"/>
              <wp:positionH relativeFrom="column">
                <wp:posOffset>0</wp:posOffset>
              </wp:positionH>
              <wp:positionV relativeFrom="paragraph">
                <wp:posOffset>-44450</wp:posOffset>
              </wp:positionV>
              <wp:extent cx="6057900" cy="0"/>
              <wp:effectExtent l="0" t="0" r="0" b="0"/>
              <wp:wrapNone/>
              <wp:docPr id="4131" name="直线 1"/>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6057900" cy="0"/>
                      </a:xfrm>
                      <a:prstGeom prst="line"/>
                      <a:ln cmpd="sng" cap="flat" w="9525">
                        <a:solidFill>
                          <a:srgbClr val="000000"/>
                        </a:solidFill>
                        <a:prstDash val="solid"/>
                        <a:round/>
                        <a:headEnd len="med" w="med" type="none"/>
                        <a:tailEnd len="med" w="med" type="none"/>
                      </a:ln>
                    </wps:spPr>
                    <wps:bodyPr>
                      <a:prstTxWarp prst="textNoShape"/>
                    </wps:bodyPr>
                  </wps:wsp>
                </a:graphicData>
              </a:graphic>
            </wp:anchor>
          </w:drawing>
        </mc:Choice>
        <mc:Fallback>
          <w:pict>
            <v:line id="4131" filled="f" stroked="t" from="0.0pt,-3.5pt" to="477.0pt,-3.5pt" style="position:absolute;z-index:2;mso-position-horizontal-relative:text;mso-position-vertical-relative:text;mso-width-relative:page;mso-height-relative:page;mso-wrap-distance-left:0.0pt;mso-wrap-distance-right:0.0pt;visibility:visible;">
              <v:fill/>
            </v:line>
          </w:pict>
        </mc:Fallback>
      </mc:AlternateContent>
    </w:r>
    <w:r>
      <w:rPr>
        <w:rFonts w:hint="eastAsia"/>
        <w:kern w:val="0"/>
        <w:szCs w:val="21"/>
      </w:rPr>
      <w:t>地址：山东省聊城市黄河路2</w:t>
    </w:r>
    <w:r>
      <w:rPr>
        <w:kern w:val="0"/>
        <w:szCs w:val="21"/>
      </w:rPr>
      <w:t>61</w:t>
    </w:r>
    <w:r>
      <w:rPr>
        <w:rFonts w:hint="eastAsia"/>
        <w:kern w:val="0"/>
        <w:szCs w:val="21"/>
      </w:rPr>
      <w:t xml:space="preserve">号                        </w:t>
    </w:r>
    <w:r>
      <w:rPr>
        <w:rFonts w:hint="eastAsia"/>
      </w:rPr>
      <w:t xml:space="preserve">联系电话：0635-8322071                    </w:t>
    </w:r>
    <w:r>
      <w:rPr>
        <w:rFonts w:hint="eastAsia"/>
        <w:kern w:val="0"/>
        <w:szCs w:val="21"/>
      </w:rPr>
      <w:t xml:space="preserve"> 第</w:t>
    </w:r>
    <w:r>
      <w:rPr/>
      <w:fldChar w:fldCharType="begin"/>
    </w:r>
    <w:r>
      <w:rPr>
        <w:rStyle w:val="style41"/>
      </w:rPr>
      <w:instrText xml:space="preserve">PAGE  </w:instrText>
    </w:r>
    <w:r>
      <w:rPr/>
      <w:fldChar w:fldCharType="separate"/>
    </w:r>
    <w:r>
      <w:rPr>
        <w:rStyle w:val="style41"/>
      </w:rPr>
      <w:t>3</w:t>
    </w:r>
    <w:r>
      <w:rPr/>
      <w:fldChar w:fldCharType="end"/>
    </w:r>
    <w:r>
      <w:rPr>
        <w:rFonts w:hint="eastAsia"/>
        <w:kern w:val="0"/>
        <w:szCs w:val="21"/>
      </w:rPr>
      <w:t xml:space="preserve">页 </w:t>
    </w:r>
  </w:p>
</w:ftr>
</file>

<file path=word/header1.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14:paraId="14473B08">
    <w:pPr>
      <w:pStyle w:val="style31"/>
      <w:rPr/>
    </w:pPr>
    <w:r>
      <w:rPr>
        <w:sz w:val="18"/>
      </w:rPr>
      <w:pict>
        <v:shapetype id="_x0000_t136" coordsize="21600,21600" adj="10800" o:spt="136"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locs="@9,0;@10,10800;@11,21600;@12,10800" o:connecttype="custom" o:connectangles="270,180,90,0"/>
          <v:textpath on="t" fitshape="t"/>
          <v:handles>
            <v:h position="#0,bottomRight" xrange="6629,14971"/>
          </v:handles>
          <o:lock v:ext="edit" text="t" shapetype="t"/>
        </v:shapetype>
        <v:shape id="4097" type="#_x0000_t136" fillcolor="silver" stroked="f" style="position:absolute;margin-left:465.95pt;margin-top:591.2pt;width:86.0pt;height:12.0pt;z-index:-2147483610;mso-position-horizontal-relative:margin;mso-position-vertical-relative:margin;mso-width-relative:page;mso-height-relative:page;mso-wrap-distance-left:0.0pt;mso-wrap-distance-right:0.0pt;visibility:visible;rotation:-2949120fd;">
          <v:stroke on="f"/>
          <o:lock aspectratio="true" v:ext="view"/>
          <v:fill opacity="19660f"/>
          <v:textpath string="刘国斌18606351357" fitpath="t" fitshape="t" trim="t" on="t" style="font-size:12.0pt;font-family:&quot;Microsoft&quot;;"/>
        </v:shape>
      </w:pict>
    </w:r>
    <w:r>
      <w:rPr>
        <w:sz w:val="18"/>
      </w:rPr>
      <w:pict>
        <v:shape id="4098" type="#_x0000_t136" fillcolor="silver" stroked="f" style="position:absolute;margin-left:387.45pt;margin-top:669.65pt;width:86.0pt;height:12.0pt;z-index:-2147483611;mso-position-horizontal-relative:margin;mso-position-vertical-relative:margin;mso-width-relative:page;mso-height-relative:page;mso-wrap-distance-left:0.0pt;mso-wrap-distance-right:0.0pt;visibility:visible;rotation:-2949120fd;">
          <v:stroke on="f"/>
          <o:lock aspectratio="true" v:ext="view"/>
          <v:fill opacity="19660f"/>
          <v:textpath string="刘国斌18606351357" fitpath="t" fitshape="t" trim="t" on="t" style="font-size:12.0pt;font-family:&quot;Microsoft&quot;;"/>
        </v:shape>
      </w:pict>
    </w:r>
    <w:r>
      <w:rPr>
        <w:sz w:val="18"/>
      </w:rPr>
      <w:pict>
        <v:shape id="4099" type="#_x0000_t136" fillcolor="silver" stroked="f" style="position:absolute;margin-left:308.95pt;margin-top:748.15pt;width:86.0pt;height:12.0pt;z-index:-2147483612;mso-position-horizontal-relative:margin;mso-position-vertical-relative:margin;mso-width-relative:page;mso-height-relative:page;mso-wrap-distance-left:0.0pt;mso-wrap-distance-right:0.0pt;visibility:visible;rotation:-2949120fd;">
          <v:stroke on="f"/>
          <o:lock aspectratio="true" v:ext="view"/>
          <v:fill opacity="19660f"/>
          <v:textpath string="刘国斌18606351357" fitpath="t" fitshape="t" trim="t" on="t" style="font-size:12.0pt;font-family:&quot;Microsoft&quot;;"/>
        </v:shape>
      </w:pict>
    </w:r>
    <w:r>
      <w:rPr>
        <w:sz w:val="18"/>
      </w:rPr>
      <w:pict>
        <v:shape id="4100" type="#_x0000_t136" fillcolor="silver" stroked="f" style="position:absolute;margin-left:465.95pt;margin-top:385.85pt;width:86.0pt;height:12.0pt;z-index:-2147483613;mso-position-horizontal-relative:margin;mso-position-vertical-relative:margin;mso-width-relative:page;mso-height-relative:page;mso-wrap-distance-left:0.0pt;mso-wrap-distance-right:0.0pt;visibility:visible;rotation:-2949120fd;">
          <v:stroke on="f"/>
          <o:lock aspectratio="true" v:ext="view"/>
          <v:fill opacity="19660f"/>
          <v:textpath string="刘国斌18606351357" fitpath="t" fitshape="t" trim="t" on="t" style="font-size:12.0pt;font-family:&quot;Microsoft&quot;;"/>
        </v:shape>
      </w:pict>
    </w:r>
    <w:r>
      <w:rPr>
        <w:sz w:val="18"/>
      </w:rPr>
      <w:pict>
        <v:shape id="4101" type="#_x0000_t136" fillcolor="silver" stroked="f" style="position:absolute;margin-left:387.45pt;margin-top:464.35pt;width:86.0pt;height:12.0pt;z-index:-2147483614;mso-position-horizontal-relative:margin;mso-position-vertical-relative:margin;mso-width-relative:page;mso-height-relative:page;mso-wrap-distance-left:0.0pt;mso-wrap-distance-right:0.0pt;visibility:visible;rotation:-2949120fd;">
          <v:stroke on="f"/>
          <o:lock aspectratio="true" v:ext="view"/>
          <v:fill opacity="19660f"/>
          <v:textpath string="刘国斌18606351357" fitpath="t" fitshape="t" trim="t" on="t" style="font-size:12.0pt;font-family:&quot;Microsoft&quot;;"/>
        </v:shape>
      </w:pict>
    </w:r>
    <w:r>
      <w:rPr>
        <w:sz w:val="18"/>
      </w:rPr>
      <w:pict>
        <v:shape id="4102" type="#_x0000_t136" fillcolor="silver" stroked="f" style="position:absolute;margin-left:308.95pt;margin-top:542.8pt;width:86.0pt;height:12.0pt;z-index:-2147483615;mso-position-horizontal-relative:margin;mso-position-vertical-relative:margin;mso-width-relative:page;mso-height-relative:page;mso-wrap-distance-left:0.0pt;mso-wrap-distance-right:0.0pt;visibility:visible;rotation:-2949120fd;">
          <v:stroke on="f"/>
          <o:lock aspectratio="true" v:ext="view"/>
          <v:fill opacity="19660f"/>
          <v:textpath string="刘国斌18606351357" fitpath="t" fitshape="t" trim="t" on="t" style="font-size:12.0pt;font-family:&quot;Microsoft&quot;;"/>
        </v:shape>
      </w:pict>
    </w:r>
    <w:r>
      <w:rPr>
        <w:sz w:val="18"/>
      </w:rPr>
      <w:pict>
        <v:shape id="4103" type="#_x0000_t136" fillcolor="silver" stroked="f" style="position:absolute;margin-left:230.45pt;margin-top:621.3pt;width:86.0pt;height:12.0pt;z-index:-2147483616;mso-position-horizontal-relative:margin;mso-position-vertical-relative:margin;mso-width-relative:page;mso-height-relative:page;mso-wrap-distance-left:0.0pt;mso-wrap-distance-right:0.0pt;visibility:visible;rotation:-2949120fd;">
          <v:stroke on="f"/>
          <o:lock aspectratio="true" v:ext="view"/>
          <v:fill opacity="19660f"/>
          <v:textpath string="刘国斌18606351357" fitpath="t" fitshape="t" trim="t" on="t" style="font-size:12.0pt;font-family:&quot;Microsoft&quot;;"/>
        </v:shape>
      </w:pict>
    </w:r>
    <w:r>
      <w:rPr>
        <w:sz w:val="18"/>
      </w:rPr>
      <w:pict>
        <v:shape id="4104" type="#_x0000_t136" fillcolor="silver" stroked="f" style="position:absolute;margin-left:151.95pt;margin-top:699.8pt;width:86.0pt;height:12.0pt;z-index:-2147483617;mso-position-horizontal-relative:margin;mso-position-vertical-relative:margin;mso-width-relative:page;mso-height-relative:page;mso-wrap-distance-left:0.0pt;mso-wrap-distance-right:0.0pt;visibility:visible;rotation:-2949120fd;">
          <v:stroke on="f"/>
          <o:lock aspectratio="true" v:ext="view"/>
          <v:fill opacity="19660f"/>
          <v:textpath string="刘国斌18606351357" fitpath="t" fitshape="t" trim="t" on="t" style="font-size:12.0pt;font-family:&quot;Microsoft&quot;;"/>
        </v:shape>
      </w:pict>
    </w:r>
    <w:r>
      <w:rPr>
        <w:sz w:val="18"/>
      </w:rPr>
      <w:pict>
        <v:shape id="4105" type="#_x0000_t136" fillcolor="silver" stroked="f" style="position:absolute;margin-left:73.5pt;margin-top:778.3pt;width:86.0pt;height:12.0pt;z-index:-2147483618;mso-position-horizontal-relative:margin;mso-position-vertical-relative:margin;mso-width-relative:page;mso-height-relative:page;mso-wrap-distance-left:0.0pt;mso-wrap-distance-right:0.0pt;visibility:visible;rotation:-2949120fd;">
          <v:stroke on="f"/>
          <o:lock aspectratio="true" v:ext="view"/>
          <v:fill opacity="19660f"/>
          <v:textpath string="刘国斌18606351357" fitpath="t" fitshape="t" trim="t" on="t" style="font-size:12.0pt;font-family:&quot;Microsoft&quot;;"/>
        </v:shape>
      </w:pict>
    </w:r>
    <w:r>
      <w:rPr>
        <w:sz w:val="18"/>
      </w:rPr>
      <w:pict>
        <v:shape id="4106" type="#_x0000_t136" fillcolor="silver" stroked="f" style="position:absolute;margin-left:465.95pt;margin-top:180.5pt;width:86.0pt;height:12.0pt;z-index:-2147483619;mso-position-horizontal-relative:margin;mso-position-vertical-relative:margin;mso-width-relative:page;mso-height-relative:page;mso-wrap-distance-left:0.0pt;mso-wrap-distance-right:0.0pt;visibility:visible;rotation:-2949120fd;">
          <v:stroke on="f"/>
          <o:lock aspectratio="true" v:ext="view"/>
          <v:fill opacity="19660f"/>
          <v:textpath string="刘国斌18606351357" fitpath="t" fitshape="t" trim="t" on="t" style="font-size:12.0pt;font-family:&quot;Microsoft&quot;;"/>
        </v:shape>
      </w:pict>
    </w:r>
    <w:r>
      <w:rPr>
        <w:sz w:val="18"/>
      </w:rPr>
      <w:pict>
        <v:shape id="4107" type="#_x0000_t136" fillcolor="silver" stroked="f" style="position:absolute;margin-left:387.45pt;margin-top:259.0pt;width:86.0pt;height:12.0pt;z-index:-2147483620;mso-position-horizontal-relative:margin;mso-position-vertical-relative:margin;mso-width-relative:page;mso-height-relative:page;mso-wrap-distance-left:0.0pt;mso-wrap-distance-right:0.0pt;visibility:visible;rotation:-2949120fd;">
          <v:stroke on="f"/>
          <o:lock aspectratio="true" v:ext="view"/>
          <v:fill opacity="19660f"/>
          <v:textpath string="刘国斌18606351357" fitpath="t" fitshape="t" trim="t" on="t" style="font-size:12.0pt;font-family:&quot;Microsoft&quot;;"/>
        </v:shape>
      </w:pict>
    </w:r>
    <w:r>
      <w:rPr>
        <w:sz w:val="18"/>
      </w:rPr>
      <w:pict>
        <v:shape id="4108" type="#_x0000_t136" fillcolor="silver" stroked="f" style="position:absolute;margin-left:308.95pt;margin-top:337.5pt;width:86.0pt;height:12.0pt;z-index:-2147483621;mso-position-horizontal-relative:margin;mso-position-vertical-relative:margin;mso-width-relative:page;mso-height-relative:page;mso-wrap-distance-left:0.0pt;mso-wrap-distance-right:0.0pt;visibility:visible;rotation:-2949120fd;">
          <v:stroke on="f"/>
          <o:lock aspectratio="true" v:ext="view"/>
          <v:fill opacity="19660f"/>
          <v:textpath string="刘国斌18606351357" fitpath="t" fitshape="t" trim="t" on="t" style="font-size:12.0pt;font-family:&quot;Microsoft&quot;;"/>
        </v:shape>
      </w:pict>
    </w:r>
    <w:r>
      <w:rPr>
        <w:sz w:val="18"/>
      </w:rPr>
      <w:pict>
        <v:shape id="4109" type="#_x0000_t136" fillcolor="silver" stroked="f" style="position:absolute;margin-left:230.45pt;margin-top:416.0pt;width:86.0pt;height:12.0pt;z-index:-2147483622;mso-position-horizontal-relative:margin;mso-position-vertical-relative:margin;mso-width-relative:page;mso-height-relative:page;mso-wrap-distance-left:0.0pt;mso-wrap-distance-right:0.0pt;visibility:visible;rotation:-2949120fd;">
          <v:stroke on="f"/>
          <o:lock aspectratio="true" v:ext="view"/>
          <v:fill opacity="19660f"/>
          <v:textpath string="刘国斌18606351357" fitpath="t" fitshape="t" trim="t" on="t" style="font-size:12.0pt;font-family:&quot;Microsoft&quot;;"/>
        </v:shape>
      </w:pict>
    </w:r>
    <w:r>
      <w:rPr>
        <w:sz w:val="18"/>
      </w:rPr>
      <w:pict>
        <v:shape id="4110" type="#_x0000_t136" fillcolor="silver" stroked="f" style="position:absolute;margin-left:151.95pt;margin-top:494.45pt;width:86.0pt;height:12.0pt;z-index:-2147483623;mso-position-horizontal-relative:margin;mso-position-vertical-relative:margin;mso-width-relative:page;mso-height-relative:page;mso-wrap-distance-left:0.0pt;mso-wrap-distance-right:0.0pt;visibility:visible;rotation:-2949120fd;">
          <v:stroke on="f"/>
          <o:lock aspectratio="true" v:ext="view"/>
          <v:fill opacity="19660f"/>
          <v:textpath string="刘国斌18606351357" fitpath="t" fitshape="t" trim="t" on="t" style="font-size:12.0pt;font-family:&quot;Microsoft&quot;;"/>
        </v:shape>
      </w:pict>
    </w:r>
    <w:r>
      <w:rPr>
        <w:sz w:val="18"/>
      </w:rPr>
      <w:pict>
        <v:shape id="4111" type="#_x0000_t136" fillcolor="silver" stroked="f" style="position:absolute;margin-left:73.5pt;margin-top:572.95pt;width:86.0pt;height:12.0pt;z-index:-2147483624;mso-position-horizontal-relative:margin;mso-position-vertical-relative:margin;mso-width-relative:page;mso-height-relative:page;mso-wrap-distance-left:0.0pt;mso-wrap-distance-right:0.0pt;visibility:visible;rotation:-2949120fd;">
          <v:stroke on="f"/>
          <o:lock aspectratio="true" v:ext="view"/>
          <v:fill opacity="19660f"/>
          <v:textpath string="刘国斌18606351357" fitpath="t" fitshape="t" trim="t" on="t" style="font-size:12.0pt;font-family:&quot;Microsoft&quot;;"/>
        </v:shape>
      </w:pict>
    </w:r>
    <w:r>
      <w:rPr>
        <w:sz w:val="18"/>
      </w:rPr>
      <w:pict>
        <v:shape id="4112" type="#_x0000_t136" fillcolor="silver" stroked="f" style="position:absolute;margin-left:-5.0pt;margin-top:651.45pt;width:86.0pt;height:12.0pt;z-index:-2147483625;mso-position-horizontal-relative:margin;mso-position-vertical-relative:margin;mso-width-relative:page;mso-height-relative:page;mso-wrap-distance-left:0.0pt;mso-wrap-distance-right:0.0pt;visibility:visible;rotation:-2949120fd;">
          <v:stroke on="f"/>
          <o:lock aspectratio="true" v:ext="view"/>
          <v:fill opacity="19660f"/>
          <v:textpath string="刘国斌18606351357" fitpath="t" fitshape="t" trim="t" on="t" style="font-size:12.0pt;font-family:&quot;Microsoft&quot;;"/>
        </v:shape>
      </w:pict>
    </w:r>
    <w:r>
      <w:rPr>
        <w:sz w:val="18"/>
      </w:rPr>
      <w:pict>
        <v:shape id="4113" type="#_x0000_t136" fillcolor="silver" stroked="f" style="position:absolute;margin-left:-83.5pt;margin-top:729.95pt;width:86.0pt;height:12.0pt;z-index:-2147483626;mso-position-horizontal-relative:margin;mso-position-vertical-relative:margin;mso-width-relative:page;mso-height-relative:page;mso-wrap-distance-left:0.0pt;mso-wrap-distance-right:0.0pt;visibility:visible;rotation:-2949120fd;">
          <v:stroke on="f"/>
          <o:lock aspectratio="true" v:ext="view"/>
          <v:fill opacity="19660f"/>
          <v:textpath string="刘国斌18606351357" fitpath="t" fitshape="t" trim="t" on="t" style="font-size:12.0pt;font-family:&quot;Microsoft&quot;;"/>
        </v:shape>
      </w:pict>
    </w:r>
    <w:r>
      <w:rPr>
        <w:sz w:val="18"/>
      </w:rPr>
      <w:pict>
        <v:shape id="4114" type="#_x0000_t136" fillcolor="silver" stroked="f" style="position:absolute;margin-left:465.95pt;margin-top:-24.8pt;width:86.0pt;height:12.0pt;z-index:-2147483627;mso-position-horizontal-relative:margin;mso-position-vertical-relative:margin;mso-width-relative:page;mso-height-relative:page;mso-wrap-distance-left:0.0pt;mso-wrap-distance-right:0.0pt;visibility:visible;rotation:-2949120fd;">
          <v:stroke on="f"/>
          <o:lock aspectratio="true" v:ext="view"/>
          <v:fill opacity="19660f"/>
          <v:textpath string="刘国斌18606351357" fitpath="t" fitshape="t" trim="t" on="t" style="font-size:12.0pt;font-family:&quot;Microsoft&quot;;"/>
        </v:shape>
      </w:pict>
    </w:r>
    <w:r>
      <w:rPr>
        <w:sz w:val="18"/>
      </w:rPr>
      <w:pict>
        <v:shape id="4115" type="#_x0000_t136" fillcolor="silver" stroked="f" style="position:absolute;margin-left:387.45pt;margin-top:53.7pt;width:86.0pt;height:12.0pt;z-index:-2147483628;mso-position-horizontal-relative:margin;mso-position-vertical-relative:margin;mso-width-relative:page;mso-height-relative:page;mso-wrap-distance-left:0.0pt;mso-wrap-distance-right:0.0pt;visibility:visible;rotation:-2949120fd;">
          <v:stroke on="f"/>
          <o:lock aspectratio="true" v:ext="view"/>
          <v:fill opacity="19660f"/>
          <v:textpath string="刘国斌18606351357" fitpath="t" fitshape="t" trim="t" on="t" style="font-size:12.0pt;font-family:&quot;Microsoft&quot;;"/>
        </v:shape>
      </w:pict>
    </w:r>
    <w:r>
      <w:rPr>
        <w:sz w:val="18"/>
      </w:rPr>
      <w:pict>
        <v:shape id="4116" type="#_x0000_t136" fillcolor="silver" stroked="f" style="position:absolute;margin-left:308.95pt;margin-top:132.15pt;width:86.0pt;height:12.0pt;z-index:-2147483629;mso-position-horizontal-relative:margin;mso-position-vertical-relative:margin;mso-width-relative:page;mso-height-relative:page;mso-wrap-distance-left:0.0pt;mso-wrap-distance-right:0.0pt;visibility:visible;rotation:-2949120fd;">
          <v:stroke on="f"/>
          <o:lock aspectratio="true" v:ext="view"/>
          <v:fill opacity="19660f"/>
          <v:textpath string="刘国斌18606351357" fitpath="t" fitshape="t" trim="t" on="t" style="font-size:12.0pt;font-family:&quot;Microsoft&quot;;"/>
        </v:shape>
      </w:pict>
    </w:r>
    <w:r>
      <w:rPr>
        <w:sz w:val="18"/>
      </w:rPr>
      <w:pict>
        <v:shape id="4117" type="#_x0000_t136" fillcolor="silver" stroked="f" style="position:absolute;margin-left:230.45pt;margin-top:210.65pt;width:86.0pt;height:12.0pt;z-index:-2147483630;mso-position-horizontal-relative:margin;mso-position-vertical-relative:margin;mso-width-relative:page;mso-height-relative:page;mso-wrap-distance-left:0.0pt;mso-wrap-distance-right:0.0pt;visibility:visible;rotation:-2949120fd;">
          <v:stroke on="f"/>
          <o:lock aspectratio="true" v:ext="view"/>
          <v:fill opacity="19660f"/>
          <v:textpath string="刘国斌18606351357" fitpath="t" fitshape="t" trim="t" on="t" style="font-size:12.0pt;font-family:&quot;Microsoft&quot;;"/>
        </v:shape>
      </w:pict>
    </w:r>
    <w:r>
      <w:rPr>
        <w:sz w:val="18"/>
      </w:rPr>
      <w:pict>
        <v:shape id="4118" type="#_x0000_t136" fillcolor="silver" stroked="f" style="position:absolute;margin-left:151.95pt;margin-top:289.15pt;width:86.0pt;height:12.0pt;z-index:-2147483631;mso-position-horizontal-relative:margin;mso-position-vertical-relative:margin;mso-width-relative:page;mso-height-relative:page;mso-wrap-distance-left:0.0pt;mso-wrap-distance-right:0.0pt;visibility:visible;rotation:-2949120fd;">
          <v:stroke on="f"/>
          <o:lock aspectratio="true" v:ext="view"/>
          <v:fill opacity="19660f"/>
          <v:textpath string="刘国斌18606351357" fitpath="t" fitshape="t" trim="t" on="t" style="font-size:12.0pt;font-family:&quot;Microsoft&quot;;"/>
        </v:shape>
      </w:pict>
    </w:r>
    <w:r>
      <w:rPr>
        <w:sz w:val="18"/>
      </w:rPr>
      <w:pict>
        <v:shape id="4119" type="#_x0000_t136" fillcolor="silver" stroked="f" style="position:absolute;margin-left:73.5pt;margin-top:367.65pt;width:86.0pt;height:12.0pt;z-index:-2147483632;mso-position-horizontal-relative:margin;mso-position-vertical-relative:margin;mso-width-relative:page;mso-height-relative:page;mso-wrap-distance-left:0.0pt;mso-wrap-distance-right:0.0pt;visibility:visible;rotation:-2949120fd;">
          <v:stroke on="f"/>
          <o:lock aspectratio="true" v:ext="view"/>
          <v:fill opacity="19660f"/>
          <v:textpath string="刘国斌18606351357" fitpath="t" fitshape="t" trim="t" on="t" style="font-size:12.0pt;font-family:&quot;Microsoft&quot;;"/>
        </v:shape>
      </w:pict>
    </w:r>
    <w:r>
      <w:rPr>
        <w:sz w:val="18"/>
      </w:rPr>
      <w:pict>
        <v:shape id="4120" type="#_x0000_t136" fillcolor="silver" stroked="f" style="position:absolute;margin-left:-5.0pt;margin-top:446.1pt;width:86.0pt;height:12.0pt;z-index:-2147483633;mso-position-horizontal-relative:margin;mso-position-vertical-relative:margin;mso-width-relative:page;mso-height-relative:page;mso-wrap-distance-left:0.0pt;mso-wrap-distance-right:0.0pt;visibility:visible;rotation:-2949120fd;">
          <v:stroke on="f"/>
          <o:lock aspectratio="true" v:ext="view"/>
          <v:fill opacity="19660f"/>
          <v:textpath string="刘国斌18606351357" fitpath="t" fitshape="t" trim="t" on="t" style="font-size:12.0pt;font-family:&quot;Microsoft&quot;;"/>
        </v:shape>
      </w:pict>
    </w:r>
    <w:r>
      <w:rPr>
        <w:sz w:val="18"/>
      </w:rPr>
      <w:pict>
        <v:shape id="4121" type="#_x0000_t136" fillcolor="silver" stroked="f" style="position:absolute;margin-left:-83.5pt;margin-top:524.6pt;width:86.0pt;height:12.0pt;z-index:-2147483634;mso-position-horizontal-relative:margin;mso-position-vertical-relative:margin;mso-width-relative:page;mso-height-relative:page;mso-wrap-distance-left:0.0pt;mso-wrap-distance-right:0.0pt;visibility:visible;rotation:-2949120fd;">
          <v:stroke on="f"/>
          <o:lock aspectratio="true" v:ext="view"/>
          <v:fill opacity="19660f"/>
          <v:textpath string="刘国斌18606351357" fitpath="t" fitshape="t" trim="t" on="t" style="font-size:12.0pt;font-family:&quot;Microsoft&quot;;"/>
        </v:shape>
      </w:pict>
    </w:r>
    <w:r>
      <w:rPr>
        <w:sz w:val="18"/>
      </w:rPr>
      <w:pict>
        <v:shape id="4122" type="#_x0000_t136" fillcolor="silver" stroked="f" style="position:absolute;margin-left:308.95pt;margin-top:-73.15pt;width:86.0pt;height:12.0pt;z-index:-2147483635;mso-position-horizontal-relative:margin;mso-position-vertical-relative:margin;mso-width-relative:page;mso-height-relative:page;mso-wrap-distance-left:0.0pt;mso-wrap-distance-right:0.0pt;visibility:visible;rotation:-2949120fd;">
          <v:stroke on="f"/>
          <o:lock aspectratio="true" v:ext="view"/>
          <v:fill opacity="19660f"/>
          <v:textpath string="刘国斌18606351357" fitpath="t" fitshape="t" trim="t" on="t" style="font-size:12.0pt;font-family:&quot;Microsoft&quot;;"/>
        </v:shape>
      </w:pict>
    </w:r>
    <w:r>
      <w:rPr>
        <w:sz w:val="18"/>
      </w:rPr>
      <w:pict>
        <v:shape id="4123" type="#_x0000_t136" fillcolor="silver" stroked="f" style="position:absolute;margin-left:230.45pt;margin-top:5.35pt;width:86.0pt;height:12.0pt;z-index:-2147483636;mso-position-horizontal-relative:margin;mso-position-vertical-relative:margin;mso-width-relative:page;mso-height-relative:page;mso-wrap-distance-left:0.0pt;mso-wrap-distance-right:0.0pt;visibility:visible;rotation:-2949120fd;">
          <v:stroke on="f"/>
          <o:lock aspectratio="true" v:ext="view"/>
          <v:fill opacity="19660f"/>
          <v:textpath string="刘国斌18606351357" fitpath="t" fitshape="t" trim="t" on="t" style="font-size:12.0pt;font-family:&quot;Microsoft&quot;;"/>
        </v:shape>
      </w:pict>
    </w:r>
    <w:r>
      <w:rPr>
        <w:sz w:val="18"/>
      </w:rPr>
      <w:pict>
        <v:shape id="4124" type="#_x0000_t136" fillcolor="silver" stroked="f" style="position:absolute;margin-left:151.95pt;margin-top:83.8pt;width:86.0pt;height:12.0pt;z-index:-2147483637;mso-position-horizontal-relative:margin;mso-position-vertical-relative:margin;mso-width-relative:page;mso-height-relative:page;mso-wrap-distance-left:0.0pt;mso-wrap-distance-right:0.0pt;visibility:visible;rotation:-2949120fd;">
          <v:stroke on="f"/>
          <o:lock aspectratio="true" v:ext="view"/>
          <v:fill opacity="19660f"/>
          <v:textpath string="刘国斌18606351357" fitpath="t" fitshape="t" trim="t" on="t" style="font-size:12.0pt;font-family:&quot;Microsoft&quot;;"/>
        </v:shape>
      </w:pict>
    </w:r>
    <w:r>
      <w:rPr>
        <w:sz w:val="18"/>
      </w:rPr>
      <w:pict>
        <v:shape id="4125" type="#_x0000_t136" fillcolor="silver" stroked="f" style="position:absolute;margin-left:73.5pt;margin-top:162.3pt;width:86.0pt;height:12.0pt;z-index:-2147483638;mso-position-horizontal-relative:margin;mso-position-vertical-relative:margin;mso-width-relative:page;mso-height-relative:page;mso-wrap-distance-left:0.0pt;mso-wrap-distance-right:0.0pt;visibility:visible;rotation:-2949120fd;">
          <v:stroke on="f"/>
          <o:lock aspectratio="true" v:ext="view"/>
          <v:fill opacity="19660f"/>
          <v:textpath string="刘国斌18606351357" fitpath="t" fitshape="t" trim="t" on="t" style="font-size:12.0pt;font-family:&quot;Microsoft&quot;;"/>
        </v:shape>
      </w:pict>
    </w:r>
    <w:r>
      <w:rPr>
        <w:sz w:val="18"/>
      </w:rPr>
      <w:pict>
        <v:shape id="4126" type="#_x0000_t136" fillcolor="silver" stroked="f" style="position:absolute;margin-left:-5.0pt;margin-top:240.8pt;width:86.0pt;height:12.0pt;z-index:-2147483639;mso-position-horizontal-relative:margin;mso-position-vertical-relative:margin;mso-width-relative:page;mso-height-relative:page;mso-wrap-distance-left:0.0pt;mso-wrap-distance-right:0.0pt;visibility:visible;rotation:-2949120fd;">
          <v:stroke on="f"/>
          <o:lock aspectratio="true" v:ext="view"/>
          <v:fill opacity="19660f"/>
          <v:textpath string="刘国斌18606351357" fitpath="t" fitshape="t" trim="t" on="t" style="font-size:12.0pt;font-family:&quot;Microsoft&quot;;"/>
        </v:shape>
      </w:pict>
    </w:r>
    <w:r>
      <w:rPr>
        <w:sz w:val="18"/>
      </w:rPr>
      <w:pict>
        <v:shape id="4127" type="#_x0000_t136" fillcolor="silver" stroked="f" style="position:absolute;margin-left:-83.5pt;margin-top:319.3pt;width:86.0pt;height:12.0pt;z-index:-2147483640;mso-position-horizontal-relative:margin;mso-position-vertical-relative:margin;mso-width-relative:page;mso-height-relative:page;mso-wrap-distance-left:0.0pt;mso-wrap-distance-right:0.0pt;visibility:visible;rotation:-2949120fd;">
          <v:stroke on="f"/>
          <o:lock aspectratio="true" v:ext="view"/>
          <v:fill opacity="19660f"/>
          <v:textpath string="刘国斌18606351357" fitpath="t" fitshape="t" trim="t" on="t" style="font-size:12.0pt;font-family:&quot;Microsoft&quot;;"/>
        </v:shape>
      </w:pict>
    </w:r>
    <w:r>
      <w:rPr>
        <w:sz w:val="18"/>
      </w:rPr>
      <w:pict>
        <v:shape id="4128" type="#_x0000_t136" fillcolor="silver" stroked="f" style="position:absolute;margin-left:73.5pt;margin-top:-43.0pt;width:86.0pt;height:12.0pt;z-index:-2147483641;mso-position-horizontal-relative:margin;mso-position-vertical-relative:margin;mso-width-relative:page;mso-height-relative:page;mso-wrap-distance-left:0.0pt;mso-wrap-distance-right:0.0pt;visibility:visible;rotation:-2949120fd;">
          <v:stroke on="f"/>
          <o:lock aspectratio="true" v:ext="view"/>
          <v:fill opacity="19660f"/>
          <v:textpath string="刘国斌18606351357" fitpath="t" fitshape="t" trim="t" on="t" style="font-size:12.0pt;font-family:&quot;Microsoft&quot;;"/>
        </v:shape>
      </w:pict>
    </w:r>
    <w:r>
      <w:rPr>
        <w:sz w:val="18"/>
      </w:rPr>
      <w:pict>
        <v:shape id="4129" type="#_x0000_t136" fillcolor="silver" stroked="f" style="position:absolute;margin-left:-5.0pt;margin-top:35.45pt;width:86.0pt;height:12.0pt;z-index:-2147483642;mso-position-horizontal-relative:margin;mso-position-vertical-relative:margin;mso-width-relative:page;mso-height-relative:page;mso-wrap-distance-left:0.0pt;mso-wrap-distance-right:0.0pt;visibility:visible;rotation:-2949120fd;">
          <v:stroke on="f"/>
          <o:lock aspectratio="true" v:ext="view"/>
          <v:fill opacity="19660f"/>
          <v:textpath string="刘国斌18606351357" fitpath="t" fitshape="t" trim="t" on="t" style="font-size:12.0pt;font-family:&quot;Microsoft&quot;;"/>
        </v:shape>
      </w:pict>
    </w:r>
    <w:r>
      <w:rPr>
        <w:sz w:val="18"/>
      </w:rPr>
      <w:pict>
        <v:shape id="4130" type="#_x0000_t136" fillcolor="silver" stroked="f" style="position:absolute;margin-left:-83.5pt;margin-top:113.95pt;width:86.0pt;height:12.0pt;z-index:-2147483643;mso-position-horizontal-relative:margin;mso-position-vertical-relative:margin;mso-width-relative:page;mso-height-relative:page;mso-wrap-distance-left:0.0pt;mso-wrap-distance-right:0.0pt;visibility:visible;rotation:-2949120fd;">
          <v:stroke on="f"/>
          <o:lock aspectratio="true" v:ext="view"/>
          <v:fill opacity="19660f"/>
          <v:textpath string="刘国斌18606351357" fitpath="t" fitshape="t" trim="t" on="t" style="font-size:12.0pt;font-family:&quot;Microsoft&quot;;"/>
        </v:shape>
      </w:pict>
    </w:r>
  </w:p>
</w:hdr>
</file>

<file path=word/header3.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14:paraId="3F3DF3FD">
    <w:pPr>
      <w:pStyle w:val="style31"/>
      <w:jc w:val="both"/>
      <w:rPr/>
    </w:pPr>
    <w:r>
      <w:rPr>
        <w:sz w:val="18"/>
      </w:rPr>
      <w:pict>
        <v:shapetype id="_x0000_t136" coordsize="21600,21600" adj="10800" o:spt="136"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locs="@9,0;@10,10800;@11,21600;@12,10800" o:connecttype="custom" o:connectangles="270,180,90,0"/>
          <v:textpath on="t" fitshape="t"/>
          <v:handles>
            <v:h position="#0,bottomRight" xrange="6629,14971"/>
          </v:handles>
          <o:lock v:ext="edit" text="t" shapetype="t"/>
        </v:shapetype>
        <v:shape id="4132" type="#_x0000_t136" fillcolor="silver" stroked="f" style="position:absolute;margin-left:465.95pt;margin-top:591.2pt;width:86.0pt;height:12.0pt;z-index:-2147483576;mso-position-horizontal-relative:margin;mso-position-vertical-relative:margin;mso-width-relative:page;mso-height-relative:page;mso-wrap-distance-left:0.0pt;mso-wrap-distance-right:0.0pt;visibility:visible;rotation:-2949120fd;">
          <v:stroke on="f"/>
          <o:lock aspectratio="true" v:ext="view"/>
          <v:fill opacity="19660f"/>
          <v:textpath string="刘国斌18606351357" fitpath="t" fitshape="t" trim="t" on="t" style="font-size:12.0pt;font-family:&quot;Microsoft&quot;;"/>
        </v:shape>
      </w:pict>
    </w:r>
    <w:r>
      <w:rPr>
        <w:sz w:val="18"/>
      </w:rPr>
      <w:pict>
        <v:shape id="4133" type="#_x0000_t136" fillcolor="silver" stroked="f" style="position:absolute;margin-left:387.45pt;margin-top:669.65pt;width:86.0pt;height:12.0pt;z-index:-2147483577;mso-position-horizontal-relative:margin;mso-position-vertical-relative:margin;mso-width-relative:page;mso-height-relative:page;mso-wrap-distance-left:0.0pt;mso-wrap-distance-right:0.0pt;visibility:visible;rotation:-2949120fd;">
          <v:stroke on="f"/>
          <o:lock aspectratio="true" v:ext="view"/>
          <v:fill opacity="19660f"/>
          <v:textpath string="刘国斌18606351357" fitpath="t" fitshape="t" trim="t" on="t" style="font-size:12.0pt;font-family:&quot;Microsoft&quot;;"/>
        </v:shape>
      </w:pict>
    </w:r>
    <w:r>
      <w:rPr>
        <w:sz w:val="18"/>
      </w:rPr>
      <w:pict>
        <v:shape id="4134" type="#_x0000_t136" fillcolor="silver" stroked="f" style="position:absolute;margin-left:308.95pt;margin-top:748.15pt;width:86.0pt;height:12.0pt;z-index:-2147483578;mso-position-horizontal-relative:margin;mso-position-vertical-relative:margin;mso-width-relative:page;mso-height-relative:page;mso-wrap-distance-left:0.0pt;mso-wrap-distance-right:0.0pt;visibility:visible;rotation:-2949120fd;">
          <v:stroke on="f"/>
          <o:lock aspectratio="true" v:ext="view"/>
          <v:fill opacity="19660f"/>
          <v:textpath string="刘国斌18606351357" fitpath="t" fitshape="t" trim="t" on="t" style="font-size:12.0pt;font-family:&quot;Microsoft&quot;;"/>
        </v:shape>
      </w:pict>
    </w:r>
    <w:r>
      <w:rPr>
        <w:sz w:val="18"/>
      </w:rPr>
      <w:pict>
        <v:shape id="4135" type="#_x0000_t136" fillcolor="silver" stroked="f" style="position:absolute;margin-left:465.95pt;margin-top:385.85pt;width:86.0pt;height:12.0pt;z-index:-2147483579;mso-position-horizontal-relative:margin;mso-position-vertical-relative:margin;mso-width-relative:page;mso-height-relative:page;mso-wrap-distance-left:0.0pt;mso-wrap-distance-right:0.0pt;visibility:visible;rotation:-2949120fd;">
          <v:stroke on="f"/>
          <o:lock aspectratio="true" v:ext="view"/>
          <v:fill opacity="19660f"/>
          <v:textpath string="刘国斌18606351357" fitpath="t" fitshape="t" trim="t" on="t" style="font-size:12.0pt;font-family:&quot;Microsoft&quot;;"/>
        </v:shape>
      </w:pict>
    </w:r>
    <w:r>
      <w:rPr>
        <w:sz w:val="18"/>
      </w:rPr>
      <w:pict>
        <v:shape id="4136" type="#_x0000_t136" fillcolor="silver" stroked="f" style="position:absolute;margin-left:387.45pt;margin-top:464.35pt;width:86.0pt;height:12.0pt;z-index:-2147483580;mso-position-horizontal-relative:margin;mso-position-vertical-relative:margin;mso-width-relative:page;mso-height-relative:page;mso-wrap-distance-left:0.0pt;mso-wrap-distance-right:0.0pt;visibility:visible;rotation:-2949120fd;">
          <v:stroke on="f"/>
          <o:lock aspectratio="true" v:ext="view"/>
          <v:fill opacity="19660f"/>
          <v:textpath string="刘国斌18606351357" fitpath="t" fitshape="t" trim="t" on="t" style="font-size:12.0pt;font-family:&quot;Microsoft&quot;;"/>
        </v:shape>
      </w:pict>
    </w:r>
    <w:r>
      <w:rPr>
        <w:sz w:val="18"/>
      </w:rPr>
      <w:pict>
        <v:shape id="4137" type="#_x0000_t136" fillcolor="silver" stroked="f" style="position:absolute;margin-left:308.95pt;margin-top:542.8pt;width:86.0pt;height:12.0pt;z-index:-2147483581;mso-position-horizontal-relative:margin;mso-position-vertical-relative:margin;mso-width-relative:page;mso-height-relative:page;mso-wrap-distance-left:0.0pt;mso-wrap-distance-right:0.0pt;visibility:visible;rotation:-2949120fd;">
          <v:stroke on="f"/>
          <o:lock aspectratio="true" v:ext="view"/>
          <v:fill opacity="19660f"/>
          <v:textpath string="刘国斌18606351357" fitpath="t" fitshape="t" trim="t" on="t" style="font-size:12.0pt;font-family:&quot;Microsoft&quot;;"/>
        </v:shape>
      </w:pict>
    </w:r>
    <w:r>
      <w:rPr>
        <w:sz w:val="18"/>
      </w:rPr>
      <w:pict>
        <v:shape id="4138" type="#_x0000_t136" fillcolor="silver" stroked="f" style="position:absolute;margin-left:230.45pt;margin-top:621.3pt;width:86.0pt;height:12.0pt;z-index:-2147483582;mso-position-horizontal-relative:margin;mso-position-vertical-relative:margin;mso-width-relative:page;mso-height-relative:page;mso-wrap-distance-left:0.0pt;mso-wrap-distance-right:0.0pt;visibility:visible;rotation:-2949120fd;">
          <v:stroke on="f"/>
          <o:lock aspectratio="true" v:ext="view"/>
          <v:fill opacity="19660f"/>
          <v:textpath string="刘国斌18606351357" fitpath="t" fitshape="t" trim="t" on="t" style="font-size:12.0pt;font-family:&quot;Microsoft&quot;;"/>
        </v:shape>
      </w:pict>
    </w:r>
    <w:r>
      <w:rPr>
        <w:sz w:val="18"/>
      </w:rPr>
      <w:pict>
        <v:shape id="4139" type="#_x0000_t136" fillcolor="silver" stroked="f" style="position:absolute;margin-left:151.95pt;margin-top:699.8pt;width:86.0pt;height:12.0pt;z-index:-2147483583;mso-position-horizontal-relative:margin;mso-position-vertical-relative:margin;mso-width-relative:page;mso-height-relative:page;mso-wrap-distance-left:0.0pt;mso-wrap-distance-right:0.0pt;visibility:visible;rotation:-2949120fd;">
          <v:stroke on="f"/>
          <o:lock aspectratio="true" v:ext="view"/>
          <v:fill opacity="19660f"/>
          <v:textpath string="刘国斌18606351357" fitpath="t" fitshape="t" trim="t" on="t" style="font-size:12.0pt;font-family:&quot;Microsoft&quot;;"/>
        </v:shape>
      </w:pict>
    </w:r>
    <w:r>
      <w:rPr>
        <w:sz w:val="18"/>
      </w:rPr>
      <w:pict>
        <v:shape id="4140" type="#_x0000_t136" fillcolor="silver" stroked="f" style="position:absolute;margin-left:73.5pt;margin-top:778.3pt;width:86.0pt;height:12.0pt;z-index:-2147483584;mso-position-horizontal-relative:margin;mso-position-vertical-relative:margin;mso-width-relative:page;mso-height-relative:page;mso-wrap-distance-left:0.0pt;mso-wrap-distance-right:0.0pt;visibility:visible;rotation:-2949120fd;">
          <v:stroke on="f"/>
          <o:lock aspectratio="true" v:ext="view"/>
          <v:fill opacity="19660f"/>
          <v:textpath string="刘国斌18606351357" fitpath="t" fitshape="t" trim="t" on="t" style="font-size:12.0pt;font-family:&quot;Microsoft&quot;;"/>
        </v:shape>
      </w:pict>
    </w:r>
    <w:r>
      <w:rPr>
        <w:sz w:val="18"/>
      </w:rPr>
      <w:pict>
        <v:shape id="4141" type="#_x0000_t136" fillcolor="silver" stroked="f" style="position:absolute;margin-left:465.95pt;margin-top:180.5pt;width:86.0pt;height:12.0pt;z-index:-2147483585;mso-position-horizontal-relative:margin;mso-position-vertical-relative:margin;mso-width-relative:page;mso-height-relative:page;mso-wrap-distance-left:0.0pt;mso-wrap-distance-right:0.0pt;visibility:visible;rotation:-2949120fd;">
          <v:stroke on="f"/>
          <o:lock aspectratio="true" v:ext="view"/>
          <v:fill opacity="19660f"/>
          <v:textpath string="刘国斌18606351357" fitpath="t" fitshape="t" trim="t" on="t" style="font-size:12.0pt;font-family:&quot;Microsoft&quot;;"/>
        </v:shape>
      </w:pict>
    </w:r>
    <w:r>
      <w:rPr>
        <w:sz w:val="18"/>
      </w:rPr>
      <w:pict>
        <v:shape id="4142" type="#_x0000_t136" fillcolor="silver" stroked="f" style="position:absolute;margin-left:387.45pt;margin-top:259.0pt;width:86.0pt;height:12.0pt;z-index:-2147483586;mso-position-horizontal-relative:margin;mso-position-vertical-relative:margin;mso-width-relative:page;mso-height-relative:page;mso-wrap-distance-left:0.0pt;mso-wrap-distance-right:0.0pt;visibility:visible;rotation:-2949120fd;">
          <v:stroke on="f"/>
          <o:lock aspectratio="true" v:ext="view"/>
          <v:fill opacity="19660f"/>
          <v:textpath string="刘国斌18606351357" fitpath="t" fitshape="t" trim="t" on="t" style="font-size:12.0pt;font-family:&quot;Microsoft&quot;;"/>
        </v:shape>
      </w:pict>
    </w:r>
    <w:r>
      <w:rPr>
        <w:sz w:val="18"/>
      </w:rPr>
      <w:pict>
        <v:shape id="4143" type="#_x0000_t136" fillcolor="silver" stroked="f" style="position:absolute;margin-left:308.95pt;margin-top:337.5pt;width:86.0pt;height:12.0pt;z-index:-2147483587;mso-position-horizontal-relative:margin;mso-position-vertical-relative:margin;mso-width-relative:page;mso-height-relative:page;mso-wrap-distance-left:0.0pt;mso-wrap-distance-right:0.0pt;visibility:visible;rotation:-2949120fd;">
          <v:stroke on="f"/>
          <o:lock aspectratio="true" v:ext="view"/>
          <v:fill opacity="19660f"/>
          <v:textpath string="刘国斌18606351357" fitpath="t" fitshape="t" trim="t" on="t" style="font-size:12.0pt;font-family:&quot;Microsoft&quot;;"/>
        </v:shape>
      </w:pict>
    </w:r>
    <w:r>
      <w:rPr>
        <w:sz w:val="18"/>
      </w:rPr>
      <w:pict>
        <v:shape id="4144" type="#_x0000_t136" fillcolor="silver" stroked="f" style="position:absolute;margin-left:230.45pt;margin-top:416.0pt;width:86.0pt;height:12.0pt;z-index:-2147483588;mso-position-horizontal-relative:margin;mso-position-vertical-relative:margin;mso-width-relative:page;mso-height-relative:page;mso-wrap-distance-left:0.0pt;mso-wrap-distance-right:0.0pt;visibility:visible;rotation:-2949120fd;">
          <v:stroke on="f"/>
          <o:lock aspectratio="true" v:ext="view"/>
          <v:fill opacity="19660f"/>
          <v:textpath string="刘国斌18606351357" fitpath="t" fitshape="t" trim="t" on="t" style="font-size:12.0pt;font-family:&quot;Microsoft&quot;;"/>
        </v:shape>
      </w:pict>
    </w:r>
    <w:r>
      <w:rPr>
        <w:sz w:val="18"/>
      </w:rPr>
      <w:pict>
        <v:shape id="4145" type="#_x0000_t136" fillcolor="silver" stroked="f" style="position:absolute;margin-left:151.95pt;margin-top:494.45pt;width:86.0pt;height:12.0pt;z-index:-2147483589;mso-position-horizontal-relative:margin;mso-position-vertical-relative:margin;mso-width-relative:page;mso-height-relative:page;mso-wrap-distance-left:0.0pt;mso-wrap-distance-right:0.0pt;visibility:visible;rotation:-2949120fd;">
          <v:stroke on="f"/>
          <o:lock aspectratio="true" v:ext="view"/>
          <v:fill opacity="19660f"/>
          <v:textpath string="刘国斌18606351357" fitpath="t" fitshape="t" trim="t" on="t" style="font-size:12.0pt;font-family:&quot;Microsoft&quot;;"/>
        </v:shape>
      </w:pict>
    </w:r>
    <w:r>
      <w:rPr>
        <w:sz w:val="18"/>
      </w:rPr>
      <w:pict>
        <v:shape id="4146" type="#_x0000_t136" fillcolor="silver" stroked="f" style="position:absolute;margin-left:73.5pt;margin-top:572.95pt;width:86.0pt;height:12.0pt;z-index:-2147483590;mso-position-horizontal-relative:margin;mso-position-vertical-relative:margin;mso-width-relative:page;mso-height-relative:page;mso-wrap-distance-left:0.0pt;mso-wrap-distance-right:0.0pt;visibility:visible;rotation:-2949120fd;">
          <v:stroke on="f"/>
          <o:lock aspectratio="true" v:ext="view"/>
          <v:fill opacity="19660f"/>
          <v:textpath string="刘国斌18606351357" fitpath="t" fitshape="t" trim="t" on="t" style="font-size:12.0pt;font-family:&quot;Microsoft&quot;;"/>
        </v:shape>
      </w:pict>
    </w:r>
    <w:r>
      <w:rPr>
        <w:sz w:val="18"/>
      </w:rPr>
      <w:pict>
        <v:shape id="4147" type="#_x0000_t136" fillcolor="silver" stroked="f" style="position:absolute;margin-left:-5.0pt;margin-top:651.45pt;width:86.0pt;height:12.0pt;z-index:-2147483591;mso-position-horizontal-relative:margin;mso-position-vertical-relative:margin;mso-width-relative:page;mso-height-relative:page;mso-wrap-distance-left:0.0pt;mso-wrap-distance-right:0.0pt;visibility:visible;rotation:-2949120fd;">
          <v:stroke on="f"/>
          <o:lock aspectratio="true" v:ext="view"/>
          <v:fill opacity="19660f"/>
          <v:textpath string="刘国斌18606351357" fitpath="t" fitshape="t" trim="t" on="t" style="font-size:12.0pt;font-family:&quot;Microsoft&quot;;"/>
        </v:shape>
      </w:pict>
    </w:r>
    <w:r>
      <w:rPr>
        <w:sz w:val="18"/>
      </w:rPr>
      <w:pict>
        <v:shape id="4148" type="#_x0000_t136" fillcolor="silver" stroked="f" style="position:absolute;margin-left:-83.5pt;margin-top:729.95pt;width:86.0pt;height:12.0pt;z-index:-2147483592;mso-position-horizontal-relative:margin;mso-position-vertical-relative:margin;mso-width-relative:page;mso-height-relative:page;mso-wrap-distance-left:0.0pt;mso-wrap-distance-right:0.0pt;visibility:visible;rotation:-2949120fd;">
          <v:stroke on="f"/>
          <o:lock aspectratio="true" v:ext="view"/>
          <v:fill opacity="19660f"/>
          <v:textpath string="刘国斌18606351357" fitpath="t" fitshape="t" trim="t" on="t" style="font-size:12.0pt;font-family:&quot;Microsoft&quot;;"/>
        </v:shape>
      </w:pict>
    </w:r>
    <w:r>
      <w:rPr>
        <w:sz w:val="18"/>
      </w:rPr>
      <w:pict>
        <v:shape id="4149" type="#_x0000_t136" fillcolor="silver" stroked="f" style="position:absolute;margin-left:465.95pt;margin-top:-24.8pt;width:86.0pt;height:12.0pt;z-index:-2147483593;mso-position-horizontal-relative:margin;mso-position-vertical-relative:margin;mso-width-relative:page;mso-height-relative:page;mso-wrap-distance-left:0.0pt;mso-wrap-distance-right:0.0pt;visibility:visible;rotation:-2949120fd;">
          <v:stroke on="f"/>
          <o:lock aspectratio="true" v:ext="view"/>
          <v:fill opacity="19660f"/>
          <v:textpath string="刘国斌18606351357" fitpath="t" fitshape="t" trim="t" on="t" style="font-size:12.0pt;font-family:&quot;Microsoft&quot;;"/>
        </v:shape>
      </w:pict>
    </w:r>
    <w:r>
      <w:rPr>
        <w:sz w:val="18"/>
      </w:rPr>
      <w:pict>
        <v:shape id="4150" type="#_x0000_t136" fillcolor="silver" stroked="f" style="position:absolute;margin-left:387.45pt;margin-top:53.7pt;width:86.0pt;height:12.0pt;z-index:-2147483594;mso-position-horizontal-relative:margin;mso-position-vertical-relative:margin;mso-width-relative:page;mso-height-relative:page;mso-wrap-distance-left:0.0pt;mso-wrap-distance-right:0.0pt;visibility:visible;rotation:-2949120fd;">
          <v:stroke on="f"/>
          <o:lock aspectratio="true" v:ext="view"/>
          <v:fill opacity="19660f"/>
          <v:textpath string="刘国斌18606351357" fitpath="t" fitshape="t" trim="t" on="t" style="font-size:12.0pt;font-family:&quot;Microsoft&quot;;"/>
        </v:shape>
      </w:pict>
    </w:r>
    <w:r>
      <w:rPr>
        <w:sz w:val="18"/>
      </w:rPr>
      <w:pict>
        <v:shape id="4151" type="#_x0000_t136" fillcolor="silver" stroked="f" style="position:absolute;margin-left:308.95pt;margin-top:132.15pt;width:86.0pt;height:12.0pt;z-index:-2147483595;mso-position-horizontal-relative:margin;mso-position-vertical-relative:margin;mso-width-relative:page;mso-height-relative:page;mso-wrap-distance-left:0.0pt;mso-wrap-distance-right:0.0pt;visibility:visible;rotation:-2949120fd;">
          <v:stroke on="f"/>
          <o:lock aspectratio="true" v:ext="view"/>
          <v:fill opacity="19660f"/>
          <v:textpath string="刘国斌18606351357" fitpath="t" fitshape="t" trim="t" on="t" style="font-size:12.0pt;font-family:&quot;Microsoft&quot;;"/>
        </v:shape>
      </w:pict>
    </w:r>
    <w:r>
      <w:rPr>
        <w:sz w:val="18"/>
      </w:rPr>
      <w:pict>
        <v:shape id="4152" type="#_x0000_t136" fillcolor="silver" stroked="f" style="position:absolute;margin-left:230.45pt;margin-top:210.65pt;width:86.0pt;height:12.0pt;z-index:-2147483596;mso-position-horizontal-relative:margin;mso-position-vertical-relative:margin;mso-width-relative:page;mso-height-relative:page;mso-wrap-distance-left:0.0pt;mso-wrap-distance-right:0.0pt;visibility:visible;rotation:-2949120fd;">
          <v:stroke on="f"/>
          <o:lock aspectratio="true" v:ext="view"/>
          <v:fill opacity="19660f"/>
          <v:textpath string="刘国斌18606351357" fitpath="t" fitshape="t" trim="t" on="t" style="font-size:12.0pt;font-family:&quot;Microsoft&quot;;"/>
        </v:shape>
      </w:pict>
    </w:r>
    <w:r>
      <w:rPr>
        <w:sz w:val="18"/>
      </w:rPr>
      <w:pict>
        <v:shape id="4153" type="#_x0000_t136" fillcolor="silver" stroked="f" style="position:absolute;margin-left:151.95pt;margin-top:289.15pt;width:86.0pt;height:12.0pt;z-index:-2147483597;mso-position-horizontal-relative:margin;mso-position-vertical-relative:margin;mso-width-relative:page;mso-height-relative:page;mso-wrap-distance-left:0.0pt;mso-wrap-distance-right:0.0pt;visibility:visible;rotation:-2949120fd;">
          <v:stroke on="f"/>
          <o:lock aspectratio="true" v:ext="view"/>
          <v:fill opacity="19660f"/>
          <v:textpath string="刘国斌18606351357" fitpath="t" fitshape="t" trim="t" on="t" style="font-size:12.0pt;font-family:&quot;Microsoft&quot;;"/>
        </v:shape>
      </w:pict>
    </w:r>
    <w:r>
      <w:rPr>
        <w:sz w:val="18"/>
      </w:rPr>
      <w:pict>
        <v:shape id="4154" type="#_x0000_t136" fillcolor="silver" stroked="f" style="position:absolute;margin-left:73.5pt;margin-top:367.65pt;width:86.0pt;height:12.0pt;z-index:-2147483598;mso-position-horizontal-relative:margin;mso-position-vertical-relative:margin;mso-width-relative:page;mso-height-relative:page;mso-wrap-distance-left:0.0pt;mso-wrap-distance-right:0.0pt;visibility:visible;rotation:-2949120fd;">
          <v:stroke on="f"/>
          <o:lock aspectratio="true" v:ext="view"/>
          <v:fill opacity="19660f"/>
          <v:textpath string="刘国斌18606351357" fitpath="t" fitshape="t" trim="t" on="t" style="font-size:12.0pt;font-family:&quot;Microsoft&quot;;"/>
        </v:shape>
      </w:pict>
    </w:r>
    <w:r>
      <w:rPr>
        <w:sz w:val="18"/>
      </w:rPr>
      <w:pict>
        <v:shape id="4155" type="#_x0000_t136" fillcolor="silver" stroked="f" style="position:absolute;margin-left:-5.0pt;margin-top:446.1pt;width:86.0pt;height:12.0pt;z-index:-2147483599;mso-position-horizontal-relative:margin;mso-position-vertical-relative:margin;mso-width-relative:page;mso-height-relative:page;mso-wrap-distance-left:0.0pt;mso-wrap-distance-right:0.0pt;visibility:visible;rotation:-2949120fd;">
          <v:stroke on="f"/>
          <o:lock aspectratio="true" v:ext="view"/>
          <v:fill opacity="19660f"/>
          <v:textpath string="刘国斌18606351357" fitpath="t" fitshape="t" trim="t" on="t" style="font-size:12.0pt;font-family:&quot;Microsoft&quot;;"/>
        </v:shape>
      </w:pict>
    </w:r>
    <w:r>
      <w:rPr>
        <w:sz w:val="18"/>
      </w:rPr>
      <w:pict>
        <v:shape id="4156" type="#_x0000_t136" fillcolor="silver" stroked="f" style="position:absolute;margin-left:-83.5pt;margin-top:524.6pt;width:86.0pt;height:12.0pt;z-index:-2147483600;mso-position-horizontal-relative:margin;mso-position-vertical-relative:margin;mso-width-relative:page;mso-height-relative:page;mso-wrap-distance-left:0.0pt;mso-wrap-distance-right:0.0pt;visibility:visible;rotation:-2949120fd;">
          <v:stroke on="f"/>
          <o:lock aspectratio="true" v:ext="view"/>
          <v:fill opacity="19660f"/>
          <v:textpath string="刘国斌18606351357" fitpath="t" fitshape="t" trim="t" on="t" style="font-size:12.0pt;font-family:&quot;Microsoft&quot;;"/>
        </v:shape>
      </w:pict>
    </w:r>
    <w:r>
      <w:rPr>
        <w:sz w:val="18"/>
      </w:rPr>
      <w:pict>
        <v:shape id="4157" type="#_x0000_t136" fillcolor="silver" stroked="f" style="position:absolute;margin-left:308.95pt;margin-top:-73.15pt;width:86.0pt;height:12.0pt;z-index:-2147483601;mso-position-horizontal-relative:margin;mso-position-vertical-relative:margin;mso-width-relative:page;mso-height-relative:page;mso-wrap-distance-left:0.0pt;mso-wrap-distance-right:0.0pt;visibility:visible;rotation:-2949120fd;">
          <v:stroke on="f"/>
          <o:lock aspectratio="true" v:ext="view"/>
          <v:fill opacity="19660f"/>
          <v:textpath string="刘国斌18606351357" fitpath="t" fitshape="t" trim="t" on="t" style="font-size:12.0pt;font-family:&quot;Microsoft&quot;;"/>
        </v:shape>
      </w:pict>
    </w:r>
    <w:r>
      <w:rPr>
        <w:sz w:val="18"/>
      </w:rPr>
      <w:pict>
        <v:shape id="4158" type="#_x0000_t136" fillcolor="silver" stroked="f" style="position:absolute;margin-left:230.45pt;margin-top:5.35pt;width:86.0pt;height:12.0pt;z-index:-2147483602;mso-position-horizontal-relative:margin;mso-position-vertical-relative:margin;mso-width-relative:page;mso-height-relative:page;mso-wrap-distance-left:0.0pt;mso-wrap-distance-right:0.0pt;visibility:visible;rotation:-2949120fd;">
          <v:stroke on="f"/>
          <o:lock aspectratio="true" v:ext="view"/>
          <v:fill opacity="19660f"/>
          <v:textpath string="刘国斌18606351357" fitpath="t" fitshape="t" trim="t" on="t" style="font-size:12.0pt;font-family:&quot;Microsoft&quot;;"/>
        </v:shape>
      </w:pict>
    </w:r>
    <w:r>
      <w:rPr>
        <w:sz w:val="18"/>
      </w:rPr>
      <w:pict>
        <v:shape id="4159" type="#_x0000_t136" fillcolor="silver" stroked="f" style="position:absolute;margin-left:151.95pt;margin-top:83.8pt;width:86.0pt;height:12.0pt;z-index:-2147483603;mso-position-horizontal-relative:margin;mso-position-vertical-relative:margin;mso-width-relative:page;mso-height-relative:page;mso-wrap-distance-left:0.0pt;mso-wrap-distance-right:0.0pt;visibility:visible;rotation:-2949120fd;">
          <v:stroke on="f"/>
          <o:lock aspectratio="true" v:ext="view"/>
          <v:fill opacity="19660f"/>
          <v:textpath string="刘国斌18606351357" fitpath="t" fitshape="t" trim="t" on="t" style="font-size:12.0pt;font-family:&quot;Microsoft&quot;;"/>
        </v:shape>
      </w:pict>
    </w:r>
    <w:r>
      <w:rPr>
        <w:sz w:val="18"/>
      </w:rPr>
      <w:pict>
        <v:shape id="4160" type="#_x0000_t136" fillcolor="silver" stroked="f" style="position:absolute;margin-left:73.5pt;margin-top:162.3pt;width:86.0pt;height:12.0pt;z-index:-2147483604;mso-position-horizontal-relative:margin;mso-position-vertical-relative:margin;mso-width-relative:page;mso-height-relative:page;mso-wrap-distance-left:0.0pt;mso-wrap-distance-right:0.0pt;visibility:visible;rotation:-2949120fd;">
          <v:stroke on="f"/>
          <o:lock aspectratio="true" v:ext="view"/>
          <v:fill opacity="19660f"/>
          <v:textpath string="刘国斌18606351357" fitpath="t" fitshape="t" trim="t" on="t" style="font-size:12.0pt;font-family:&quot;Microsoft&quot;;"/>
        </v:shape>
      </w:pict>
    </w:r>
    <w:r>
      <w:rPr>
        <w:sz w:val="18"/>
      </w:rPr>
      <w:pict>
        <v:shape id="4161" type="#_x0000_t136" fillcolor="silver" stroked="f" style="position:absolute;margin-left:-5.0pt;margin-top:240.8pt;width:86.0pt;height:12.0pt;z-index:-2147483605;mso-position-horizontal-relative:margin;mso-position-vertical-relative:margin;mso-width-relative:page;mso-height-relative:page;mso-wrap-distance-left:0.0pt;mso-wrap-distance-right:0.0pt;visibility:visible;rotation:-2949120fd;">
          <v:stroke on="f"/>
          <o:lock aspectratio="true" v:ext="view"/>
          <v:fill opacity="19660f"/>
          <v:textpath string="刘国斌18606351357" fitpath="t" fitshape="t" trim="t" on="t" style="font-size:12.0pt;font-family:&quot;Microsoft&quot;;"/>
        </v:shape>
      </w:pict>
    </w:r>
    <w:r>
      <w:rPr>
        <w:sz w:val="18"/>
      </w:rPr>
      <w:pict>
        <v:shape id="4162" type="#_x0000_t136" fillcolor="silver" stroked="f" style="position:absolute;margin-left:-83.5pt;margin-top:319.3pt;width:86.0pt;height:12.0pt;z-index:-2147483606;mso-position-horizontal-relative:margin;mso-position-vertical-relative:margin;mso-width-relative:page;mso-height-relative:page;mso-wrap-distance-left:0.0pt;mso-wrap-distance-right:0.0pt;visibility:visible;rotation:-2949120fd;">
          <v:stroke on="f"/>
          <o:lock aspectratio="true" v:ext="view"/>
          <v:fill opacity="19660f"/>
          <v:textpath string="刘国斌18606351357" fitpath="t" fitshape="t" trim="t" on="t" style="font-size:12.0pt;font-family:&quot;Microsoft&quot;;"/>
        </v:shape>
      </w:pict>
    </w:r>
    <w:r>
      <w:rPr>
        <w:sz w:val="18"/>
      </w:rPr>
      <w:pict>
        <v:shape id="4163" type="#_x0000_t136" fillcolor="silver" stroked="f" style="position:absolute;margin-left:73.5pt;margin-top:-43.0pt;width:86.0pt;height:12.0pt;z-index:-2147483607;mso-position-horizontal-relative:margin;mso-position-vertical-relative:margin;mso-width-relative:page;mso-height-relative:page;mso-wrap-distance-left:0.0pt;mso-wrap-distance-right:0.0pt;visibility:visible;rotation:-2949120fd;">
          <v:stroke on="f"/>
          <o:lock aspectratio="true" v:ext="view"/>
          <v:fill opacity="19660f"/>
          <v:textpath string="刘国斌18606351357" fitpath="t" fitshape="t" trim="t" on="t" style="font-size:12.0pt;font-family:&quot;Microsoft&quot;;"/>
        </v:shape>
      </w:pict>
    </w:r>
    <w:r>
      <w:rPr>
        <w:sz w:val="18"/>
      </w:rPr>
      <w:pict>
        <v:shape id="4164" type="#_x0000_t136" fillcolor="silver" stroked="f" style="position:absolute;margin-left:-5.0pt;margin-top:35.45pt;width:86.0pt;height:12.0pt;z-index:-2147483608;mso-position-horizontal-relative:margin;mso-position-vertical-relative:margin;mso-width-relative:page;mso-height-relative:page;mso-wrap-distance-left:0.0pt;mso-wrap-distance-right:0.0pt;visibility:visible;rotation:-2949120fd;">
          <v:stroke on="f"/>
          <o:lock aspectratio="true" v:ext="view"/>
          <v:fill opacity="19660f"/>
          <v:textpath string="刘国斌18606351357" fitpath="t" fitshape="t" trim="t" on="t" style="font-size:12.0pt;font-family:&quot;Microsoft&quot;;"/>
        </v:shape>
      </w:pict>
    </w:r>
    <w:r>
      <w:rPr>
        <w:sz w:val="18"/>
      </w:rPr>
      <w:pict>
        <v:shape id="4165" type="#_x0000_t136" fillcolor="silver" stroked="f" style="position:absolute;margin-left:-83.5pt;margin-top:113.95pt;width:86.0pt;height:12.0pt;z-index:-2147483609;mso-position-horizontal-relative:margin;mso-position-vertical-relative:margin;mso-width-relative:page;mso-height-relative:page;mso-wrap-distance-left:0.0pt;mso-wrap-distance-right:0.0pt;visibility:visible;rotation:-2949120fd;">
          <v:stroke on="f"/>
          <o:lock aspectratio="true" v:ext="view"/>
          <v:fill opacity="19660f"/>
          <v:textpath string="刘国斌18606351357" fitpath="t" fitshape="t" trim="t" on="t" style="font-size:12.0pt;font-family:&quot;Microsoft&quot;;"/>
        </v:shape>
      </w:pict>
    </w:r>
    <w:r>
      <w:rPr>
        <w:rFonts w:hint="eastAsia"/>
      </w:rPr>
      <w:drawing>
        <wp:anchor distT="0" distB="0" distL="0" distR="0" simplePos="false" relativeHeight="3" behindDoc="false" locked="false" layoutInCell="true" allowOverlap="true">
          <wp:simplePos x="0" y="0"/>
          <wp:positionH relativeFrom="column">
            <wp:posOffset>-40005</wp:posOffset>
          </wp:positionH>
          <wp:positionV relativeFrom="paragraph">
            <wp:posOffset>-132715</wp:posOffset>
          </wp:positionV>
          <wp:extent cx="346075" cy="365760"/>
          <wp:effectExtent l="0" t="0" r="15875" b="15240"/>
          <wp:wrapTopAndBottom/>
          <wp:docPr id="4166" name="图片 2" descr="ZTBGBT2"/>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0" name="图片 2"/>
                  <pic:cNvPicPr/>
                </pic:nvPicPr>
                <pic:blipFill>
                  <a:blip r:embed="rId1" cstate="print"/>
                  <a:srcRect l="0" t="0" r="81863" b="6035"/>
                  <a:stretch/>
                </pic:blipFill>
                <pic:spPr>
                  <a:xfrm rot="0">
                    <a:off x="0" y="0"/>
                    <a:ext cx="346075" cy="365760"/>
                  </a:xfrm>
                  <a:prstGeom prst="rect"/>
                  <a:ln>
                    <a:noFill/>
                  </a:ln>
                </pic:spPr>
              </pic:pic>
            </a:graphicData>
          </a:graphic>
        </wp:anchor>
      </w:drawing>
    </w:r>
    <w:r>
      <w:rPr>
        <w:rFonts w:hint="eastAsia"/>
      </w:rPr>
      <w:t xml:space="preserve">      中通客车股份有限公司                                                                 </w:t>
    </w:r>
    <w:r>
      <w:rPr>
        <w:rFonts w:hint="eastAsia"/>
        <w:szCs w:val="18"/>
      </w:rPr>
      <w:t>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w="http://schemas.openxmlformats.org/wordprocessingml/2006/main" xmlns:r="http://schemas.openxmlformats.org/officeDocument/2006/relationships" xmlns:m="http://schemas.openxmlformats.org/officeDocument/2006/math">
  <w:zoom w:percent="7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1"/>
  <w:defaultTabStop w:val="425"/>
  <w:drawingGridHorizontalSpacing w:val="112"/>
  <w:drawingGridVerticalSpacing w:val="143"/>
  <w:displayHorizontalDrawingGridEvery w:val="1"/>
  <w:displayVerticalDrawingGridEvery w:val="1"/>
  <w:noPunctuationKerning/>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Times New Roman" w:cs="Times New Roman" w:eastAsia="宋体" w:hAnsi="Times New Roman"/>
      </w:rPr>
    </w:rPrDefault>
    <w:pPrDefault>
      <w:pPr/>
    </w:pPrDefault>
  </w:docDefaults>
  <w:style w:type="paragraph" w:default="1" w:styleId="style0">
    <w:name w:val="Normal"/>
    <w:next w:val="style66"/>
    <w:qFormat/>
    <w:uiPriority w:val="0"/>
    <w:pPr>
      <w:widowControl w:val="false"/>
      <w:jc w:val="both"/>
    </w:pPr>
    <w:rPr>
      <w:rFonts w:ascii="Times New Roman" w:cs="Times New Roman" w:eastAsia="宋体" w:hAnsi="Times New Roman"/>
      <w:kern w:val="2"/>
      <w:sz w:val="21"/>
      <w:lang w:val="en-US" w:bidi="ar-SA" w:eastAsia="zh-CN"/>
    </w:rPr>
  </w:style>
  <w:style w:type="paragraph" w:styleId="style1">
    <w:name w:val="heading 1"/>
    <w:basedOn w:val="style0"/>
    <w:next w:val="style0"/>
    <w:qFormat/>
    <w:uiPriority w:val="0"/>
    <w:pPr>
      <w:keepNext/>
      <w:outlineLvl w:val="0"/>
    </w:pPr>
    <w:rPr>
      <w:rFonts w:ascii="宋体"/>
      <w:sz w:val="28"/>
    </w:rPr>
  </w:style>
  <w:style w:type="character" w:default="1" w:styleId="style65">
    <w:name w:val="Default Paragraph Font"/>
    <w:next w:val="style65"/>
    <w:qFormat/>
    <w:uiPriority w:val="1"/>
  </w:style>
  <w:style w:type="table" w:default="1" w:styleId="style105">
    <w:name w:val="Normal Table"/>
    <w:next w:val="style105"/>
    <w:qFormat/>
    <w:uiPriority w:val="99"/>
    <w:pPr>
      <w:keepNext w:val="false"/>
      <w:keepLines w:val="false"/>
      <w:widowControl/>
      <w:suppressLineNumbers w:val="false"/>
      <w:spacing w:before="0" w:beforeAutospacing="false" w:after="0" w:afterAutospacing="false"/>
      <w:ind w:left="0" w:right="0"/>
    </w:pPr>
    <w:rPr>
      <w:rFonts w:ascii="Times New Roman" w:cs="Times New Roman" w:hAnsi="Times New Roman" w:hint="default"/>
      <w:sz w:val="20"/>
      <w:szCs w:val="20"/>
    </w:rPr>
    <w:tblPr>
      <w:tblCellMar>
        <w:top w:w="0" w:type="dxa"/>
        <w:left w:w="108" w:type="dxa"/>
        <w:bottom w:w="0" w:type="dxa"/>
        <w:right w:w="108" w:type="dxa"/>
      </w:tblCellMar>
    </w:tblPr>
    <w:tcPr>
      <w:tcBorders/>
    </w:tcPr>
  </w:style>
  <w:style w:type="paragraph" w:styleId="style66">
    <w:name w:val="Body Text"/>
    <w:basedOn w:val="style0"/>
    <w:next w:val="style0"/>
    <w:link w:val="style4098"/>
    <w:qFormat/>
    <w:uiPriority w:val="0"/>
    <w:pPr>
      <w:jc w:val="center"/>
    </w:pPr>
    <w:rPr>
      <w:rFonts w:eastAsia="隶书"/>
      <w:sz w:val="84"/>
    </w:rPr>
  </w:style>
  <w:style w:type="paragraph" w:styleId="style30">
    <w:name w:val="annotation text"/>
    <w:basedOn w:val="style0"/>
    <w:next w:val="style30"/>
    <w:link w:val="style4097"/>
    <w:qFormat/>
    <w:uiPriority w:val="99"/>
    <w:pPr>
      <w:jc w:val="left"/>
    </w:pPr>
    <w:rPr/>
  </w:style>
  <w:style w:type="paragraph" w:styleId="style75">
    <w:name w:val="Salutation"/>
    <w:basedOn w:val="style0"/>
    <w:next w:val="style0"/>
    <w:qFormat/>
    <w:uiPriority w:val="0"/>
    <w:pPr/>
    <w:rPr>
      <w:sz w:val="24"/>
    </w:rPr>
  </w:style>
  <w:style w:type="paragraph" w:styleId="style67">
    <w:name w:val="Body Text Indent"/>
    <w:basedOn w:val="style0"/>
    <w:next w:val="style67"/>
    <w:qFormat/>
    <w:uiPriority w:val="0"/>
    <w:pPr>
      <w:ind w:left="1200" w:hanging="1200" w:hangingChars="500"/>
    </w:pPr>
    <w:rPr>
      <w:bCs/>
      <w:sz w:val="24"/>
    </w:rPr>
  </w:style>
  <w:style w:type="paragraph" w:styleId="style21">
    <w:name w:val="toc 3"/>
    <w:basedOn w:val="style0"/>
    <w:next w:val="style0"/>
    <w:qFormat/>
    <w:uiPriority w:val="39"/>
    <w:pPr>
      <w:widowControl/>
      <w:spacing w:after="100" w:lineRule="auto" w:line="276"/>
      <w:ind w:left="440"/>
      <w:jc w:val="left"/>
    </w:pPr>
    <w:rPr>
      <w:rFonts w:ascii="Calibri" w:hAnsi="Calibri"/>
      <w:kern w:val="0"/>
      <w:sz w:val="22"/>
      <w:szCs w:val="22"/>
    </w:rPr>
  </w:style>
  <w:style w:type="paragraph" w:styleId="style90">
    <w:name w:val="Plain Text"/>
    <w:basedOn w:val="style0"/>
    <w:next w:val="style90"/>
    <w:link w:val="style4099"/>
    <w:qFormat/>
    <w:uiPriority w:val="0"/>
    <w:pPr/>
    <w:rPr>
      <w:rFonts w:ascii="宋体" w:hAnsi="Courier New"/>
    </w:rPr>
  </w:style>
  <w:style w:type="paragraph" w:styleId="style76">
    <w:name w:val="Date"/>
    <w:basedOn w:val="style0"/>
    <w:next w:val="style0"/>
    <w:link w:val="style4100"/>
    <w:qFormat/>
    <w:uiPriority w:val="0"/>
    <w:pPr/>
    <w:rPr>
      <w:sz w:val="30"/>
    </w:rPr>
  </w:style>
  <w:style w:type="paragraph" w:styleId="style82">
    <w:name w:val="Body Text Indent 2"/>
    <w:basedOn w:val="style0"/>
    <w:next w:val="style82"/>
    <w:link w:val="style4101"/>
    <w:qFormat/>
    <w:uiPriority w:val="0"/>
    <w:pPr>
      <w:ind w:firstLine="10983" w:firstLineChars="3495"/>
    </w:pPr>
    <w:rPr>
      <w:rFonts w:eastAsia="黑体"/>
      <w:b/>
      <w:bCs/>
      <w:sz w:val="32"/>
    </w:rPr>
  </w:style>
  <w:style w:type="paragraph" w:styleId="style153">
    <w:name w:val="Balloon Text"/>
    <w:basedOn w:val="style0"/>
    <w:next w:val="style153"/>
    <w:qFormat/>
    <w:uiPriority w:val="0"/>
    <w:pPr/>
    <w:rPr>
      <w:sz w:val="18"/>
      <w:szCs w:val="18"/>
    </w:rPr>
  </w:style>
  <w:style w:type="paragraph" w:styleId="style32">
    <w:name w:val="footer"/>
    <w:basedOn w:val="style0"/>
    <w:next w:val="style32"/>
    <w:qFormat/>
    <w:uiPriority w:val="0"/>
    <w:pPr>
      <w:tabs>
        <w:tab w:val="center" w:leader="none" w:pos="4153"/>
        <w:tab w:val="right" w:leader="none" w:pos="8306"/>
      </w:tabs>
      <w:snapToGrid w:val="false"/>
      <w:jc w:val="left"/>
    </w:pPr>
    <w:rPr>
      <w:sz w:val="18"/>
    </w:rPr>
  </w:style>
  <w:style w:type="paragraph" w:styleId="style31">
    <w:name w:val="header"/>
    <w:basedOn w:val="style0"/>
    <w:next w:val="style31"/>
    <w:link w:val="style4102"/>
    <w:qFormat/>
    <w:uiPriority w:val="0"/>
    <w:pPr>
      <w:pBdr>
        <w:bottom w:val="single" w:sz="6" w:space="1" w:color="auto"/>
      </w:pBdr>
      <w:tabs>
        <w:tab w:val="center" w:leader="none" w:pos="4153"/>
        <w:tab w:val="right" w:leader="none" w:pos="8306"/>
      </w:tabs>
      <w:snapToGrid w:val="false"/>
      <w:jc w:val="center"/>
    </w:pPr>
    <w:rPr>
      <w:sz w:val="18"/>
    </w:rPr>
  </w:style>
  <w:style w:type="paragraph" w:styleId="style19">
    <w:name w:val="toc 1"/>
    <w:basedOn w:val="style0"/>
    <w:next w:val="style0"/>
    <w:qFormat/>
    <w:uiPriority w:val="39"/>
    <w:pPr>
      <w:widowControl/>
      <w:spacing w:after="100" w:lineRule="auto" w:line="276"/>
      <w:jc w:val="left"/>
    </w:pPr>
    <w:rPr>
      <w:rFonts w:ascii="Calibri" w:hAnsi="Calibri"/>
      <w:kern w:val="0"/>
      <w:sz w:val="22"/>
      <w:szCs w:val="22"/>
    </w:rPr>
  </w:style>
  <w:style w:type="paragraph" w:styleId="style83">
    <w:name w:val="Body Text Indent 3"/>
    <w:basedOn w:val="style0"/>
    <w:next w:val="style83"/>
    <w:qFormat/>
    <w:uiPriority w:val="0"/>
    <w:pPr>
      <w:spacing w:lineRule="exact" w:line="360"/>
      <w:ind w:left="989" w:leftChars="471" w:firstLine="480" w:firstLineChars="200"/>
    </w:pPr>
    <w:rPr>
      <w:sz w:val="24"/>
    </w:rPr>
  </w:style>
  <w:style w:type="paragraph" w:styleId="style20">
    <w:name w:val="toc 2"/>
    <w:basedOn w:val="style0"/>
    <w:next w:val="style0"/>
    <w:qFormat/>
    <w:uiPriority w:val="39"/>
    <w:pPr>
      <w:widowControl/>
      <w:spacing w:after="100" w:lineRule="auto" w:line="276"/>
      <w:ind w:left="220"/>
      <w:jc w:val="left"/>
    </w:pPr>
    <w:rPr>
      <w:rFonts w:ascii="Calibri" w:hAnsi="Calibri"/>
      <w:kern w:val="0"/>
      <w:sz w:val="22"/>
      <w:szCs w:val="22"/>
    </w:rPr>
  </w:style>
  <w:style w:type="paragraph" w:styleId="style80">
    <w:name w:val="Body Text 2"/>
    <w:basedOn w:val="style0"/>
    <w:next w:val="style80"/>
    <w:qFormat/>
    <w:uiPriority w:val="0"/>
    <w:pPr>
      <w:spacing w:lineRule="exact" w:line="440"/>
    </w:pPr>
    <w:rPr>
      <w:sz w:val="24"/>
    </w:rPr>
  </w:style>
  <w:style w:type="paragraph" w:styleId="style101">
    <w:name w:val="HTML Preformatted"/>
    <w:basedOn w:val="style0"/>
    <w:next w:val="style101"/>
    <w:link w:val="style4103"/>
    <w:qFormat/>
    <w:uiPriority w:val="0"/>
    <w:pPr>
      <w:widowControl/>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jc w:val="left"/>
    </w:pPr>
    <w:rPr>
      <w:rFonts w:ascii="Arial" w:hAnsi="Arial"/>
      <w:kern w:val="0"/>
      <w:sz w:val="24"/>
      <w:szCs w:val="24"/>
    </w:rPr>
  </w:style>
  <w:style w:type="paragraph" w:styleId="style94">
    <w:name w:val="Normal (Web)"/>
    <w:basedOn w:val="style0"/>
    <w:next w:val="style94"/>
    <w:qFormat/>
    <w:uiPriority w:val="0"/>
    <w:pPr>
      <w:spacing w:before="0" w:beforeAutospacing="true" w:after="0" w:afterAutospacing="true"/>
      <w:ind w:left="0" w:right="0"/>
      <w:jc w:val="left"/>
    </w:pPr>
    <w:rPr>
      <w:kern w:val="0"/>
      <w:sz w:val="24"/>
      <w:lang w:val="en-US" w:eastAsia="zh-CN"/>
    </w:rPr>
  </w:style>
  <w:style w:type="paragraph" w:styleId="style62">
    <w:name w:val="Title"/>
    <w:basedOn w:val="style0"/>
    <w:next w:val="style0"/>
    <w:link w:val="style4104"/>
    <w:qFormat/>
    <w:uiPriority w:val="0"/>
    <w:pPr>
      <w:spacing w:before="240" w:after="60"/>
      <w:jc w:val="center"/>
      <w:outlineLvl w:val="0"/>
    </w:pPr>
    <w:rPr>
      <w:rFonts w:ascii="Cambria" w:hAnsi="Cambria"/>
      <w:b/>
      <w:bCs/>
      <w:sz w:val="32"/>
      <w:szCs w:val="32"/>
    </w:rPr>
  </w:style>
  <w:style w:type="table" w:styleId="style154">
    <w:name w:val="Table Grid"/>
    <w:basedOn w:val="style105"/>
    <w:next w:val="style154"/>
    <w:qFormat/>
    <w:uiPriority w:val="59"/>
    <w:pPr>
      <w:widowControl w:val="false"/>
      <w:jc w:val="both"/>
    </w:pP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cPr>
  </w:style>
  <w:style w:type="character" w:styleId="style87">
    <w:name w:val="Strong"/>
    <w:next w:val="style87"/>
    <w:qFormat/>
    <w:uiPriority w:val="0"/>
    <w:rPr>
      <w:b/>
      <w:bCs/>
    </w:rPr>
  </w:style>
  <w:style w:type="character" w:styleId="style41">
    <w:name w:val="page number"/>
    <w:basedOn w:val="style65"/>
    <w:next w:val="style41"/>
    <w:qFormat/>
    <w:uiPriority w:val="0"/>
  </w:style>
  <w:style w:type="character" w:styleId="style86">
    <w:name w:val="FollowedHyperlink"/>
    <w:next w:val="style86"/>
    <w:qFormat/>
    <w:uiPriority w:val="0"/>
    <w:rPr>
      <w:color w:val="800080"/>
      <w:u w:val="single"/>
    </w:rPr>
  </w:style>
  <w:style w:type="character" w:styleId="style85">
    <w:name w:val="Hyperlink"/>
    <w:next w:val="style85"/>
    <w:qFormat/>
    <w:uiPriority w:val="99"/>
    <w:rPr>
      <w:color w:val="0000ff"/>
      <w:u w:val="single"/>
    </w:rPr>
  </w:style>
  <w:style w:type="character" w:customStyle="1" w:styleId="style4097">
    <w:name w:val="批注文字 字符1"/>
    <w:next w:val="style4097"/>
    <w:link w:val="style30"/>
    <w:qFormat/>
    <w:uiPriority w:val="0"/>
    <w:rPr>
      <w:kern w:val="2"/>
      <w:sz w:val="21"/>
    </w:rPr>
  </w:style>
  <w:style w:type="character" w:customStyle="1" w:styleId="style4098">
    <w:name w:val="正文文本 字符"/>
    <w:next w:val="style4098"/>
    <w:link w:val="style66"/>
    <w:qFormat/>
    <w:uiPriority w:val="0"/>
    <w:rPr>
      <w:rFonts w:eastAsia="隶书"/>
      <w:kern w:val="2"/>
      <w:sz w:val="84"/>
    </w:rPr>
  </w:style>
  <w:style w:type="character" w:customStyle="1" w:styleId="style4099">
    <w:name w:val="纯文本 字符"/>
    <w:next w:val="style4099"/>
    <w:link w:val="style90"/>
    <w:qFormat/>
    <w:uiPriority w:val="0"/>
    <w:rPr>
      <w:rFonts w:ascii="宋体" w:hAnsi="Courier New"/>
      <w:kern w:val="2"/>
      <w:sz w:val="21"/>
    </w:rPr>
  </w:style>
  <w:style w:type="character" w:customStyle="1" w:styleId="style4100">
    <w:name w:val="日期 字符"/>
    <w:next w:val="style4100"/>
    <w:link w:val="style76"/>
    <w:qFormat/>
    <w:uiPriority w:val="0"/>
    <w:rPr>
      <w:kern w:val="2"/>
      <w:sz w:val="30"/>
    </w:rPr>
  </w:style>
  <w:style w:type="character" w:customStyle="1" w:styleId="style4101">
    <w:name w:val="正文文本缩进 2 字符"/>
    <w:next w:val="style4101"/>
    <w:link w:val="style82"/>
    <w:qFormat/>
    <w:uiPriority w:val="0"/>
    <w:rPr>
      <w:rFonts w:eastAsia="黑体"/>
      <w:b/>
      <w:bCs/>
      <w:kern w:val="2"/>
      <w:sz w:val="32"/>
    </w:rPr>
  </w:style>
  <w:style w:type="character" w:customStyle="1" w:styleId="style4102">
    <w:name w:val="页眉 字符"/>
    <w:next w:val="style4102"/>
    <w:link w:val="style31"/>
    <w:qFormat/>
    <w:uiPriority w:val="0"/>
    <w:rPr>
      <w:kern w:val="2"/>
      <w:sz w:val="18"/>
    </w:rPr>
  </w:style>
  <w:style w:type="character" w:customStyle="1" w:styleId="style4103">
    <w:name w:val="HTML 预设格式 字符"/>
    <w:next w:val="style4103"/>
    <w:link w:val="style101"/>
    <w:qFormat/>
    <w:uiPriority w:val="0"/>
    <w:rPr>
      <w:rFonts w:ascii="Arial" w:cs="Arial" w:hAnsi="Arial"/>
      <w:sz w:val="24"/>
      <w:szCs w:val="24"/>
    </w:rPr>
  </w:style>
  <w:style w:type="character" w:customStyle="1" w:styleId="style4104">
    <w:name w:val="标题 字符"/>
    <w:next w:val="style4104"/>
    <w:link w:val="style62"/>
    <w:qFormat/>
    <w:uiPriority w:val="0"/>
    <w:rPr>
      <w:rFonts w:ascii="Cambria" w:cs="Times New Roman" w:hAnsi="Cambria"/>
      <w:b/>
      <w:bCs/>
      <w:kern w:val="2"/>
      <w:sz w:val="32"/>
      <w:szCs w:val="32"/>
    </w:rPr>
  </w:style>
  <w:style w:type="paragraph" w:customStyle="1" w:styleId="style4105">
    <w:name w:val="_Style 34"/>
    <w:basedOn w:val="style1"/>
    <w:next w:val="style0"/>
    <w:qFormat/>
    <w:uiPriority w:val="39"/>
    <w:pPr>
      <w:keepLines/>
      <w:widowControl/>
      <w:spacing w:before="480" w:lineRule="auto" w:line="276"/>
      <w:jc w:val="left"/>
      <w:outlineLvl w:val="9"/>
    </w:pPr>
    <w:rPr>
      <w:rFonts w:ascii="Cambria" w:hAnsi="Cambria"/>
      <w:b/>
      <w:bCs/>
      <w:color w:val="365f91"/>
      <w:kern w:val="0"/>
      <w:szCs w:val="28"/>
    </w:rPr>
  </w:style>
  <w:style w:type="paragraph" w:customStyle="1" w:styleId="style4106">
    <w:name w:val="Blockquote"/>
    <w:basedOn w:val="style0"/>
    <w:next w:val="style4106"/>
    <w:qFormat/>
    <w:uiPriority w:val="0"/>
    <w:pPr>
      <w:autoSpaceDE w:val="false"/>
      <w:autoSpaceDN w:val="false"/>
      <w:adjustRightInd w:val="false"/>
      <w:spacing w:before="100" w:after="100"/>
      <w:ind w:left="360" w:right="360"/>
      <w:jc w:val="left"/>
    </w:pPr>
    <w:rPr>
      <w:kern w:val="0"/>
      <w:sz w:val="24"/>
    </w:rPr>
  </w:style>
  <w:style w:type="paragraph" w:customStyle="1" w:styleId="style4107">
    <w:name w:val="1"/>
    <w:basedOn w:val="style0"/>
    <w:next w:val="style67"/>
    <w:qFormat/>
    <w:uiPriority w:val="0"/>
    <w:pPr>
      <w:spacing w:lineRule="exact" w:line="640"/>
      <w:ind w:firstLine="720" w:firstLineChars="300"/>
    </w:pPr>
    <w:rPr>
      <w:sz w:val="24"/>
      <w:szCs w:val="24"/>
    </w:rPr>
  </w:style>
  <w:style w:type="paragraph" w:styleId="style179">
    <w:name w:val="List Paragraph"/>
    <w:basedOn w:val="style0"/>
    <w:next w:val="style179"/>
    <w:qFormat/>
    <w:uiPriority w:val="34"/>
    <w:pPr>
      <w:ind w:firstLine="420" w:firstLineChars="200"/>
    </w:pPr>
    <w:rPr>
      <w:rFonts w:ascii="Calibri" w:hAnsi="Calibri"/>
      <w:szCs w:val="22"/>
    </w:rPr>
  </w:style>
  <w:style w:type="paragraph" w:customStyle="1" w:styleId="style4108">
    <w:name w:val="默认段落字体 Para Char Char Char Char"/>
    <w:basedOn w:val="style0"/>
    <w:next w:val="style4108"/>
    <w:qFormat/>
    <w:uiPriority w:val="0"/>
    <w:pPr/>
    <w:rPr>
      <w:rFonts w:ascii="宋体"/>
      <w:kern w:val="0"/>
      <w:sz w:val="18"/>
      <w:u w:val="single"/>
    </w:rPr>
  </w:style>
  <w:style w:type="character" w:customStyle="1" w:styleId="style4109">
    <w:name w:val="_Style 39"/>
    <w:next w:val="style4109"/>
    <w:qFormat/>
    <w:uiPriority w:val="99"/>
    <w:rPr>
      <w:color w:val="605e5c"/>
      <w:shd w:val="clear" w:color="auto" w:fill="e1dfdd"/>
    </w:rPr>
  </w:style>
  <w:style w:type="paragraph" w:customStyle="1" w:styleId="style4110">
    <w:name w:val="列出段落1"/>
    <w:basedOn w:val="style0"/>
    <w:next w:val="style4110"/>
    <w:qFormat/>
    <w:uiPriority w:val="99"/>
    <w:pPr>
      <w:ind w:firstLine="420" w:firstLineChars="200"/>
    </w:pPr>
    <w:rPr>
      <w:rFonts w:ascii="Calibri" w:hAnsi="Calibri"/>
      <w:szCs w:val="22"/>
    </w:rPr>
  </w:style>
  <w:style w:type="paragraph" w:customStyle="1" w:styleId="style4111">
    <w:name w:val="style66"/>
    <w:basedOn w:val="style0"/>
    <w:next w:val="style4111"/>
    <w:qFormat/>
    <w:uiPriority w:val="0"/>
    <w:pPr>
      <w:widowControl/>
      <w:spacing w:before="100" w:beforeAutospacing="true" w:after="100" w:afterAutospacing="true"/>
      <w:jc w:val="left"/>
    </w:pPr>
    <w:rPr>
      <w:rFonts w:ascii="Arial Unicode MS" w:hAnsi="Arial Unicode MS"/>
      <w:color w:val="3783e3"/>
      <w:kern w:val="0"/>
      <w:sz w:val="18"/>
      <w:szCs w:val="18"/>
    </w:rPr>
  </w:style>
  <w:style w:type="character" w:customStyle="1" w:styleId="style4112">
    <w:name w:val="批注文字 字符"/>
    <w:next w:val="style4112"/>
    <w:qFormat/>
    <w:uiPriority w:val="99"/>
    <w:rPr>
      <w:rFonts w:ascii="Times New Roman" w:cs="Times New Roman" w:eastAsia="宋体" w:hAnsi="Times New Roman"/>
      <w:sz w:val="21"/>
      <w:szCs w:val="21"/>
    </w:rPr>
  </w:style>
  <w:style w:type="character" w:customStyle="1" w:styleId="style4113">
    <w:name w:val="font141"/>
    <w:basedOn w:val="style65"/>
    <w:next w:val="style4113"/>
    <w:qFormat/>
    <w:uiPriority w:val="0"/>
    <w:rPr>
      <w:rFonts w:ascii="宋体" w:cs="宋体" w:eastAsia="宋体" w:hAnsi="宋体" w:hint="eastAsia"/>
      <w:b/>
      <w:bCs/>
      <w:color w:val="000000"/>
      <w:sz w:val="24"/>
      <w:szCs w:val="24"/>
      <w:u w:val="none"/>
    </w:rPr>
  </w:style>
  <w:style w:type="character" w:customStyle="1" w:styleId="style4114">
    <w:name w:val="NormalCharacter"/>
    <w:next w:val="style4114"/>
    <w:qFormat/>
    <w:uiPriority w:val="0"/>
  </w:style>
  <w:style w:type="character" w:customStyle="1" w:styleId="style4115">
    <w:name w:val="10"/>
    <w:basedOn w:val="style65"/>
    <w:next w:val="style4115"/>
    <w:qFormat/>
    <w:uiPriority w:val="0"/>
    <w:rPr>
      <w:rFonts w:ascii="Times New Roman" w:cs="Times New Roman" w:hAnsi="Times New Roman" w:hint="default"/>
    </w:rPr>
  </w:style>
  <w:style w:type="character" w:customStyle="1" w:styleId="style4116">
    <w:name w:val="15"/>
    <w:basedOn w:val="style65"/>
    <w:next w:val="style4116"/>
    <w:qFormat/>
    <w:uiPriority w:val="0"/>
    <w:rPr>
      <w:rFonts w:ascii="Times New Roman" w:cs="Times New Roman" w:hAnsi="Times New Roman" w:hint="default"/>
    </w:r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2.xml"/><Relationship Id="rId4" Type="http://schemas.openxmlformats.org/officeDocument/2006/relationships/header" Target="header3.xml"/><Relationship Id="rId9" Type="http://schemas.openxmlformats.org/officeDocument/2006/relationships/customXml" Target="../customXml/item1.xml"/><Relationship Id="rId5" Type="http://schemas.openxmlformats.org/officeDocument/2006/relationships/styles" Target="styles.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s>
</file>

<file path=word/_rels/header3.xml.rels><?xml version="1.0" encoding="UTF-8"?>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3105"/>
    <customShpInfo spid="_x0000_s3104"/>
    <customShpInfo spid="_x0000_s3103"/>
    <customShpInfo spid="_x0000_s3102"/>
    <customShpInfo spid="_x0000_s3101"/>
    <customShpInfo spid="_x0000_s3100"/>
    <customShpInfo spid="_x0000_s3099"/>
    <customShpInfo spid="_x0000_s3098"/>
    <customShpInfo spid="_x0000_s3097"/>
    <customShpInfo spid="_x0000_s3096"/>
    <customShpInfo spid="_x0000_s3095"/>
    <customShpInfo spid="_x0000_s3094"/>
    <customShpInfo spid="_x0000_s3093"/>
    <customShpInfo spid="_x0000_s3092"/>
    <customShpInfo spid="_x0000_s3091"/>
    <customShpInfo spid="_x0000_s3090"/>
    <customShpInfo spid="_x0000_s3089"/>
    <customShpInfo spid="_x0000_s3088"/>
    <customShpInfo spid="_x0000_s3087"/>
    <customShpInfo spid="_x0000_s3086"/>
    <customShpInfo spid="_x0000_s3085"/>
    <customShpInfo spid="_x0000_s3084"/>
    <customShpInfo spid="_x0000_s3083"/>
    <customShpInfo spid="_x0000_s3082"/>
    <customShpInfo spid="_x0000_s3081"/>
    <customShpInfo spid="_x0000_s3080"/>
    <customShpInfo spid="_x0000_s3079"/>
    <customShpInfo spid="_x0000_s3078"/>
    <customShpInfo spid="_x0000_s3077"/>
    <customShpInfo spid="_x0000_s3076"/>
    <customShpInfo spid="_x0000_s3075"/>
    <customShpInfo spid="_x0000_s3074"/>
    <customShpInfo spid="_x0000_s3073"/>
    <customShpInfo spid="_x0000_s3072"/>
    <customShpInfo spid="_x0000_s3139"/>
    <customShpInfo spid="_x0000_s3138"/>
    <customShpInfo spid="_x0000_s3137"/>
    <customShpInfo spid="_x0000_s3136"/>
    <customShpInfo spid="_x0000_s3135"/>
    <customShpInfo spid="_x0000_s3134"/>
    <customShpInfo spid="_x0000_s3133"/>
    <customShpInfo spid="_x0000_s3132"/>
    <customShpInfo spid="_x0000_s3131"/>
    <customShpInfo spid="_x0000_s3130"/>
    <customShpInfo spid="_x0000_s3129"/>
    <customShpInfo spid="_x0000_s3128"/>
    <customShpInfo spid="_x0000_s3127"/>
    <customShpInfo spid="_x0000_s3126"/>
    <customShpInfo spid="_x0000_s3125"/>
    <customShpInfo spid="_x0000_s3124"/>
    <customShpInfo spid="_x0000_s3123"/>
    <customShpInfo spid="_x0000_s3122"/>
    <customShpInfo spid="_x0000_s3121"/>
    <customShpInfo spid="_x0000_s3120"/>
    <customShpInfo spid="_x0000_s3119"/>
    <customShpInfo spid="_x0000_s3118"/>
    <customShpInfo spid="_x0000_s3117"/>
    <customShpInfo spid="_x0000_s3116"/>
    <customShpInfo spid="_x0000_s3115"/>
    <customShpInfo spid="_x0000_s3114"/>
    <customShpInfo spid="_x0000_s3113"/>
    <customShpInfo spid="_x0000_s3112"/>
    <customShpInfo spid="_x0000_s3111"/>
    <customShpInfo spid="_x0000_s3110"/>
    <customShpInfo spid="_x0000_s3109"/>
    <customShpInfo spid="_x0000_s3108"/>
    <customShpInfo spid="_x0000_s3107"/>
    <customShpInfo spid="_x0000_s3106"/>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152</TotalTime>
  <Words>6012</Words>
  <Pages>14</Pages>
  <Characters>6554</Characters>
  <Application>WPS Office</Application>
  <DocSecurity>0</DocSecurity>
  <Paragraphs>570</Paragraphs>
  <ScaleCrop>false</ScaleCrop>
  <LinksUpToDate>false</LinksUpToDate>
  <CharactersWithSpaces>8360</CharactersWithSpaces>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2024-08-30T11:27:00Z</dcterms:created>
  <dc:creator>l</dc:creator>
  <lastModifiedBy>23117RK66C</lastModifiedBy>
  <lastPrinted>2019-02-23T23:08:00Z</lastPrinted>
  <dcterms:modified xsi:type="dcterms:W3CDTF">2025-10-14T06:07:49Z</dcterms:modified>
  <dc:title>招标文件</dc:title>
</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1DA22172CFDB4BDBA37C5A2B6143BF50_13</vt:lpwstr>
  </property>
  <property fmtid="{D5CDD505-2E9C-101B-9397-08002B2CF9AE}" pid="4" name="KSOTemplateDocerSaveRecord">
    <vt:lpwstr>eyJoZGlkIjoiYmFlODQyNTdhOTllNjNjYmNhMDE5YjBmYzhlZWRjYTciLCJ1c2VySWQiOiIxNzE4MzAzODM3In0=</vt:lpwstr>
  </property>
</Properties>
</file>