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399628">
      <w:pPr>
        <w:jc w:val="center"/>
        <w:rPr>
          <w:rFonts w:ascii="宋体" w:hAnsi="Calibri" w:eastAsia="宋体" w:cs="Times New Roman"/>
          <w:color w:val="000000"/>
          <w:sz w:val="30"/>
          <w:szCs w:val="30"/>
        </w:rPr>
      </w:pPr>
      <w:bookmarkStart w:id="0" w:name="OLE_LINK31"/>
      <w:bookmarkStart w:id="1" w:name="OLE_LINK30"/>
    </w:p>
    <w:p w14:paraId="59A269EC">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0623F85A">
      <w:pPr>
        <w:spacing w:line="276" w:lineRule="auto"/>
        <w:jc w:val="center"/>
        <w:rPr>
          <w:rFonts w:hint="default" w:ascii="Calibri" w:hAnsi="宋体" w:eastAsia="宋体" w:cs="Times New Roman"/>
          <w:b/>
          <w:bCs/>
          <w:color w:val="000000"/>
          <w:spacing w:val="-8"/>
          <w:sz w:val="48"/>
          <w:szCs w:val="44"/>
          <w:lang w:val="en-US"/>
        </w:rPr>
      </w:pPr>
      <w:r>
        <w:rPr>
          <w:rFonts w:hint="eastAsia" w:ascii="Calibri" w:hAnsi="宋体" w:eastAsia="宋体" w:cs="Times New Roman"/>
          <w:b/>
          <w:bCs/>
          <w:color w:val="000000"/>
          <w:spacing w:val="-8"/>
          <w:sz w:val="48"/>
          <w:szCs w:val="44"/>
          <w:lang w:val="en-US" w:eastAsia="zh-CN"/>
        </w:rPr>
        <w:t>济南成型厂锻造一部新增模箱翻转设备技改项目</w:t>
      </w:r>
    </w:p>
    <w:p w14:paraId="525C402A">
      <w:pPr>
        <w:jc w:val="right"/>
        <w:rPr>
          <w:rFonts w:hint="eastAsia" w:ascii="Calibri" w:hAnsi="Calibri" w:eastAsia="宋体" w:cs="Times New Roman"/>
          <w:color w:val="000000"/>
          <w:sz w:val="28"/>
          <w:szCs w:val="28"/>
          <w:lang w:val="en-US" w:eastAsia="zh-CN"/>
        </w:rPr>
      </w:pPr>
      <w:r>
        <w:rPr>
          <w:rFonts w:hint="eastAsia" w:ascii="Calibri" w:hAnsi="Calibri" w:eastAsia="宋体" w:cs="Times New Roman"/>
          <w:color w:val="000000"/>
          <w:sz w:val="28"/>
          <w:szCs w:val="28"/>
          <w:lang w:val="en-US" w:eastAsia="zh-CN"/>
        </w:rPr>
        <w:t xml:space="preserve">                                     </w:t>
      </w:r>
    </w:p>
    <w:p w14:paraId="41126BD5">
      <w:pPr>
        <w:pStyle w:val="16"/>
        <w:rPr>
          <w:rFonts w:hint="eastAsia"/>
          <w:lang w:eastAsia="zh-CN"/>
        </w:rPr>
      </w:pPr>
    </w:p>
    <w:p w14:paraId="2FB1B954">
      <w:pPr>
        <w:pStyle w:val="16"/>
        <w:rPr>
          <w:rFonts w:hint="eastAsia"/>
          <w:lang w:eastAsia="zh-CN"/>
        </w:rPr>
      </w:pPr>
    </w:p>
    <w:p w14:paraId="7079CD9B">
      <w:pPr>
        <w:pStyle w:val="16"/>
        <w:rPr>
          <w:rFonts w:hint="eastAsia"/>
          <w:lang w:eastAsia="zh-CN"/>
        </w:rPr>
      </w:pPr>
    </w:p>
    <w:p w14:paraId="356BDAAF">
      <w:pPr>
        <w:jc w:val="right"/>
        <w:rPr>
          <w:rFonts w:ascii="Calibri" w:hAnsi="Calibri" w:eastAsia="宋体" w:cs="Times New Roman"/>
          <w:color w:val="000000"/>
          <w:sz w:val="28"/>
          <w:szCs w:val="28"/>
        </w:rPr>
      </w:pPr>
    </w:p>
    <w:p w14:paraId="6DA305BF">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3F18FE42">
      <w:pPr>
        <w:jc w:val="center"/>
        <w:rPr>
          <w:rFonts w:ascii="黑体" w:hAnsi="宋体" w:eastAsia="黑体" w:cs="Times New Roman"/>
          <w:color w:val="000000"/>
          <w:sz w:val="72"/>
          <w:szCs w:val="72"/>
        </w:rPr>
      </w:pPr>
    </w:p>
    <w:p w14:paraId="6A08E79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045B5B75">
      <w:pPr>
        <w:jc w:val="center"/>
        <w:rPr>
          <w:rFonts w:ascii="黑体" w:hAnsi="宋体" w:eastAsia="黑体" w:cs="Times New Roman"/>
          <w:color w:val="000000"/>
          <w:sz w:val="72"/>
          <w:szCs w:val="72"/>
        </w:rPr>
      </w:pPr>
    </w:p>
    <w:p w14:paraId="22EDD2B4">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6B91EC40">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6EB94063">
      <w:pPr>
        <w:spacing w:line="860" w:lineRule="exact"/>
        <w:rPr>
          <w:rFonts w:hint="eastAsia" w:ascii="华文仿宋" w:hAnsi="华文仿宋" w:eastAsia="华文仿宋"/>
          <w:b/>
          <w:bCs/>
          <w:sz w:val="32"/>
          <w:szCs w:val="28"/>
        </w:rPr>
      </w:pPr>
    </w:p>
    <w:p w14:paraId="08F07339">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25D55156">
      <w:pPr>
        <w:pStyle w:val="16"/>
        <w:rPr>
          <w:b/>
          <w:bCs/>
        </w:rPr>
      </w:pPr>
    </w:p>
    <w:p w14:paraId="0143DE66">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中国重汽集团济南动力有限公司</w:t>
      </w:r>
    </w:p>
    <w:p w14:paraId="33111496">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lang w:eastAsia="zh-CN"/>
        </w:rPr>
        <w:t>月</w:t>
      </w:r>
    </w:p>
    <w:p w14:paraId="760232F9">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50086150">
          <w:pPr>
            <w:spacing w:line="480" w:lineRule="auto"/>
            <w:jc w:val="center"/>
            <w:rPr>
              <w:rFonts w:cs="宋体"/>
              <w:b/>
              <w:bCs/>
              <w:sz w:val="48"/>
              <w:szCs w:val="48"/>
            </w:rPr>
          </w:pPr>
          <w:r>
            <w:rPr>
              <w:rFonts w:ascii="宋体" w:hAnsi="宋体" w:eastAsia="宋体" w:cs="宋体"/>
              <w:b/>
              <w:bCs/>
              <w:sz w:val="48"/>
              <w:szCs w:val="48"/>
            </w:rPr>
            <w:t>目录</w:t>
          </w:r>
        </w:p>
        <w:p w14:paraId="70D668B5">
          <w:pPr>
            <w:pStyle w:val="23"/>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14:paraId="4BFDAF55">
          <w:pPr>
            <w:pStyle w:val="23"/>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207EC9D6">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14:paraId="28687218">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14:paraId="4D2446A2">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37</w:t>
          </w:r>
        </w:p>
        <w:p w14:paraId="089F808A">
          <w:pPr>
            <w:pStyle w:val="23"/>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55</w:t>
          </w:r>
        </w:p>
        <w:p w14:paraId="3FA906CC">
          <w:pPr>
            <w:pStyle w:val="16"/>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42CFD2CA">
      <w:pPr>
        <w:pStyle w:val="16"/>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35262724">
      <w:pPr>
        <w:pStyle w:val="16"/>
        <w:jc w:val="center"/>
        <w:rPr>
          <w:rFonts w:ascii="Calibri" w:hAnsi="Calibri" w:eastAsia="宋体" w:cs="Times New Roman"/>
          <w:b/>
          <w:bCs/>
          <w:kern w:val="44"/>
          <w:sz w:val="36"/>
          <w:szCs w:val="44"/>
        </w:rPr>
      </w:pPr>
    </w:p>
    <w:p w14:paraId="4595E72F">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5"/>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7B2D634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13A39EF7">
            <w:pPr>
              <w:jc w:val="center"/>
              <w:rPr>
                <w:rStyle w:val="128"/>
                <w:rFonts w:ascii="宋体" w:hAnsi="宋体" w:eastAsia="宋体" w:cs="宋体"/>
                <w:b/>
                <w:sz w:val="28"/>
                <w:szCs w:val="28"/>
              </w:rPr>
            </w:pPr>
            <w:bookmarkStart w:id="3" w:name="_Toc346372875"/>
            <w:r>
              <w:rPr>
                <w:rStyle w:val="128"/>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2541DCE9">
            <w:pPr>
              <w:ind w:firstLine="562" w:firstLineChars="200"/>
              <w:jc w:val="center"/>
              <w:rPr>
                <w:rFonts w:ascii="宋体" w:hAnsi="宋体" w:eastAsia="宋体" w:cs="宋体"/>
                <w:b/>
                <w:bCs/>
                <w:sz w:val="28"/>
                <w:szCs w:val="28"/>
              </w:rPr>
            </w:pPr>
            <w:r>
              <w:rPr>
                <w:rStyle w:val="128"/>
                <w:rFonts w:hint="eastAsia" w:ascii="宋体" w:hAnsi="宋体" w:eastAsia="宋体" w:cs="宋体"/>
                <w:b/>
                <w:sz w:val="28"/>
                <w:szCs w:val="28"/>
              </w:rPr>
              <w:t>编  列  内  容</w:t>
            </w:r>
          </w:p>
        </w:tc>
      </w:tr>
      <w:tr w14:paraId="2BA299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F76E7A5">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083BCE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2D07C68">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3964544C">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济南成型厂锻造一线新增模箱翻转设备技改项目</w:t>
            </w:r>
          </w:p>
        </w:tc>
      </w:tr>
      <w:tr w14:paraId="73AF4A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A3E0CB6">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0ABBB899">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w:t>
            </w:r>
            <w:r>
              <w:rPr>
                <w:rFonts w:hint="eastAsia" w:ascii="宋体" w:hAnsi="宋体" w:eastAsia="宋体" w:cs="宋体"/>
                <w:sz w:val="24"/>
                <w:szCs w:val="24"/>
              </w:rPr>
              <w:t>CGZX2025090034</w:t>
            </w:r>
          </w:p>
        </w:tc>
      </w:tr>
      <w:tr w14:paraId="094D4F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D801B90">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2F8C224A">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b w:val="0"/>
                <w:bCs w:val="0"/>
                <w:sz w:val="24"/>
                <w:szCs w:val="24"/>
                <w:highlight w:val="none"/>
                <w:lang w:val="en-US" w:eastAsia="zh-CN"/>
              </w:rPr>
              <w:t>锻造一部新增一台180°翻转机</w:t>
            </w:r>
            <w:r>
              <w:rPr>
                <w:rFonts w:hint="eastAsia" w:ascii="宋体" w:hAnsi="宋体" w:eastAsia="宋体" w:cs="宋体"/>
                <w:b w:val="0"/>
                <w:bCs w:val="0"/>
                <w:sz w:val="24"/>
                <w:szCs w:val="24"/>
                <w:highlight w:val="none"/>
              </w:rPr>
              <w:t>。</w:t>
            </w:r>
          </w:p>
        </w:tc>
      </w:tr>
      <w:tr w14:paraId="7D1418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F02011A">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A39DC6E">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14:paraId="15D810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142E77D9">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1063E27">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14:paraId="2DAF5780">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济南市</w:t>
            </w:r>
            <w:r>
              <w:rPr>
                <w:rFonts w:hint="eastAsia" w:ascii="宋体" w:hAnsi="宋体" w:eastAsia="宋体" w:cs="宋体"/>
                <w:sz w:val="24"/>
                <w:szCs w:val="24"/>
                <w:highlight w:val="none"/>
                <w:u w:val="single"/>
                <w:lang w:val="en-US" w:eastAsia="zh-CN"/>
              </w:rPr>
              <w:t>历城区</w:t>
            </w:r>
            <w:r>
              <w:rPr>
                <w:rFonts w:hint="eastAsia" w:ascii="宋体" w:hAnsi="宋体" w:eastAsia="宋体" w:cs="宋体"/>
                <w:sz w:val="24"/>
                <w:szCs w:val="24"/>
                <w:highlight w:val="none"/>
                <w:u w:val="single"/>
              </w:rPr>
              <w:t xml:space="preserve">华奥路777号 </w:t>
            </w:r>
          </w:p>
          <w:p w14:paraId="18AF0A5B">
            <w:pPr>
              <w:ind w:firstLine="482" w:firstLineChars="200"/>
              <w:rPr>
                <w:rFonts w:hint="eastAsia"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商务联系人：</w:t>
            </w:r>
            <w:r>
              <w:rPr>
                <w:rFonts w:hint="eastAsia" w:ascii="宋体" w:hAnsi="宋体" w:eastAsia="宋体" w:cs="宋体"/>
                <w:b/>
                <w:bCs/>
                <w:sz w:val="24"/>
                <w:szCs w:val="24"/>
                <w:highlight w:val="yellow"/>
                <w:lang w:val="en-US" w:eastAsia="zh-CN"/>
              </w:rPr>
              <w:t>郭朝琛</w:t>
            </w:r>
          </w:p>
          <w:p w14:paraId="3733A492">
            <w:pPr>
              <w:pStyle w:val="16"/>
              <w:ind w:firstLine="482" w:firstLineChars="200"/>
              <w:rPr>
                <w:rFonts w:hint="default" w:eastAsia="宋体"/>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15275666282</w:t>
            </w:r>
          </w:p>
          <w:p w14:paraId="22A799EF">
            <w:pPr>
              <w:ind w:firstLine="482" w:firstLineChars="200"/>
              <w:rPr>
                <w:rFonts w:hint="eastAsia" w:ascii="宋体" w:hAnsi="宋体" w:eastAsia="宋体" w:cs="宋体"/>
                <w:b/>
                <w:snapToGrid w:val="0"/>
                <w:kern w:val="0"/>
                <w:sz w:val="24"/>
                <w:szCs w:val="24"/>
                <w:highlight w:val="none"/>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：1494144783@qq.com</w:t>
            </w:r>
            <w:r>
              <w:rPr>
                <w:rFonts w:hint="eastAsia" w:ascii="宋体" w:hAnsi="宋体" w:eastAsia="宋体" w:cs="宋体"/>
                <w:b/>
                <w:snapToGrid w:val="0"/>
                <w:kern w:val="0"/>
                <w:sz w:val="24"/>
                <w:szCs w:val="24"/>
                <w:highlight w:val="none"/>
                <w:lang w:val="en-US" w:eastAsia="zh-CN"/>
              </w:rPr>
              <w:t xml:space="preserve"> </w:t>
            </w:r>
          </w:p>
          <w:p w14:paraId="5F6C9C82">
            <w:pPr>
              <w:ind w:firstLine="482" w:firstLineChars="200"/>
              <w:rPr>
                <w:rFonts w:hint="eastAsia" w:ascii="宋体" w:hAnsi="宋体" w:eastAsia="宋体" w:cs="宋体"/>
                <w:b/>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技术联系人：李长城</w:t>
            </w:r>
          </w:p>
          <w:p w14:paraId="68329327">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none"/>
                <w:lang w:val="en-US" w:eastAsia="zh-CN"/>
              </w:rPr>
              <w:t xml:space="preserve">电话：18678304476 </w:t>
            </w:r>
            <w:r>
              <w:rPr>
                <w:rFonts w:hint="eastAsia" w:ascii="宋体" w:hAnsi="宋体" w:eastAsia="宋体" w:cs="宋体"/>
                <w:bCs/>
                <w:snapToGrid w:val="0"/>
                <w:kern w:val="0"/>
                <w:sz w:val="24"/>
                <w:szCs w:val="24"/>
                <w:highlight w:val="none"/>
                <w:lang w:val="en-US" w:eastAsia="zh-CN"/>
              </w:rPr>
              <w:t xml:space="preserve">    </w:t>
            </w:r>
          </w:p>
        </w:tc>
      </w:tr>
      <w:tr w14:paraId="78549A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BF20B81">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D49DA48">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14:paraId="08383E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309DDBB7">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0D7D80F4">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593A4C66">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14:paraId="2BA46AAC">
            <w:pPr>
              <w:pStyle w:val="16"/>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color w:val="000000"/>
                <w:sz w:val="24"/>
                <w:szCs w:val="24"/>
                <w:highlight w:val="yellow"/>
                <w:lang w:val="en-US" w:eastAsia="zh-CN"/>
              </w:rPr>
              <w:t>25.99</w:t>
            </w:r>
            <w:r>
              <w:rPr>
                <w:rFonts w:hint="eastAsia" w:hAnsi="宋体" w:eastAsia="宋体" w:cs="Times New Roman"/>
                <w:color w:val="000000"/>
                <w:sz w:val="24"/>
                <w:szCs w:val="24"/>
                <w:highlight w:val="none"/>
                <w:lang w:val="en-US" w:eastAsia="zh-CN"/>
              </w:rPr>
              <w:t>万元（含税，税率13%），超过投标限价无法投标。</w:t>
            </w:r>
          </w:p>
        </w:tc>
      </w:tr>
      <w:tr w14:paraId="4330D15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7A5E12A0">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4BDE3D64">
            <w:pPr>
              <w:pStyle w:val="16"/>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27E228CC">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1.拟投标人必须是在中华人民共和国境内注册的独立法人机构，具有独立承担民事责任能力；注册资金不少于</w:t>
            </w:r>
            <w:r>
              <w:rPr>
                <w:rFonts w:hint="eastAsia" w:hAnsi="宋体" w:eastAsia="宋体" w:cs="宋体"/>
                <w:color w:val="000000"/>
                <w:sz w:val="24"/>
                <w:szCs w:val="24"/>
                <w:highlight w:val="none"/>
                <w:u w:val="single"/>
              </w:rPr>
              <w:t>50万</w:t>
            </w:r>
            <w:r>
              <w:rPr>
                <w:rFonts w:hint="eastAsia" w:hAnsi="宋体" w:eastAsia="宋体" w:cs="宋体"/>
                <w:color w:val="000000"/>
                <w:sz w:val="24"/>
                <w:szCs w:val="24"/>
                <w:highlight w:val="none"/>
              </w:rPr>
              <w:t>人民币（或等值其他货币）；公司成立三年以上（以营业执照成立日期到开标当日满三年为准），且经营范围满足招标人需求；并在人员、设备、资金等方面具有承担本项目的能力；</w:t>
            </w:r>
          </w:p>
          <w:p w14:paraId="5B351CC5">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4FCB3BE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22691311">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0E013D4B">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7420A34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6.拟投标人202</w:t>
            </w:r>
            <w:r>
              <w:rPr>
                <w:rFonts w:hint="eastAsia" w:hAnsi="宋体" w:eastAsia="宋体" w:cs="宋体"/>
                <w:color w:val="000000"/>
                <w:sz w:val="24"/>
                <w:szCs w:val="24"/>
                <w:highlight w:val="none"/>
                <w:lang w:val="en-US" w:eastAsia="zh-CN"/>
              </w:rPr>
              <w:t>2</w:t>
            </w:r>
            <w:r>
              <w:rPr>
                <w:rFonts w:hint="eastAsia" w:hAnsi="宋体" w:eastAsia="宋体" w:cs="宋体"/>
                <w:color w:val="000000"/>
                <w:sz w:val="24"/>
                <w:szCs w:val="24"/>
                <w:highlight w:val="none"/>
              </w:rPr>
              <w:t>年1月1日至今经第三方审计的公司财务报表（资产负债表、损益表、现金流量表）未显示异常；</w:t>
            </w:r>
          </w:p>
          <w:p w14:paraId="6F89F6C5">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07BE498F">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6ACF8BC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62859B6B">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09DC57F6">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11.投标人信用证明材料（中国人民银行信用代码证+征信报告）未显示异常；</w:t>
            </w:r>
          </w:p>
          <w:p w14:paraId="7862608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1C64F226">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tc>
      </w:tr>
      <w:tr w14:paraId="3906DD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2270C5B">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14:paraId="3101EB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117BF241">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0FA5E1A0">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lang w:val="en-US" w:eastAsia="zh-CN"/>
              </w:rPr>
              <w:t>15</w:t>
            </w:r>
            <w:r>
              <w:rPr>
                <w:rFonts w:hint="eastAsia" w:ascii="宋体" w:hAnsi="宋体" w:eastAsia="宋体" w:cs="宋体"/>
                <w:bCs/>
                <w:sz w:val="24"/>
                <w:szCs w:val="24"/>
                <w:highlight w:val="yellow"/>
              </w:rPr>
              <w:t>日;</w:t>
            </w:r>
          </w:p>
        </w:tc>
      </w:tr>
      <w:tr w14:paraId="06CAF0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4F3D8448">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E3C5A99">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14:paraId="0FA64C9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02B67FFD">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063F7A0">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02B71A90">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lang w:val="en-US" w:eastAsia="zh-CN"/>
              </w:rPr>
              <w:t>22</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:00:00前；</w:t>
            </w:r>
          </w:p>
          <w:p w14:paraId="3E41FDBD">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710E48EA">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177A4FE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600BE4D">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85746B0">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lang w:eastAsia="zh-CN"/>
              </w:rPr>
              <w:t>2025年</w:t>
            </w:r>
            <w:r>
              <w:rPr>
                <w:rFonts w:hint="eastAsia" w:ascii="宋体" w:hAnsi="宋体" w:eastAsia="宋体" w:cs="宋体"/>
                <w:sz w:val="24"/>
                <w:szCs w:val="24"/>
                <w:highlight w:val="yellow"/>
                <w:lang w:val="en-US" w:eastAsia="zh-CN"/>
              </w:rPr>
              <w:t>10</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lang w:val="en-US" w:eastAsia="zh-CN"/>
              </w:rPr>
              <w:t>22</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:00</w:t>
            </w:r>
            <w:r>
              <w:rPr>
                <w:rFonts w:hint="eastAsia" w:ascii="宋体" w:hAnsi="宋体" w:eastAsia="宋体" w:cs="宋体"/>
                <w:sz w:val="24"/>
                <w:szCs w:val="24"/>
                <w:highlight w:val="none"/>
              </w:rPr>
              <w:t>前；</w:t>
            </w:r>
          </w:p>
          <w:p w14:paraId="48372896">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425266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6173CF73">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7C63452A">
            <w:pPr>
              <w:pStyle w:val="111"/>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6CA886D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29828B00">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659B4C5F">
            <w:pPr>
              <w:pStyle w:val="111"/>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lang w:eastAsia="zh-CN"/>
              </w:rPr>
              <w:t>2025年</w:t>
            </w:r>
            <w:r>
              <w:rPr>
                <w:rFonts w:hint="eastAsia" w:eastAsia="宋体" w:cs="宋体"/>
                <w:highlight w:val="yellow"/>
                <w:lang w:val="en-US" w:eastAsia="zh-CN"/>
              </w:rPr>
              <w:t>10</w:t>
            </w:r>
            <w:r>
              <w:rPr>
                <w:rFonts w:hint="eastAsia" w:ascii="宋体" w:hAnsi="宋体" w:eastAsia="宋体" w:cs="宋体"/>
                <w:bCs/>
                <w:sz w:val="24"/>
                <w:szCs w:val="24"/>
                <w:highlight w:val="yellow"/>
                <w:lang w:eastAsia="zh-CN"/>
              </w:rPr>
              <w:t>月</w:t>
            </w:r>
            <w:r>
              <w:rPr>
                <w:rFonts w:hint="eastAsia" w:eastAsia="宋体" w:cs="宋体"/>
                <w:bCs/>
                <w:sz w:val="24"/>
                <w:szCs w:val="24"/>
                <w:highlight w:val="yellow"/>
                <w:lang w:val="en-US" w:eastAsia="zh-CN"/>
              </w:rPr>
              <w:t>22</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:00</w:t>
            </w:r>
            <w:r>
              <w:rPr>
                <w:rFonts w:hint="eastAsia" w:ascii="宋体" w:hAnsi="宋体" w:eastAsia="宋体" w:cs="宋体"/>
                <w:sz w:val="24"/>
                <w:szCs w:val="24"/>
                <w:highlight w:val="none"/>
              </w:rPr>
              <w:t>前</w:t>
            </w:r>
          </w:p>
          <w:p w14:paraId="7E02820E">
            <w:pPr>
              <w:pStyle w:val="111"/>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7B04463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C102AA3">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14:paraId="7681A8D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07331E24">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36A73CA">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6E3D3D65">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3DEB63F0">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14:paraId="693995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758A3F2F">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14:paraId="1E4282B1">
            <w:pPr>
              <w:pStyle w:val="16"/>
              <w:rPr>
                <w:rFonts w:hint="eastAsia" w:ascii="宋体" w:hAnsi="宋体" w:eastAsia="宋体" w:cs="Times New Roman"/>
                <w:color w:val="000000"/>
                <w:sz w:val="24"/>
                <w:szCs w:val="24"/>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lang w:val="en-US" w:eastAsia="zh-CN"/>
              </w:rPr>
              <w:t>在中国</w:t>
            </w:r>
            <w:r>
              <w:rPr>
                <w:rFonts w:ascii="宋体" w:hAnsi="宋体" w:eastAsia="宋体" w:cs="宋体"/>
                <w:sz w:val="24"/>
                <w:szCs w:val="24"/>
              </w:rPr>
              <w:t>重汽e采通</w:t>
            </w:r>
            <w:r>
              <w:rPr>
                <w:rFonts w:hint="eastAsia" w:ascii="宋体" w:hAnsi="宋体" w:eastAsia="宋体" w:cs="宋体"/>
                <w:sz w:val="24"/>
                <w:szCs w:val="24"/>
                <w:lang w:val="en-US" w:eastAsia="zh-CN"/>
              </w:rPr>
              <w:t>平台</w:t>
            </w:r>
            <w:r>
              <w:rPr>
                <w:rFonts w:ascii="宋体" w:hAnsi="宋体" w:eastAsia="宋体" w:cs="宋体"/>
                <w:sz w:val="24"/>
                <w:szCs w:val="24"/>
              </w:rPr>
              <w:t>上传</w:t>
            </w:r>
            <w:r>
              <w:rPr>
                <w:rFonts w:hint="eastAsia" w:ascii="宋体" w:hAnsi="宋体" w:eastAsia="宋体" w:cs="宋体"/>
                <w:sz w:val="24"/>
                <w:szCs w:val="24"/>
                <w:lang w:val="en-US" w:eastAsia="zh-CN"/>
              </w:rPr>
              <w:t>电子</w:t>
            </w:r>
            <w:r>
              <w:rPr>
                <w:rFonts w:ascii="宋体" w:hAnsi="宋体" w:eastAsia="宋体" w:cs="宋体"/>
                <w:sz w:val="24"/>
                <w:szCs w:val="24"/>
              </w:rPr>
              <w:t>标书，一律视为无效投标</w:t>
            </w:r>
            <w:r>
              <w:rPr>
                <w:rFonts w:hint="eastAsia" w:eastAsia="宋体" w:cs="宋体"/>
                <w:b/>
                <w:bCs w:val="0"/>
                <w:color w:val="auto"/>
                <w:sz w:val="24"/>
                <w:szCs w:val="24"/>
                <w:highlight w:val="none"/>
                <w:lang w:val="en-US" w:eastAsia="zh-CN"/>
              </w:rPr>
              <w:t>。</w:t>
            </w:r>
          </w:p>
          <w:p w14:paraId="0C2BFD1E">
            <w:pPr>
              <w:ind w:firstLine="482" w:firstLineChars="200"/>
              <w:rPr>
                <w:rFonts w:hint="default" w:ascii="宋体" w:hAnsi="宋体" w:eastAsia="宋体" w:cs="Times New Roman"/>
                <w:color w:val="000000"/>
                <w:sz w:val="24"/>
                <w:szCs w:val="24"/>
                <w:lang w:val="en-US" w:eastAsia="zh-CN"/>
              </w:rPr>
            </w:pPr>
            <w:r>
              <w:rPr>
                <w:rFonts w:hint="eastAsia" w:ascii="宋体" w:hAnsi="宋体" w:eastAsia="宋体" w:cs="Times New Roman"/>
                <w:b/>
                <w:bCs/>
                <w:color w:val="000000"/>
                <w:sz w:val="24"/>
                <w:szCs w:val="24"/>
                <w:lang w:val="en-US" w:eastAsia="zh-CN"/>
              </w:rPr>
              <w:t>联系人及联系方式：</w:t>
            </w:r>
            <w:r>
              <w:rPr>
                <w:rFonts w:hint="eastAsia" w:hAnsi="宋体" w:eastAsia="宋体" w:cs="Times New Roman"/>
                <w:b/>
                <w:bCs/>
                <w:color w:val="000000"/>
                <w:sz w:val="24"/>
                <w:szCs w:val="24"/>
                <w:lang w:val="en-US" w:eastAsia="zh-CN"/>
              </w:rPr>
              <w:t>郭朝琛 15275666282；</w:t>
            </w:r>
            <w:r>
              <w:rPr>
                <w:rFonts w:hint="eastAsia" w:ascii="宋体" w:hAnsi="宋体" w:eastAsia="宋体" w:cs="宋体"/>
                <w:b/>
                <w:snapToGrid w:val="0"/>
                <w:kern w:val="0"/>
                <w:sz w:val="24"/>
                <w:szCs w:val="24"/>
                <w:highlight w:val="none"/>
                <w:lang w:val="en-US" w:eastAsia="zh-CN"/>
              </w:rPr>
              <w:t>李长城18678304476</w:t>
            </w:r>
            <w:r>
              <w:rPr>
                <w:rFonts w:hint="eastAsia" w:hAnsi="宋体" w:eastAsia="宋体" w:cs="Times New Roman"/>
                <w:b/>
                <w:bCs/>
                <w:color w:val="000000"/>
                <w:sz w:val="24"/>
                <w:szCs w:val="24"/>
                <w:lang w:val="en-US" w:eastAsia="zh-CN"/>
              </w:rPr>
              <w:t xml:space="preserve"> ；</w:t>
            </w:r>
            <w:bookmarkStart w:id="123" w:name="_GoBack"/>
            <w:bookmarkEnd w:id="123"/>
            <w:r>
              <w:rPr>
                <w:rFonts w:hint="eastAsia" w:hAnsi="宋体" w:eastAsia="宋体" w:cs="Times New Roman"/>
                <w:b/>
                <w:bCs/>
                <w:color w:val="000000"/>
                <w:sz w:val="24"/>
                <w:szCs w:val="24"/>
                <w:lang w:val="en-US" w:eastAsia="zh-CN"/>
              </w:rPr>
              <w:t>卓伟（技术）13853190135</w:t>
            </w:r>
          </w:p>
        </w:tc>
      </w:tr>
      <w:tr w14:paraId="532B52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5" w:hRule="atLeast"/>
        </w:trPr>
        <w:tc>
          <w:tcPr>
            <w:tcW w:w="595" w:type="dxa"/>
            <w:tcBorders>
              <w:top w:val="single" w:color="auto" w:sz="2" w:space="0"/>
              <w:left w:val="single" w:color="auto" w:sz="2" w:space="0"/>
              <w:bottom w:val="single" w:color="auto" w:sz="2" w:space="0"/>
              <w:right w:val="single" w:color="auto" w:sz="2" w:space="0"/>
            </w:tcBorders>
            <w:vAlign w:val="center"/>
          </w:tcPr>
          <w:p w14:paraId="6DFB0DCB">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14:paraId="0ACD7FF0">
            <w:pPr>
              <w:pStyle w:val="12"/>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w:t>
            </w:r>
            <w:r>
              <w:rPr>
                <w:rFonts w:hint="eastAsia" w:ascii="宋体" w:hAnsi="宋体" w:eastAsia="宋体" w:cs="宋体"/>
                <w:sz w:val="24"/>
                <w:szCs w:val="24"/>
                <w:lang w:val="en-US" w:eastAsia="zh-CN"/>
              </w:rPr>
              <w:t>资质标文件1册、</w:t>
            </w:r>
            <w:r>
              <w:rPr>
                <w:rFonts w:hint="eastAsia" w:ascii="宋体" w:hAnsi="宋体" w:eastAsia="宋体" w:cs="宋体"/>
                <w:sz w:val="24"/>
                <w:szCs w:val="24"/>
              </w:rPr>
              <w:t>技术标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1册、商务标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4B8AD28A">
            <w:pPr>
              <w:pStyle w:val="16"/>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rPr>
              <w:t>技术标书和商务标书不单独装订的，投标文件做无效标处理</w:t>
            </w:r>
            <w:r>
              <w:rPr>
                <w:rFonts w:hint="eastAsia" w:hAnsi="宋体" w:eastAsia="宋体" w:cs="宋体"/>
                <w:b/>
                <w:bCs/>
                <w:kern w:val="2"/>
                <w:sz w:val="24"/>
                <w:szCs w:val="24"/>
                <w:lang w:eastAsia="zh-CN"/>
              </w:rPr>
              <w:t>。</w:t>
            </w:r>
          </w:p>
        </w:tc>
      </w:tr>
      <w:tr w14:paraId="31450E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F7CECEB">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14:paraId="3914A7B0">
            <w:pPr>
              <w:pStyle w:val="16"/>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hAnsi="宋体" w:eastAsia="宋体" w:cs="宋体"/>
                <w:sz w:val="24"/>
                <w:szCs w:val="24"/>
                <w:highlight w:val="yellow"/>
                <w:u w:val="single"/>
                <w:lang w:eastAsia="zh-CN"/>
              </w:rPr>
              <w:t>2025年</w:t>
            </w:r>
            <w:r>
              <w:rPr>
                <w:rFonts w:hint="eastAsia" w:hAnsi="宋体" w:eastAsia="宋体" w:cs="宋体"/>
                <w:sz w:val="24"/>
                <w:szCs w:val="24"/>
                <w:highlight w:val="yellow"/>
                <w:u w:val="single"/>
                <w:lang w:val="en-US" w:eastAsia="zh-CN"/>
              </w:rPr>
              <w:t>11</w:t>
            </w:r>
            <w:r>
              <w:rPr>
                <w:rFonts w:hint="eastAsia" w:hAnsi="宋体" w:eastAsia="宋体" w:cs="宋体"/>
                <w:sz w:val="24"/>
                <w:szCs w:val="24"/>
                <w:highlight w:val="yellow"/>
                <w:u w:val="single"/>
                <w:lang w:eastAsia="zh-CN"/>
              </w:rPr>
              <w:t>月</w:t>
            </w:r>
            <w:r>
              <w:rPr>
                <w:rFonts w:hint="eastAsia" w:hAnsi="宋体" w:eastAsia="宋体" w:cs="宋体"/>
                <w:sz w:val="24"/>
                <w:szCs w:val="24"/>
                <w:highlight w:val="yellow"/>
                <w:u w:val="single"/>
                <w:lang w:val="en-US" w:eastAsia="zh-CN"/>
              </w:rPr>
              <w:t>14</w:t>
            </w:r>
            <w:r>
              <w:rPr>
                <w:rFonts w:hint="eastAsia" w:ascii="宋体" w:hAnsi="宋体" w:eastAsia="宋体" w:cs="宋体"/>
                <w:sz w:val="24"/>
                <w:szCs w:val="24"/>
                <w:highlight w:val="yellow"/>
              </w:rPr>
              <w:t>日</w:t>
            </w:r>
            <w:r>
              <w:rPr>
                <w:rFonts w:hint="eastAsia" w:hAnsi="宋体" w:eastAsia="宋体" w:cs="宋体"/>
                <w:kern w:val="0"/>
                <w:sz w:val="24"/>
                <w:szCs w:val="24"/>
                <w:highlight w:val="yellow"/>
                <w:lang w:val="en-US" w:eastAsia="zh-CN"/>
              </w:rPr>
              <w:t>上</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8</w:t>
            </w:r>
            <w:r>
              <w:rPr>
                <w:rFonts w:hint="eastAsia" w:ascii="宋体"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ascii="宋体" w:hAnsi="宋体" w:eastAsia="宋体" w:cs="宋体"/>
                <w:sz w:val="24"/>
                <w:szCs w:val="24"/>
                <w:highlight w:val="yellow"/>
                <w:lang w:val="en-US" w:eastAsia="zh-CN"/>
              </w:rPr>
              <w:t>0</w:t>
            </w:r>
            <w:r>
              <w:rPr>
                <w:rFonts w:hint="eastAsia" w:hAnsi="宋体" w:eastAsia="宋体" w:cs="宋体"/>
                <w:sz w:val="24"/>
                <w:szCs w:val="24"/>
                <w:highlight w:val="yellow"/>
                <w:lang w:val="en-US" w:eastAsia="zh-CN"/>
              </w:rPr>
              <w:t>:00前</w:t>
            </w:r>
            <w:r>
              <w:rPr>
                <w:rFonts w:hint="eastAsia" w:ascii="宋体" w:hAnsi="宋体" w:eastAsia="宋体" w:cs="宋体"/>
                <w:sz w:val="24"/>
                <w:szCs w:val="24"/>
                <w:highlight w:val="yellow"/>
              </w:rPr>
              <w:t>（北京时间）</w:t>
            </w:r>
          </w:p>
          <w:p w14:paraId="25A418B1">
            <w:pPr>
              <w:pStyle w:val="16"/>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194142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702DAE15">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5</w:t>
            </w:r>
          </w:p>
        </w:tc>
        <w:tc>
          <w:tcPr>
            <w:tcW w:w="8363" w:type="dxa"/>
            <w:tcBorders>
              <w:top w:val="single" w:color="auto" w:sz="2" w:space="0"/>
              <w:left w:val="single" w:color="auto" w:sz="2" w:space="0"/>
              <w:bottom w:val="single" w:color="auto" w:sz="2" w:space="0"/>
              <w:right w:val="single" w:color="auto" w:sz="2" w:space="0"/>
            </w:tcBorders>
            <w:vAlign w:val="center"/>
          </w:tcPr>
          <w:p w14:paraId="772B7369">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14:paraId="645334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9104F3C">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41EC56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E7345EA">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41147509">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14:paraId="024716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6985028E">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5BE760DA">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5000.00</w:t>
            </w:r>
            <w:r>
              <w:rPr>
                <w:rFonts w:hint="eastAsia" w:ascii="宋体" w:hAnsi="宋体" w:eastAsia="宋体" w:cs="宋体"/>
                <w:sz w:val="24"/>
                <w:szCs w:val="24"/>
                <w:highlight w:val="yellow"/>
              </w:rPr>
              <w:t>元</w:t>
            </w:r>
          </w:p>
          <w:p w14:paraId="77A03B4F">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4D240D22">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28BA43EF">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0E7AACC8">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653F85A2">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43548CF8">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p>
        </w:tc>
      </w:tr>
      <w:tr w14:paraId="7D9CE7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10938665">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7DA578D9">
            <w:pPr>
              <w:pStyle w:val="34"/>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lang w:eastAsia="zh-CN"/>
              </w:rPr>
              <w:t>2025年</w:t>
            </w:r>
            <w:r>
              <w:rPr>
                <w:rFonts w:hint="eastAsia" w:ascii="宋体" w:hAnsi="宋体" w:cs="宋体"/>
                <w:sz w:val="24"/>
                <w:szCs w:val="24"/>
                <w:highlight w:val="yellow"/>
                <w:lang w:val="en-US" w:eastAsia="zh-CN"/>
              </w:rPr>
              <w:t>10</w:t>
            </w:r>
            <w:r>
              <w:rPr>
                <w:rFonts w:hint="eastAsia" w:ascii="宋体" w:hAnsi="宋体" w:cs="宋体"/>
                <w:sz w:val="24"/>
                <w:szCs w:val="24"/>
                <w:highlight w:val="yellow"/>
                <w:lang w:eastAsia="zh-CN"/>
              </w:rPr>
              <w:t>月</w:t>
            </w:r>
            <w:r>
              <w:rPr>
                <w:rFonts w:hint="eastAsia" w:ascii="宋体" w:hAnsi="宋体" w:cs="宋体"/>
                <w:sz w:val="24"/>
                <w:szCs w:val="24"/>
                <w:highlight w:val="yellow"/>
                <w:lang w:val="en-US" w:eastAsia="zh-CN"/>
              </w:rPr>
              <w:t>22</w:t>
            </w:r>
            <w:r>
              <w:rPr>
                <w:rFonts w:hint="eastAsia" w:ascii="宋体" w:hAnsi="宋体" w:cs="宋体"/>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:00</w:t>
            </w:r>
            <w:r>
              <w:rPr>
                <w:rFonts w:hint="eastAsia" w:ascii="宋体" w:hAnsi="宋体" w:cs="宋体"/>
                <w:sz w:val="24"/>
                <w:szCs w:val="24"/>
                <w:highlight w:val="yellow"/>
              </w:rPr>
              <w:t>前</w:t>
            </w: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同应标截止时间</w:t>
            </w:r>
            <w:r>
              <w:rPr>
                <w:rFonts w:hint="eastAsia" w:ascii="宋体" w:hAnsi="宋体" w:cs="宋体"/>
                <w:sz w:val="24"/>
                <w:szCs w:val="24"/>
                <w:highlight w:val="yellow"/>
                <w:lang w:eastAsia="zh-CN"/>
              </w:rPr>
              <w:t>）</w:t>
            </w:r>
          </w:p>
          <w:p w14:paraId="3F83FCBF">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2E3209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6D6FF986">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22E36F95">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0FB047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9E0EECE">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40E51A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3AE8161F">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1C2DEF01">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eastAsia="宋体" w:cs="宋体"/>
                <w:sz w:val="24"/>
                <w:szCs w:val="24"/>
                <w:highlight w:val="yellow"/>
                <w:lang w:eastAsia="zh-CN"/>
              </w:rPr>
              <w:t>2025年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lang w:eastAsia="zh-CN"/>
              </w:rPr>
              <w:t>月</w:t>
            </w:r>
            <w:r>
              <w:rPr>
                <w:rFonts w:hint="eastAsia" w:ascii="宋体" w:hAnsi="宋体" w:eastAsia="宋体" w:cs="宋体"/>
                <w:sz w:val="24"/>
                <w:szCs w:val="24"/>
                <w:highlight w:val="yellow"/>
                <w:lang w:val="en-US" w:eastAsia="zh-CN"/>
              </w:rPr>
              <w:t>14</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p>
          <w:p w14:paraId="509C59AD">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rPr>
              <w:t>。</w:t>
            </w:r>
          </w:p>
        </w:tc>
      </w:tr>
      <w:tr w14:paraId="2E5FCBF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082DA6D">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0AD6A332">
            <w:pPr>
              <w:pStyle w:val="11"/>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w:t>
            </w:r>
            <w:r>
              <w:rPr>
                <w:rFonts w:hint="eastAsia" w:ascii="宋体" w:hAnsi="宋体" w:eastAsia="宋体" w:cs="宋体"/>
                <w:b/>
                <w:bCs/>
                <w:sz w:val="24"/>
                <w:szCs w:val="24"/>
                <w:highlight w:val="magenta"/>
                <w:lang w:val="en-US" w:eastAsia="zh-CN"/>
              </w:rPr>
              <w:t>技术标入围后，原则上选取综合评分最高者中标。</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46839E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3336E60">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1B76552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9320E50">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476B8C73">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14:paraId="30E45F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70DC964">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08ADF5E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6AD4532B">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015E2E47">
            <w:pPr>
              <w:pStyle w:val="16"/>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348306A7">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1.自合同签定生效之日起，</w:t>
            </w:r>
            <w:r>
              <w:rPr>
                <w:rFonts w:hint="eastAsia" w:hAnsi="宋体" w:eastAsia="宋体" w:cs="宋体"/>
                <w:color w:val="000000"/>
                <w:sz w:val="24"/>
                <w:szCs w:val="24"/>
                <w:lang w:val="en-US" w:eastAsia="zh-CN"/>
              </w:rPr>
              <w:t>60</w:t>
            </w:r>
            <w:r>
              <w:rPr>
                <w:rFonts w:hint="eastAsia" w:hAnsi="宋体" w:eastAsia="宋体" w:cs="宋体"/>
                <w:color w:val="000000"/>
                <w:sz w:val="24"/>
                <w:szCs w:val="24"/>
              </w:rPr>
              <w:t>个日历日之内交货至供货地点。</w:t>
            </w:r>
          </w:p>
          <w:p w14:paraId="22EDAA56">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2.接续</w:t>
            </w:r>
            <w:r>
              <w:rPr>
                <w:rFonts w:hint="eastAsia" w:hAnsi="宋体" w:eastAsia="宋体" w:cs="宋体"/>
                <w:color w:val="000000"/>
                <w:sz w:val="24"/>
                <w:szCs w:val="24"/>
                <w:lang w:val="en-US" w:eastAsia="zh-CN"/>
              </w:rPr>
              <w:t>10</w:t>
            </w:r>
            <w:r>
              <w:rPr>
                <w:rFonts w:hint="eastAsia" w:hAnsi="宋体" w:eastAsia="宋体" w:cs="宋体"/>
                <w:color w:val="000000"/>
                <w:sz w:val="24"/>
                <w:szCs w:val="24"/>
              </w:rPr>
              <w:t>个日历日之内安装调试完毕。</w:t>
            </w:r>
          </w:p>
          <w:p w14:paraId="5059812A">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3.接续30个日历日之内完成（或协助完成）终验收。</w:t>
            </w:r>
          </w:p>
          <w:p w14:paraId="1F1CEF56">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lang w:val="en-US" w:eastAsia="zh-CN"/>
              </w:rPr>
              <w:t>规定时间</w:t>
            </w:r>
            <w:r>
              <w:rPr>
                <w:rFonts w:hint="eastAsia" w:hAnsi="宋体" w:eastAsia="宋体" w:cs="宋体"/>
                <w:color w:val="000000"/>
                <w:sz w:val="24"/>
                <w:szCs w:val="24"/>
              </w:rPr>
              <w:t>的，投标人应当随标书提供详细的工期计划。</w:t>
            </w:r>
          </w:p>
        </w:tc>
      </w:tr>
      <w:tr w14:paraId="65AA06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E35D06F">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25441B6">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5C34B59D">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u w:val="single"/>
              </w:rPr>
              <w:t>济南市章丘区世纪大道6677号中国重汽集团济南动力有限公司成型厂</w:t>
            </w:r>
            <w:r>
              <w:rPr>
                <w:rFonts w:hint="eastAsia" w:hAnsi="宋体" w:eastAsia="宋体" w:cs="宋体"/>
                <w:color w:val="000000"/>
                <w:sz w:val="24"/>
                <w:szCs w:val="24"/>
              </w:rPr>
              <w:t>。</w:t>
            </w:r>
          </w:p>
        </w:tc>
      </w:tr>
      <w:tr w14:paraId="17C4773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1DAA60E">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534D2B0A">
            <w:pPr>
              <w:pStyle w:val="11"/>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7308F9C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0B01AC8">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4695D11D">
            <w:pPr>
              <w:pStyle w:val="16"/>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6129C745">
            <w:pPr>
              <w:pStyle w:val="34"/>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A.设备全部到货后，中标人提交金额为合同价款30%的收据并提供合同价款30%的增值税专用发票（含复印件二份），经招标人依照财务制度审核通过后30日支付；</w:t>
            </w:r>
          </w:p>
          <w:p w14:paraId="29A4B6BA">
            <w:pPr>
              <w:pStyle w:val="34"/>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B.设备验收合格后，中标人提交金额为合同价款60%的收据并提供合同价款70%的增值税专用发票（含复印件二份），经招标人依照财务制度审核通过后30日支付；</w:t>
            </w:r>
          </w:p>
          <w:p w14:paraId="1F7BA550">
            <w:pPr>
              <w:pStyle w:val="34"/>
              <w:numPr>
                <w:ilvl w:val="0"/>
                <w:numId w:val="0"/>
              </w:numPr>
              <w:adjustRightInd w:val="0"/>
              <w:spacing w:after="0" w:line="240" w:lineRule="auto"/>
              <w:ind w:leftChars="200"/>
              <w:rPr>
                <w:rFonts w:ascii="宋体" w:hAnsi="宋体" w:eastAsia="宋体" w:cs="宋体"/>
                <w:sz w:val="24"/>
                <w:szCs w:val="24"/>
              </w:rPr>
            </w:pPr>
            <w:r>
              <w:rPr>
                <w:rFonts w:hint="eastAsia" w:ascii="宋体" w:hAnsi="宋体" w:cs="宋体"/>
                <w:sz w:val="24"/>
                <w:szCs w:val="24"/>
                <w:lang w:val="en-US" w:eastAsia="zh-CN"/>
              </w:rPr>
              <w:t>C.合同总价款的10%作为本合同约定设备的质量保证金，质量保证金在质量保证期内不计利息。质保期届满后支付。</w:t>
            </w:r>
          </w:p>
        </w:tc>
      </w:tr>
      <w:tr w14:paraId="0BEADC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D2BC2D6">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29D6B9EC">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14:paraId="58418303">
            <w:pPr>
              <w:ind w:firstLine="480" w:firstLineChars="200"/>
              <w:rPr>
                <w:rFonts w:ascii="宋体" w:hAnsi="宋体" w:cs="宋体"/>
                <w:bCs/>
                <w:sz w:val="24"/>
                <w:szCs w:val="24"/>
              </w:rPr>
            </w:pPr>
            <w:r>
              <w:rPr>
                <w:rFonts w:hint="eastAsia" w:ascii="宋体" w:hAnsi="宋体" w:eastAsia="宋体" w:cs="宋体"/>
                <w:sz w:val="24"/>
                <w:szCs w:val="24"/>
                <w:lang w:bidi="ar"/>
              </w:rPr>
              <w:t>见最终合同签订信息</w:t>
            </w:r>
          </w:p>
        </w:tc>
      </w:tr>
      <w:tr w14:paraId="5D512E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800116C">
            <w:pPr>
              <w:pStyle w:val="11"/>
              <w:jc w:val="center"/>
              <w:rPr>
                <w:rFonts w:ascii="宋体" w:hAnsi="宋体" w:eastAsia="宋体" w:cs="宋体"/>
                <w:sz w:val="24"/>
                <w:szCs w:val="24"/>
              </w:rPr>
            </w:pPr>
            <w:r>
              <w:rPr>
                <w:rFonts w:hint="eastAsia" w:ascii="宋体" w:hAnsi="宋体" w:eastAsia="宋体" w:cs="宋体"/>
                <w:b/>
                <w:bCs/>
                <w:sz w:val="24"/>
                <w:szCs w:val="24"/>
              </w:rPr>
              <w:t>8.其它</w:t>
            </w:r>
          </w:p>
        </w:tc>
      </w:tr>
      <w:tr w14:paraId="651564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19768A5">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5E357AE2">
            <w:pPr>
              <w:pStyle w:val="11"/>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1CF2F4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8497B2A">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9D72BF6">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14:paraId="2CE341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7273998">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7333296A">
            <w:pPr>
              <w:pStyle w:val="11"/>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15</w:t>
            </w:r>
            <w:r>
              <w:rPr>
                <w:rFonts w:hint="eastAsia" w:ascii="宋体" w:hAnsi="宋体" w:eastAsia="宋体" w:cs="宋体"/>
                <w:sz w:val="24"/>
                <w:szCs w:val="24"/>
                <w:highlight w:val="none"/>
              </w:rPr>
              <w:t>日内需根据设计</w:t>
            </w:r>
            <w:r>
              <w:rPr>
                <w:rStyle w:val="41"/>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14:paraId="328DF715">
      <w:pPr>
        <w:pStyle w:val="16"/>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0CD52879">
      <w:pPr>
        <w:pStyle w:val="16"/>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14:paraId="3274219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3A3D1B43">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14:paraId="69768131">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1395F6CA">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0383D569">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12D5495E">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627EA102">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4CCB99C0">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1DC060A3">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757A875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26E2CD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1394A3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37519AD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163A2301">
      <w:pPr>
        <w:keepNext/>
        <w:keepLines/>
        <w:numPr>
          <w:ilvl w:val="0"/>
          <w:numId w:val="3"/>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1F0CB8D1">
      <w:pPr>
        <w:pStyle w:val="16"/>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6155BA6F">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232761F9">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14:paraId="789225DD">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69F9C7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14:paraId="334D44BF">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4D7C1C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1F699A0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1F31AB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3DDDC1E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490AFA4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66DEEECA">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6B7CBEA1">
      <w:pPr>
        <w:pStyle w:val="16"/>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14:paraId="4AC834EF">
      <w:pPr>
        <w:pStyle w:val="16"/>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14:paraId="31FE7FC2">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201EE53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719EA33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2EF03E40">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14:paraId="3E265D5E">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57CF7CB9">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03C80553">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370DC4D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08642A0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6C9FB8A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2F68F93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14:paraId="0837F5F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14:paraId="2DDD5FFD">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14:paraId="2ABEFCF0">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0397C7C1">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14:paraId="32BBE0E2">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14:paraId="75FF55A8">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14:paraId="2699D39F">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14:paraId="1AB9A7D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14:paraId="35920A76">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14:paraId="7041719B">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14:paraId="294CFBF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14:paraId="0B389A0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14:paraId="505502DA">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14:paraId="29F471A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14:paraId="7BC63A61">
      <w:pPr>
        <w:pStyle w:val="111"/>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1DC0A5FF">
      <w:pPr>
        <w:pStyle w:val="111"/>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14:paraId="6A0D7527">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14:paraId="34F6089F">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11431835">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6B33D2FF">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14:paraId="45089376">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14:paraId="38F4EDCE">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14:paraId="5657F1FE">
      <w:pPr>
        <w:keepNext w:val="0"/>
        <w:keepLines w:val="0"/>
        <w:spacing w:line="360" w:lineRule="auto"/>
        <w:ind w:left="0" w:leftChars="0" w:firstLine="0" w:firstLineChars="0"/>
        <w:jc w:val="left"/>
        <w:outlineLvl w:val="1"/>
        <w:rPr>
          <w:rFonts w:hint="eastAsia" w:ascii="宋体" w:hAnsi="宋体" w:eastAsia="宋体" w:cs="宋体"/>
          <w:color w:val="000000"/>
          <w:sz w:val="24"/>
          <w:szCs w:val="24"/>
          <w:highlight w:val="yellow"/>
          <w:lang w:val="en-US" w:eastAsia="zh-CN"/>
        </w:rPr>
      </w:pPr>
      <w:bookmarkStart w:id="6" w:name="_Toc33285487"/>
      <w:bookmarkStart w:id="7" w:name="_Toc33265752"/>
      <w:bookmarkStart w:id="8" w:name="_Toc33266914"/>
      <w:bookmarkStart w:id="9" w:name="_Toc33265653"/>
      <w:bookmarkStart w:id="10" w:name="_Toc33267001"/>
      <w:bookmarkStart w:id="11" w:name="_Toc33266950"/>
      <w:bookmarkStart w:id="12" w:name="_Toc33266627"/>
      <w:r>
        <w:rPr>
          <w:rFonts w:hint="eastAsia" w:ascii="宋体" w:hAnsi="宋体" w:eastAsia="宋体" w:cs="宋体"/>
          <w:color w:val="000000"/>
          <w:sz w:val="24"/>
          <w:szCs w:val="24"/>
          <w:highlight w:val="yellow"/>
          <w:lang w:val="en-US" w:eastAsia="zh-CN"/>
        </w:rPr>
        <w:t>线上招标：因招标人原因，允许各投标方通过视频会议等形式线上招标，所需过程资料均通过e采通进行提报，由招标人创建视频链接，并在报名结束后统一通知。</w:t>
      </w:r>
    </w:p>
    <w:p w14:paraId="29BBD0D3">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14:paraId="113D380C">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14D72A26">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bookmarkStart w:id="14" w:name="_Toc33285489"/>
      <w:bookmarkStart w:id="15" w:name="_Toc33265654"/>
      <w:bookmarkStart w:id="16" w:name="_Toc33266915"/>
      <w:bookmarkStart w:id="17" w:name="_Toc33267002"/>
      <w:bookmarkStart w:id="18" w:name="_Toc33265753"/>
      <w:bookmarkStart w:id="19" w:name="_Toc395116634"/>
      <w:bookmarkStart w:id="20" w:name="_Toc33266951"/>
      <w:bookmarkStart w:id="21" w:name="_Toc33266628"/>
      <w:r>
        <w:rPr>
          <w:rFonts w:hint="eastAsia" w:ascii="宋体" w:hAnsi="宋体" w:eastAsia="宋体" w:cs="宋体"/>
          <w:b/>
          <w:bCs/>
          <w:sz w:val="24"/>
          <w:szCs w:val="24"/>
          <w:lang w:val="en-US" w:eastAsia="zh-CN"/>
        </w:rPr>
        <w:t>综合评标法</w:t>
      </w:r>
      <w:r>
        <w:rPr>
          <w:rFonts w:hint="eastAsia" w:ascii="宋体" w:hAnsi="宋体" w:eastAsia="宋体" w:cs="宋体"/>
          <w:sz w:val="24"/>
          <w:szCs w:val="24"/>
          <w:lang w:val="en-US" w:eastAsia="zh-CN"/>
        </w:rPr>
        <w:t>。</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1DA7B8CE">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019C5E01">
      <w:pPr>
        <w:pStyle w:val="16"/>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14:paraId="56D3A536">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14:paraId="14CBC734">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27254E7C">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14:paraId="4CEB292B">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14:paraId="530FE413">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14:paraId="2679FDC9">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14:paraId="239D1E2E">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14:paraId="011C56A2">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highlight w:val="magenta"/>
          <w:lang w:val="en-US" w:eastAsia="zh-CN"/>
        </w:rPr>
        <w:t>中标人确定：技术标入围后，原则上选取综合评分最高者中标</w:t>
      </w:r>
      <w:r>
        <w:rPr>
          <w:rFonts w:hint="eastAsia" w:ascii="宋体" w:hAnsi="宋体" w:eastAsia="宋体" w:cs="宋体"/>
          <w:b/>
          <w:color w:val="auto"/>
          <w:sz w:val="24"/>
          <w:szCs w:val="24"/>
          <w:highlight w:val="magenta"/>
        </w:rPr>
        <w:t>。</w:t>
      </w:r>
    </w:p>
    <w:p w14:paraId="566F8E81">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14:paraId="7B2EA19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0693C6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14:paraId="40F71643">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14:paraId="063AE50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14:paraId="75CF3B43">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182D717A">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14:paraId="00B6565A">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2902303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A9DE57E">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35842DB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4673976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22B625E">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171BAC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1C13A172">
      <w:pPr>
        <w:pStyle w:val="16"/>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470FAEF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45B5BDB5">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6368DCFF">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06CAC8E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4BB1900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73F20952">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71E1724F">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2F9F906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3293850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3D37A477">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1CEC2F55">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EDEC815">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59159EE1">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8"/>
      <w:bookmarkStart w:id="23" w:name="OLE_LINK27"/>
      <w:bookmarkStart w:id="24" w:name="OLE_LINK26"/>
      <w:bookmarkStart w:id="25" w:name="OLE_LINK25"/>
      <w:bookmarkStart w:id="26" w:name="OLE_LINK29"/>
      <w:r>
        <w:rPr>
          <w:rFonts w:hint="eastAsia" w:ascii="宋体" w:hAnsi="宋体" w:eastAsia="宋体" w:cs="宋体"/>
          <w:bCs/>
          <w:sz w:val="24"/>
          <w:szCs w:val="24"/>
        </w:rPr>
        <w:t>；</w:t>
      </w:r>
      <w:bookmarkEnd w:id="22"/>
      <w:bookmarkEnd w:id="23"/>
      <w:bookmarkEnd w:id="24"/>
      <w:bookmarkEnd w:id="25"/>
      <w:bookmarkEnd w:id="26"/>
    </w:p>
    <w:p w14:paraId="0B440818">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56AE2516">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28E444A4">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BF38C18">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46FCFC23">
      <w:pPr>
        <w:pStyle w:val="16"/>
        <w:spacing w:line="360" w:lineRule="auto"/>
        <w:jc w:val="center"/>
        <w:rPr>
          <w:rFonts w:hint="eastAsia" w:ascii="宋体"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4F97F47D">
      <w:pPr>
        <w:pStyle w:val="16"/>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14:paraId="7AB8E5C0">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09410B9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14:paraId="3B3212A1">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14:paraId="18FFDCA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14:paraId="0E1EE6DC">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585570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14:paraId="22AEA72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14:paraId="320089A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2649B7C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06A94B9E">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610869D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07ABFA86">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14:paraId="43516D0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67EC6146">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14:paraId="6502E2CA">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14:paraId="55834DB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0A686778">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14:paraId="6876FCE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50ACB91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2E62D47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7624D4D8">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highlight w:val="none"/>
        </w:rPr>
        <w:t>若没有财务审计报告，需提供资产负债表、利润表、现金流量表</w:t>
      </w:r>
      <w:r>
        <w:rPr>
          <w:rFonts w:hint="eastAsia" w:ascii="宋体" w:hAnsi="宋体" w:eastAsia="宋体" w:cs="Times New Roman"/>
          <w:color w:val="000000"/>
          <w:sz w:val="24"/>
          <w:szCs w:val="24"/>
          <w:highlight w:val="none"/>
          <w:lang w:eastAsia="zh-CN"/>
        </w:rPr>
        <w:t>并</w:t>
      </w:r>
      <w:r>
        <w:rPr>
          <w:rFonts w:hint="eastAsia" w:ascii="宋体" w:hAnsi="宋体" w:eastAsia="宋体" w:cs="Times New Roman"/>
          <w:color w:val="000000"/>
          <w:sz w:val="24"/>
          <w:szCs w:val="24"/>
          <w:highlight w:val="none"/>
        </w:rPr>
        <w:t>加盖公章</w:t>
      </w:r>
      <w:r>
        <w:rPr>
          <w:rFonts w:hint="eastAsia" w:ascii="宋体" w:hAnsi="宋体" w:eastAsia="宋体" w:cs="Times New Roman"/>
          <w:color w:val="000000"/>
          <w:sz w:val="24"/>
          <w:szCs w:val="24"/>
          <w:highlight w:val="none"/>
          <w:lang w:eastAsia="zh-CN"/>
        </w:rPr>
        <w:t>），</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14:paraId="487E4B1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0D9C5C5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或报告）</w:t>
      </w:r>
    </w:p>
    <w:p w14:paraId="3B3FEBDF">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1081F52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14:paraId="4B7EB3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74E6B3C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保密承诺函（附件4）；</w:t>
      </w:r>
    </w:p>
    <w:p w14:paraId="034243C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1.11</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06CDCDFF">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492C0EC6">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7561BA0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4CFE10BD">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322BDEA7">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22</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3323C41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536583B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14:paraId="532C639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14:paraId="1B1BB18E">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10E3F6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14:paraId="1C888A5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14:paraId="1A04F15A">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0941EC2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5F9F3D2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4CEA14E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30F4A79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51FDA82C">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79E685C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3F2920A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451393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14:paraId="6A270057">
      <w:pPr>
        <w:pStyle w:val="16"/>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3AABCFFC">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14:paraId="5C08BDD9">
      <w:pPr>
        <w:pStyle w:val="16"/>
      </w:pPr>
    </w:p>
    <w:p w14:paraId="063D07D2">
      <w:pPr>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53BC3AB5">
      <w:pPr>
        <w:spacing w:line="276" w:lineRule="auto"/>
        <w:jc w:val="center"/>
        <w:rPr>
          <w:rFonts w:hint="eastAsia" w:ascii="Calibri" w:hAnsi="Calibri" w:eastAsia="宋体" w:cs="Times New Roman"/>
          <w:color w:val="000000"/>
          <w:sz w:val="28"/>
          <w:szCs w:val="28"/>
          <w:lang w:eastAsia="zh-CN"/>
        </w:rPr>
      </w:pPr>
      <w:r>
        <w:rPr>
          <w:rFonts w:hint="eastAsia" w:ascii="Calibri" w:hAnsi="宋体" w:eastAsia="宋体" w:cs="Times New Roman"/>
          <w:b/>
          <w:bCs/>
          <w:color w:val="000000"/>
          <w:spacing w:val="-8"/>
          <w:sz w:val="48"/>
          <w:szCs w:val="44"/>
          <w:lang w:val="en-US" w:eastAsia="zh-CN"/>
        </w:rPr>
        <w:t>济南成型厂</w:t>
      </w:r>
      <w:r>
        <w:rPr>
          <w:rFonts w:hint="eastAsia" w:ascii="Calibri" w:hAnsi="宋体" w:eastAsia="宋体" w:cs="Times New Roman"/>
          <w:b/>
          <w:bCs/>
          <w:color w:val="000000"/>
          <w:spacing w:val="-8"/>
          <w:sz w:val="48"/>
          <w:szCs w:val="44"/>
          <w:highlight w:val="none"/>
          <w:lang w:val="en-US" w:eastAsia="zh-CN"/>
        </w:rPr>
        <w:t>锻造一部新增模箱翻转</w:t>
      </w:r>
      <w:r>
        <w:rPr>
          <w:rFonts w:hint="eastAsia" w:ascii="Calibri" w:hAnsi="宋体" w:eastAsia="宋体" w:cs="Times New Roman"/>
          <w:b/>
          <w:bCs/>
          <w:color w:val="000000"/>
          <w:spacing w:val="-8"/>
          <w:sz w:val="48"/>
          <w:szCs w:val="44"/>
          <w:lang w:val="en-US" w:eastAsia="zh-CN"/>
        </w:rPr>
        <w:t>设备技改项目</w:t>
      </w:r>
    </w:p>
    <w:p w14:paraId="49230301">
      <w:pPr>
        <w:pStyle w:val="16"/>
      </w:pPr>
    </w:p>
    <w:p w14:paraId="4990ED9A">
      <w:pPr>
        <w:jc w:val="center"/>
        <w:rPr>
          <w:rFonts w:hint="eastAsia" w:ascii="黑体" w:hAnsi="宋体" w:eastAsia="黑体" w:cs="Times New Roman"/>
          <w:color w:val="000000"/>
          <w:sz w:val="72"/>
          <w:szCs w:val="72"/>
        </w:rPr>
      </w:pPr>
    </w:p>
    <w:p w14:paraId="38F5B22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2D31E381">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1BC1F66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7569E639">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5A7841FA">
      <w:pPr>
        <w:pStyle w:val="16"/>
      </w:pPr>
    </w:p>
    <w:p w14:paraId="2B7B716F">
      <w:pPr>
        <w:pStyle w:val="16"/>
        <w:rPr>
          <w:rFonts w:ascii="黑体" w:hAnsi="宋体" w:eastAsia="黑体" w:cs="Times New Roman"/>
          <w:color w:val="000000"/>
          <w:sz w:val="72"/>
          <w:szCs w:val="72"/>
        </w:rPr>
      </w:pPr>
    </w:p>
    <w:p w14:paraId="250DB0EE">
      <w:pPr>
        <w:pStyle w:val="16"/>
        <w:rPr>
          <w:rFonts w:ascii="黑体" w:hAnsi="宋体" w:eastAsia="黑体" w:cs="Times New Roman"/>
          <w:color w:val="000000"/>
          <w:sz w:val="72"/>
          <w:szCs w:val="72"/>
        </w:rPr>
      </w:pPr>
    </w:p>
    <w:p w14:paraId="5F7D14DD">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0199E029">
      <w:pPr>
        <w:spacing w:line="860" w:lineRule="exact"/>
        <w:rPr>
          <w:rFonts w:hint="eastAsia" w:ascii="华文仿宋" w:hAnsi="华文仿宋" w:eastAsia="华文仿宋"/>
          <w:sz w:val="32"/>
          <w:szCs w:val="28"/>
        </w:rPr>
      </w:pPr>
    </w:p>
    <w:p w14:paraId="2DB5C0BA">
      <w:pPr>
        <w:spacing w:line="860" w:lineRule="exact"/>
        <w:rPr>
          <w:rFonts w:hint="eastAsia" w:ascii="华文仿宋" w:hAnsi="华文仿宋" w:eastAsia="华文仿宋"/>
          <w:sz w:val="32"/>
          <w:szCs w:val="28"/>
        </w:rPr>
      </w:pPr>
    </w:p>
    <w:p w14:paraId="7267475A">
      <w:pPr>
        <w:pStyle w:val="16"/>
        <w:rPr>
          <w:b/>
          <w:bCs/>
        </w:rPr>
      </w:pPr>
    </w:p>
    <w:p w14:paraId="046F3A07">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1E74CC16">
      <w:pPr>
        <w:jc w:val="center"/>
        <w:rPr>
          <w:rFonts w:ascii="Calibri" w:hAnsi="Calibri" w:eastAsia="宋体" w:cs="Times New Roman"/>
          <w:b/>
          <w:bCs/>
          <w:kern w:val="44"/>
          <w:sz w:val="36"/>
          <w:szCs w:val="44"/>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6</w:t>
      </w:r>
      <w:r>
        <w:rPr>
          <w:rFonts w:hint="eastAsia" w:ascii="Calibri" w:hAnsi="Calibri" w:eastAsia="宋体" w:cs="Times New Roman"/>
          <w:color w:val="000000"/>
          <w:sz w:val="28"/>
          <w:szCs w:val="28"/>
          <w:lang w:eastAsia="zh-CN"/>
        </w:rPr>
        <w:t>月</w:t>
      </w:r>
    </w:p>
    <w:p w14:paraId="448E01E8">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0C793028">
      <w:pPr>
        <w:keepNext/>
        <w:keepLines/>
        <w:spacing w:before="120" w:after="120" w:line="480" w:lineRule="exact"/>
        <w:jc w:val="center"/>
        <w:outlineLvl w:val="1"/>
        <w:rPr>
          <w:rFonts w:ascii="宋体" w:hAnsi="Calibri" w:eastAsia="宋体" w:cs="Times New Roman"/>
          <w:b/>
          <w:bCs/>
          <w:kern w:val="44"/>
          <w:sz w:val="28"/>
          <w:szCs w:val="28"/>
          <w:highlight w:val="none"/>
        </w:rPr>
      </w:pPr>
      <w:bookmarkStart w:id="33" w:name="_Toc169605877"/>
      <w:r>
        <w:rPr>
          <w:rFonts w:hint="eastAsia" w:ascii="宋体" w:hAnsi="宋体" w:eastAsia="宋体" w:cs="Times New Roman"/>
          <w:b/>
          <w:bCs/>
          <w:kern w:val="44"/>
          <w:sz w:val="28"/>
          <w:szCs w:val="28"/>
          <w:highlight w:val="none"/>
        </w:rPr>
        <w:t>第一章</w:t>
      </w:r>
      <w:r>
        <w:rPr>
          <w:rFonts w:ascii="宋体" w:hAnsi="宋体" w:eastAsia="宋体" w:cs="Times New Roman"/>
          <w:b/>
          <w:bCs/>
          <w:kern w:val="44"/>
          <w:sz w:val="28"/>
          <w:szCs w:val="28"/>
          <w:highlight w:val="none"/>
        </w:rPr>
        <w:t xml:space="preserve">  </w:t>
      </w:r>
      <w:r>
        <w:rPr>
          <w:rFonts w:hint="eastAsia" w:ascii="宋体" w:hAnsi="宋体" w:eastAsia="宋体" w:cs="Times New Roman"/>
          <w:b/>
          <w:bCs/>
          <w:kern w:val="44"/>
          <w:sz w:val="28"/>
          <w:szCs w:val="28"/>
          <w:highlight w:val="none"/>
        </w:rPr>
        <w:t>采购货物概况</w:t>
      </w:r>
      <w:bookmarkEnd w:id="33"/>
    </w:p>
    <w:p w14:paraId="792B70BC">
      <w:pPr>
        <w:keepNext/>
        <w:keepLines/>
        <w:spacing w:before="120" w:after="120" w:line="480" w:lineRule="exact"/>
        <w:jc w:val="center"/>
        <w:outlineLvl w:val="2"/>
        <w:rPr>
          <w:rFonts w:ascii="Arial" w:hAnsi="Arial" w:eastAsia="宋体" w:cs="Times New Roman"/>
          <w:b/>
          <w:bCs/>
          <w:sz w:val="24"/>
          <w:highlight w:val="none"/>
        </w:rPr>
      </w:pPr>
      <w:bookmarkStart w:id="34" w:name="_Toc169605878"/>
      <w:r>
        <w:rPr>
          <w:rFonts w:hint="eastAsia" w:ascii="Arial" w:hAnsi="Arial" w:eastAsia="宋体" w:cs="Times New Roman"/>
          <w:b/>
          <w:bCs/>
          <w:sz w:val="24"/>
          <w:highlight w:val="none"/>
        </w:rPr>
        <w:t>第一节</w:t>
      </w:r>
      <w:r>
        <w:rPr>
          <w:rFonts w:ascii="Arial" w:hAnsi="Arial" w:eastAsia="宋体" w:cs="Times New Roman"/>
          <w:b/>
          <w:bCs/>
          <w:sz w:val="24"/>
          <w:highlight w:val="none"/>
        </w:rPr>
        <w:t xml:space="preserve">  </w:t>
      </w:r>
      <w:r>
        <w:rPr>
          <w:rFonts w:hint="eastAsia" w:ascii="Arial" w:hAnsi="Arial" w:eastAsia="宋体" w:cs="Times New Roman"/>
          <w:b/>
          <w:bCs/>
          <w:sz w:val="24"/>
          <w:highlight w:val="none"/>
        </w:rPr>
        <w:t>使用环境</w:t>
      </w:r>
      <w:bookmarkEnd w:id="34"/>
    </w:p>
    <w:p w14:paraId="2D8A15CE">
      <w:pPr>
        <w:spacing w:line="360" w:lineRule="auto"/>
        <w:outlineLvl w:val="3"/>
        <w:rPr>
          <w:rFonts w:ascii="宋体" w:hAnsi="宋体" w:eastAsia="宋体" w:cs="宋体"/>
          <w:color w:val="000000"/>
          <w:sz w:val="24"/>
          <w:highlight w:val="none"/>
        </w:rPr>
      </w:pPr>
      <w:r>
        <w:rPr>
          <w:rFonts w:hint="eastAsia" w:ascii="宋体" w:hAnsi="宋体" w:eastAsia="宋体" w:cs="宋体"/>
          <w:sz w:val="24"/>
          <w:highlight w:val="none"/>
        </w:rPr>
        <w:t>一、项目名称：</w:t>
      </w:r>
      <w:r>
        <w:rPr>
          <w:rFonts w:hint="eastAsia" w:ascii="宋体" w:hAnsi="宋体" w:eastAsia="宋体" w:cs="宋体"/>
          <w:color w:val="000000"/>
          <w:sz w:val="24"/>
          <w:highlight w:val="none"/>
        </w:rPr>
        <w:t>济南成型厂锻造一线新增模箱翻转设备技改项目。</w:t>
      </w:r>
    </w:p>
    <w:p w14:paraId="620198A5">
      <w:pPr>
        <w:spacing w:line="360" w:lineRule="auto"/>
        <w:outlineLvl w:val="3"/>
        <w:rPr>
          <w:rFonts w:ascii="宋体" w:hAnsi="宋体" w:eastAsia="宋体" w:cs="宋体"/>
          <w:sz w:val="24"/>
          <w:highlight w:val="none"/>
          <w:shd w:val="pct10" w:color="auto" w:fill="FFFFFF"/>
        </w:rPr>
      </w:pPr>
      <w:r>
        <w:rPr>
          <w:rFonts w:hint="eastAsia" w:ascii="宋体" w:hAnsi="宋体" w:eastAsia="宋体" w:cs="宋体"/>
          <w:sz w:val="24"/>
          <w:highlight w:val="none"/>
        </w:rPr>
        <w:t>二、建设地点：</w:t>
      </w:r>
      <w:r>
        <w:rPr>
          <w:rFonts w:hint="eastAsia" w:ascii="宋体" w:hAnsi="宋体" w:eastAsia="宋体" w:cs="宋体"/>
          <w:color w:val="000000"/>
          <w:sz w:val="24"/>
          <w:highlight w:val="none"/>
        </w:rPr>
        <w:t>济南成型厂锻造一部。</w:t>
      </w:r>
    </w:p>
    <w:p w14:paraId="06FE3411">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三、使用地点：</w:t>
      </w:r>
      <w:r>
        <w:rPr>
          <w:rFonts w:hint="eastAsia" w:ascii="宋体" w:hAnsi="宋体" w:eastAsia="宋体" w:cs="宋体"/>
          <w:color w:val="000000"/>
          <w:sz w:val="24"/>
          <w:highlight w:val="none"/>
        </w:rPr>
        <w:t>济南成型厂锻造一部。</w:t>
      </w:r>
    </w:p>
    <w:p w14:paraId="40D4A630">
      <w:pPr>
        <w:spacing w:line="360" w:lineRule="auto"/>
        <w:outlineLvl w:val="3"/>
        <w:rPr>
          <w:rFonts w:ascii="宋体" w:hAnsi="宋体" w:eastAsia="宋体" w:cs="宋体"/>
          <w:bCs/>
          <w:sz w:val="24"/>
          <w:highlight w:val="none"/>
        </w:rPr>
      </w:pPr>
      <w:r>
        <w:rPr>
          <w:rFonts w:hint="eastAsia" w:ascii="宋体" w:hAnsi="宋体" w:eastAsia="宋体" w:cs="宋体"/>
          <w:sz w:val="24"/>
          <w:highlight w:val="none"/>
        </w:rPr>
        <w:t>四、工作制度：</w:t>
      </w:r>
      <w:r>
        <w:rPr>
          <w:rFonts w:hint="eastAsia" w:ascii="宋体" w:hAnsi="宋体" w:eastAsia="宋体" w:cs="宋体"/>
          <w:bCs/>
          <w:sz w:val="24"/>
          <w:highlight w:val="none"/>
        </w:rPr>
        <w:t>全年工作365天、双班制、设备年时基数7200小时。</w:t>
      </w:r>
    </w:p>
    <w:p w14:paraId="0706CFFF">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五、使用地点区域自然环境：</w:t>
      </w:r>
    </w:p>
    <w:p w14:paraId="4DFB6DFD">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5.1.海拔高度：1000m以下。</w:t>
      </w:r>
    </w:p>
    <w:p w14:paraId="5C53AA41">
      <w:pPr>
        <w:spacing w:line="360" w:lineRule="auto"/>
        <w:ind w:left="719" w:leftChars="228" w:hanging="240" w:hangingChars="100"/>
        <w:rPr>
          <w:rFonts w:ascii="宋体" w:hAnsi="宋体" w:eastAsia="宋体" w:cs="宋体"/>
          <w:bCs/>
          <w:sz w:val="24"/>
          <w:highlight w:val="none"/>
        </w:rPr>
      </w:pPr>
      <w:r>
        <w:rPr>
          <w:rFonts w:hint="eastAsia" w:ascii="宋体" w:hAnsi="宋体" w:eastAsia="宋体" w:cs="宋体"/>
          <w:bCs/>
          <w:sz w:val="24"/>
          <w:highlight w:val="none"/>
        </w:rPr>
        <w:t>5.2.环境温度：室外极端最低温度-</w:t>
      </w:r>
      <w:r>
        <w:rPr>
          <w:rFonts w:ascii="宋体" w:hAnsi="宋体" w:eastAsia="宋体" w:cs="宋体"/>
          <w:bCs/>
          <w:sz w:val="24"/>
          <w:highlight w:val="none"/>
        </w:rPr>
        <w:t>20</w:t>
      </w:r>
      <w:r>
        <w:rPr>
          <w:rFonts w:hint="eastAsia" w:ascii="宋体" w:hAnsi="宋体" w:eastAsia="宋体" w:cs="宋体"/>
          <w:bCs/>
          <w:sz w:val="24"/>
          <w:highlight w:val="none"/>
        </w:rPr>
        <w:t>℃、极端最高温度50℃，昼夜最大温差25℃；室内温度-10～42℃。</w:t>
      </w:r>
    </w:p>
    <w:p w14:paraId="79875BE8">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5.3.相对湿度：年平均59%，最大95%、最小15%。</w:t>
      </w:r>
    </w:p>
    <w:p w14:paraId="2FADB3C6">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5.4  降雨量：日最大降雨量298.4mm、年总降雨量685mm。</w:t>
      </w:r>
    </w:p>
    <w:p w14:paraId="675B2062">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5.5  最大风速：15m/s。</w:t>
      </w:r>
    </w:p>
    <w:p w14:paraId="7BA74ABF">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5.6  最大积雪厚度：190mm。</w:t>
      </w:r>
    </w:p>
    <w:p w14:paraId="1AA10ABC">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5.7  地震烈度：七度。</w:t>
      </w:r>
    </w:p>
    <w:p w14:paraId="5C45E093">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 xml:space="preserve">六、能源环境： </w:t>
      </w:r>
    </w:p>
    <w:p w14:paraId="59A238C4">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6.1  电力：中国制式，供电电压380V±15%/220V±15%，供电频率50Hz±2%。</w:t>
      </w:r>
    </w:p>
    <w:p w14:paraId="23D81CEE">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6.2  给水：市政自来水，0.20 MPa。</w:t>
      </w:r>
    </w:p>
    <w:p w14:paraId="18E23EC9">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6.3  蒸汽：市政蒸汽，0.6 MPa±0.1。</w:t>
      </w:r>
    </w:p>
    <w:p w14:paraId="3EBB7D4C">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6.4  压缩空气：自备空压机自产压缩空气，0.5-0.7MPa。</w:t>
      </w:r>
    </w:p>
    <w:p w14:paraId="7B7FBB06">
      <w:pPr>
        <w:keepNext/>
        <w:keepLines/>
        <w:spacing w:before="120" w:after="120" w:line="480" w:lineRule="exact"/>
        <w:jc w:val="center"/>
        <w:outlineLvl w:val="2"/>
        <w:rPr>
          <w:rFonts w:ascii="宋体" w:hAnsi="Arial" w:eastAsia="宋体" w:cs="Times New Roman"/>
          <w:b/>
          <w:bCs/>
          <w:sz w:val="24"/>
          <w:highlight w:val="none"/>
        </w:rPr>
      </w:pPr>
      <w:r>
        <w:rPr>
          <w:rFonts w:hint="eastAsia" w:ascii="宋体" w:hAnsi="宋体" w:eastAsia="宋体" w:cs="Times New Roman"/>
          <w:b/>
          <w:bCs/>
          <w:sz w:val="24"/>
          <w:highlight w:val="none"/>
        </w:rPr>
        <w:t>第二节</w:t>
      </w:r>
      <w:r>
        <w:rPr>
          <w:rFonts w:ascii="宋体" w:hAnsi="宋体" w:eastAsia="宋体" w:cs="Times New Roman"/>
          <w:b/>
          <w:bCs/>
          <w:sz w:val="24"/>
          <w:highlight w:val="none"/>
        </w:rPr>
        <w:t xml:space="preserve">  </w:t>
      </w:r>
      <w:r>
        <w:rPr>
          <w:rFonts w:hint="eastAsia" w:ascii="宋体" w:hAnsi="宋体" w:eastAsia="宋体" w:cs="Times New Roman"/>
          <w:b/>
          <w:bCs/>
          <w:sz w:val="24"/>
          <w:highlight w:val="none"/>
        </w:rPr>
        <w:t>采购货物概况</w:t>
      </w:r>
    </w:p>
    <w:p w14:paraId="4DAA80DF">
      <w:pPr>
        <w:spacing w:line="420" w:lineRule="exact"/>
        <w:outlineLvl w:val="3"/>
        <w:rPr>
          <w:rFonts w:ascii="宋体" w:hAnsi="宋体" w:eastAsia="宋体" w:cs="宋体"/>
          <w:sz w:val="24"/>
          <w:highlight w:val="none"/>
          <w:u w:val="single"/>
          <w:shd w:val="pct10" w:color="auto" w:fill="FFFFFF"/>
        </w:rPr>
      </w:pPr>
      <w:r>
        <w:rPr>
          <w:rFonts w:hint="eastAsia" w:ascii="宋体" w:hAnsi="宋体" w:eastAsia="宋体" w:cs="宋体"/>
          <w:b/>
          <w:sz w:val="24"/>
          <w:highlight w:val="none"/>
        </w:rPr>
        <w:t>一、货物名称：</w:t>
      </w:r>
      <w:r>
        <w:rPr>
          <w:rFonts w:hint="eastAsia" w:ascii="宋体" w:hAnsi="宋体" w:eastAsia="宋体" w:cs="宋体"/>
          <w:color w:val="000000"/>
          <w:sz w:val="24"/>
          <w:highlight w:val="none"/>
          <w:u w:val="single"/>
        </w:rPr>
        <w:t>新增模箱翻转设备</w:t>
      </w:r>
      <w:r>
        <w:rPr>
          <w:rFonts w:hint="eastAsia" w:ascii="宋体" w:hAnsi="宋体" w:eastAsia="宋体" w:cs="宋体"/>
          <w:sz w:val="24"/>
          <w:highlight w:val="none"/>
        </w:rPr>
        <w:t>（详见下表）</w:t>
      </w:r>
    </w:p>
    <w:p w14:paraId="26747198">
      <w:pPr>
        <w:spacing w:line="420" w:lineRule="exact"/>
        <w:outlineLvl w:val="3"/>
        <w:rPr>
          <w:rFonts w:ascii="宋体" w:hAnsi="宋体" w:eastAsia="宋体" w:cs="宋体"/>
          <w:sz w:val="24"/>
          <w:highlight w:val="none"/>
        </w:rPr>
      </w:pPr>
      <w:r>
        <w:rPr>
          <w:rFonts w:hint="eastAsia" w:ascii="宋体" w:hAnsi="宋体" w:eastAsia="宋体" w:cs="宋体"/>
          <w:b/>
          <w:sz w:val="24"/>
          <w:highlight w:val="none"/>
        </w:rPr>
        <w:t>二、货物数量：</w:t>
      </w:r>
      <w:r>
        <w:rPr>
          <w:rFonts w:hint="eastAsia" w:ascii="宋体" w:hAnsi="宋体" w:eastAsia="宋体" w:cs="宋体"/>
          <w:sz w:val="24"/>
          <w:highlight w:val="none"/>
          <w:u w:val="single"/>
          <w:shd w:val="pct10" w:color="auto" w:fill="FFFFFF"/>
        </w:rPr>
        <w:t>1套</w:t>
      </w:r>
      <w:r>
        <w:rPr>
          <w:rFonts w:hint="eastAsia" w:ascii="宋体" w:hAnsi="宋体" w:eastAsia="宋体" w:cs="宋体"/>
          <w:sz w:val="24"/>
          <w:highlight w:val="none"/>
        </w:rPr>
        <w:t>（详见下表）</w:t>
      </w:r>
    </w:p>
    <w:p w14:paraId="6F97CC10">
      <w:pPr>
        <w:spacing w:line="420" w:lineRule="exact"/>
        <w:outlineLvl w:val="3"/>
        <w:rPr>
          <w:rFonts w:ascii="宋体" w:hAnsi="宋体" w:eastAsia="宋体" w:cs="宋体"/>
          <w:b/>
          <w:sz w:val="24"/>
          <w:highlight w:val="none"/>
        </w:rPr>
      </w:pPr>
      <w:r>
        <w:rPr>
          <w:rFonts w:hint="eastAsia" w:ascii="宋体" w:hAnsi="宋体" w:eastAsia="宋体" w:cs="宋体"/>
          <w:b/>
          <w:sz w:val="24"/>
          <w:highlight w:val="none"/>
        </w:rPr>
        <w:t>三、分投分中：不允许</w:t>
      </w:r>
    </w:p>
    <w:p w14:paraId="54101A76">
      <w:pPr>
        <w:jc w:val="center"/>
        <w:rPr>
          <w:rFonts w:ascii="宋体" w:hAnsi="宋体" w:eastAsia="宋体" w:cs="宋体"/>
          <w:sz w:val="24"/>
          <w:highlight w:val="none"/>
        </w:rPr>
      </w:pPr>
      <w:r>
        <w:rPr>
          <w:rFonts w:hint="eastAsia" w:ascii="宋体" w:hAnsi="宋体" w:eastAsia="宋体" w:cs="宋体"/>
          <w:color w:val="000000"/>
          <w:sz w:val="24"/>
          <w:highlight w:val="none"/>
        </w:rPr>
        <w:t>采购货物主要构成</w:t>
      </w:r>
      <w:r>
        <w:rPr>
          <w:rFonts w:hint="eastAsia" w:ascii="宋体" w:hAnsi="宋体" w:eastAsia="宋体" w:cs="宋体"/>
          <w:sz w:val="24"/>
          <w:highlight w:val="none"/>
        </w:rPr>
        <w:t>一览表：</w:t>
      </w:r>
    </w:p>
    <w:tbl>
      <w:tblPr>
        <w:tblStyle w:val="35"/>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472"/>
        <w:gridCol w:w="3089"/>
        <w:gridCol w:w="1513"/>
        <w:gridCol w:w="1105"/>
      </w:tblGrid>
      <w:tr w14:paraId="58E17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4F7A095A">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序号</w:t>
            </w:r>
          </w:p>
        </w:tc>
        <w:tc>
          <w:tcPr>
            <w:tcW w:w="2472" w:type="dxa"/>
            <w:vAlign w:val="center"/>
          </w:tcPr>
          <w:p w14:paraId="7909BA77">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名称</w:t>
            </w:r>
          </w:p>
        </w:tc>
        <w:tc>
          <w:tcPr>
            <w:tcW w:w="3089" w:type="dxa"/>
            <w:vAlign w:val="center"/>
          </w:tcPr>
          <w:p w14:paraId="1942EDA8">
            <w:pPr>
              <w:spacing w:line="360" w:lineRule="exact"/>
              <w:jc w:val="center"/>
              <w:rPr>
                <w:rFonts w:ascii="宋体" w:hAnsi="宋体" w:eastAsia="宋体" w:cs="宋体"/>
                <w:sz w:val="24"/>
                <w:highlight w:val="none"/>
              </w:rPr>
            </w:pPr>
            <w:r>
              <w:rPr>
                <w:rFonts w:hint="eastAsia" w:ascii="宋体" w:hAnsi="宋体" w:eastAsia="宋体" w:cs="宋体"/>
                <w:sz w:val="24"/>
                <w:highlight w:val="none"/>
              </w:rPr>
              <w:t>型号规格</w:t>
            </w:r>
          </w:p>
        </w:tc>
        <w:tc>
          <w:tcPr>
            <w:tcW w:w="1513" w:type="dxa"/>
            <w:vAlign w:val="center"/>
          </w:tcPr>
          <w:p w14:paraId="757049BB">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单位</w:t>
            </w:r>
          </w:p>
        </w:tc>
        <w:tc>
          <w:tcPr>
            <w:tcW w:w="1105" w:type="dxa"/>
            <w:vAlign w:val="center"/>
          </w:tcPr>
          <w:p w14:paraId="1E825DA0">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数量</w:t>
            </w:r>
          </w:p>
        </w:tc>
      </w:tr>
      <w:tr w14:paraId="05D50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31B3657F">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c>
          <w:tcPr>
            <w:tcW w:w="2472" w:type="dxa"/>
            <w:vAlign w:val="center"/>
          </w:tcPr>
          <w:p w14:paraId="302FA107">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翻转平台</w:t>
            </w:r>
          </w:p>
        </w:tc>
        <w:tc>
          <w:tcPr>
            <w:tcW w:w="3089" w:type="dxa"/>
            <w:vAlign w:val="center"/>
          </w:tcPr>
          <w:p w14:paraId="3C6B1D3D">
            <w:pPr>
              <w:widowControl/>
              <w:jc w:val="left"/>
              <w:textAlignment w:val="center"/>
              <w:rPr>
                <w:rFonts w:hint="eastAsia"/>
                <w:lang w:val="en-US" w:eastAsia="zh-CN"/>
              </w:rPr>
            </w:pPr>
            <w:r>
              <w:rPr>
                <w:rFonts w:hint="eastAsia" w:ascii="宋体" w:hAnsi="宋体" w:eastAsia="宋体" w:cs="宋体"/>
                <w:sz w:val="24"/>
                <w:highlight w:val="none"/>
                <w:lang w:val="en-US" w:eastAsia="zh-CN"/>
              </w:rPr>
              <w:t>定制</w:t>
            </w:r>
          </w:p>
        </w:tc>
        <w:tc>
          <w:tcPr>
            <w:tcW w:w="1513" w:type="dxa"/>
            <w:vAlign w:val="center"/>
          </w:tcPr>
          <w:p w14:paraId="5FA279E5">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套</w:t>
            </w:r>
          </w:p>
        </w:tc>
        <w:tc>
          <w:tcPr>
            <w:tcW w:w="1105" w:type="dxa"/>
            <w:vAlign w:val="center"/>
          </w:tcPr>
          <w:p w14:paraId="2F95786E">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r>
      <w:tr w14:paraId="1CA72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3AE5614A">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2</w:t>
            </w:r>
          </w:p>
        </w:tc>
        <w:tc>
          <w:tcPr>
            <w:tcW w:w="2472" w:type="dxa"/>
            <w:vAlign w:val="center"/>
          </w:tcPr>
          <w:p w14:paraId="213C08E3">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控制柜</w:t>
            </w:r>
          </w:p>
        </w:tc>
        <w:tc>
          <w:tcPr>
            <w:tcW w:w="3089" w:type="dxa"/>
            <w:vAlign w:val="center"/>
          </w:tcPr>
          <w:p w14:paraId="5A74B356">
            <w:pPr>
              <w:widowControl/>
              <w:jc w:val="left"/>
              <w:textAlignment w:val="center"/>
              <w:rPr>
                <w:rFonts w:ascii="宋体" w:hAnsi="宋体" w:eastAsia="宋体" w:cs="宋体"/>
                <w:sz w:val="24"/>
                <w:highlight w:val="none"/>
              </w:rPr>
            </w:pPr>
            <w:r>
              <w:rPr>
                <w:rFonts w:hint="eastAsia" w:ascii="宋体" w:hAnsi="宋体" w:eastAsia="宋体" w:cs="宋体"/>
                <w:sz w:val="24"/>
                <w:highlight w:val="none"/>
                <w:lang w:val="en-US" w:eastAsia="zh-CN"/>
              </w:rPr>
              <w:t>定制</w:t>
            </w:r>
          </w:p>
        </w:tc>
        <w:tc>
          <w:tcPr>
            <w:tcW w:w="1513" w:type="dxa"/>
            <w:vAlign w:val="center"/>
          </w:tcPr>
          <w:p w14:paraId="15E7DDB3">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套</w:t>
            </w:r>
          </w:p>
        </w:tc>
        <w:tc>
          <w:tcPr>
            <w:tcW w:w="1105" w:type="dxa"/>
            <w:vAlign w:val="center"/>
          </w:tcPr>
          <w:p w14:paraId="697A4F08">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r>
      <w:tr w14:paraId="47FD0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143556D9">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3</w:t>
            </w:r>
          </w:p>
        </w:tc>
        <w:tc>
          <w:tcPr>
            <w:tcW w:w="2472" w:type="dxa"/>
            <w:vAlign w:val="center"/>
          </w:tcPr>
          <w:p w14:paraId="744AA9BE">
            <w:pPr>
              <w:widowControl/>
              <w:jc w:val="center"/>
              <w:textAlignment w:val="center"/>
              <w:rPr>
                <w:rFonts w:hint="eastAsia" w:ascii="宋体" w:hAnsi="宋体" w:eastAsia="宋体" w:cs="宋体"/>
                <w:sz w:val="24"/>
                <w:highlight w:val="none"/>
                <w:lang w:eastAsia="zh-CN"/>
              </w:rPr>
            </w:pPr>
            <w:r>
              <w:rPr>
                <w:rFonts w:hint="eastAsia" w:ascii="宋体" w:hAnsi="宋体" w:eastAsia="宋体" w:cs="宋体"/>
                <w:color w:val="000000"/>
                <w:kern w:val="0"/>
                <w:sz w:val="22"/>
                <w:szCs w:val="22"/>
                <w:highlight w:val="none"/>
                <w:lang w:val="en-US" w:eastAsia="zh-CN" w:bidi="ar"/>
              </w:rPr>
              <w:t>液压系统</w:t>
            </w:r>
          </w:p>
        </w:tc>
        <w:tc>
          <w:tcPr>
            <w:tcW w:w="3089" w:type="dxa"/>
            <w:vAlign w:val="center"/>
          </w:tcPr>
          <w:p w14:paraId="49A2D59B">
            <w:pPr>
              <w:widowControl/>
              <w:jc w:val="left"/>
              <w:textAlignment w:val="center"/>
              <w:rPr>
                <w:rFonts w:ascii="宋体" w:hAnsi="宋体" w:eastAsia="宋体" w:cs="宋体"/>
                <w:sz w:val="24"/>
                <w:highlight w:val="none"/>
              </w:rPr>
            </w:pPr>
            <w:r>
              <w:rPr>
                <w:rFonts w:hint="eastAsia" w:ascii="宋体" w:hAnsi="宋体" w:eastAsia="宋体" w:cs="宋体"/>
                <w:sz w:val="24"/>
                <w:highlight w:val="none"/>
                <w:lang w:val="en-US" w:eastAsia="zh-CN"/>
              </w:rPr>
              <w:t>定制</w:t>
            </w:r>
          </w:p>
        </w:tc>
        <w:tc>
          <w:tcPr>
            <w:tcW w:w="1513" w:type="dxa"/>
            <w:vAlign w:val="center"/>
          </w:tcPr>
          <w:p w14:paraId="53C98BBE">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套</w:t>
            </w:r>
          </w:p>
        </w:tc>
        <w:tc>
          <w:tcPr>
            <w:tcW w:w="1105" w:type="dxa"/>
            <w:vAlign w:val="center"/>
          </w:tcPr>
          <w:p w14:paraId="241379B1">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r>
      <w:tr w14:paraId="47AF5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56F66934">
            <w:pPr>
              <w:widowControl/>
              <w:jc w:val="center"/>
              <w:textAlignment w:val="center"/>
              <w:rPr>
                <w:rFonts w:hint="eastAsia"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4</w:t>
            </w:r>
          </w:p>
        </w:tc>
        <w:tc>
          <w:tcPr>
            <w:tcW w:w="2472" w:type="dxa"/>
            <w:vAlign w:val="center"/>
          </w:tcPr>
          <w:p w14:paraId="3962FB3C">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辅助工装</w:t>
            </w:r>
          </w:p>
        </w:tc>
        <w:tc>
          <w:tcPr>
            <w:tcW w:w="3089" w:type="dxa"/>
            <w:vAlign w:val="center"/>
          </w:tcPr>
          <w:p w14:paraId="1140960C">
            <w:pPr>
              <w:widowControl/>
              <w:jc w:val="left"/>
              <w:textAlignment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定制</w:t>
            </w:r>
          </w:p>
        </w:tc>
        <w:tc>
          <w:tcPr>
            <w:tcW w:w="1513" w:type="dxa"/>
            <w:vAlign w:val="center"/>
          </w:tcPr>
          <w:p w14:paraId="44E4F0A0">
            <w:pPr>
              <w:widowControl/>
              <w:jc w:val="center"/>
              <w:textAlignment w:val="center"/>
              <w:rPr>
                <w:rFonts w:hint="eastAsia" w:ascii="宋体" w:hAnsi="宋体" w:eastAsia="宋体" w:cs="宋体"/>
                <w:kern w:val="2"/>
                <w:sz w:val="24"/>
                <w:szCs w:val="22"/>
                <w:highlight w:val="none"/>
                <w:lang w:val="en-US" w:eastAsia="zh-CN" w:bidi="ar-SA"/>
              </w:rPr>
            </w:pPr>
            <w:r>
              <w:rPr>
                <w:rFonts w:hint="eastAsia" w:ascii="宋体" w:hAnsi="宋体" w:eastAsia="宋体" w:cs="宋体"/>
                <w:color w:val="000000"/>
                <w:kern w:val="0"/>
                <w:sz w:val="22"/>
                <w:szCs w:val="22"/>
                <w:highlight w:val="none"/>
                <w:lang w:bidi="ar"/>
              </w:rPr>
              <w:t>套</w:t>
            </w:r>
          </w:p>
        </w:tc>
        <w:tc>
          <w:tcPr>
            <w:tcW w:w="1105" w:type="dxa"/>
            <w:vAlign w:val="center"/>
          </w:tcPr>
          <w:p w14:paraId="0203315E">
            <w:pPr>
              <w:widowControl/>
              <w:jc w:val="center"/>
              <w:textAlignment w:val="center"/>
              <w:rPr>
                <w:rFonts w:hint="eastAsia" w:ascii="宋体" w:hAnsi="宋体" w:eastAsia="宋体" w:cs="宋体"/>
                <w:kern w:val="2"/>
                <w:sz w:val="24"/>
                <w:szCs w:val="22"/>
                <w:highlight w:val="none"/>
                <w:lang w:val="en-US" w:eastAsia="zh-CN" w:bidi="ar-SA"/>
              </w:rPr>
            </w:pPr>
            <w:r>
              <w:rPr>
                <w:rFonts w:hint="eastAsia" w:ascii="宋体" w:hAnsi="宋体" w:eastAsia="宋体" w:cs="宋体"/>
                <w:color w:val="000000"/>
                <w:kern w:val="0"/>
                <w:sz w:val="22"/>
                <w:szCs w:val="22"/>
                <w:highlight w:val="none"/>
                <w:lang w:bidi="ar"/>
              </w:rPr>
              <w:t>1</w:t>
            </w:r>
          </w:p>
        </w:tc>
      </w:tr>
    </w:tbl>
    <w:p w14:paraId="4C0A873C">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04FEE45B">
      <w:pPr>
        <w:spacing w:line="360" w:lineRule="auto"/>
        <w:ind w:firstLine="480" w:firstLineChars="200"/>
        <w:rPr>
          <w:rFonts w:hAnsi="宋体" w:eastAsia="宋体" w:cs="宋体"/>
          <w:bCs/>
          <w:sz w:val="24"/>
          <w:highlight w:val="none"/>
        </w:rPr>
      </w:pPr>
      <w:r>
        <w:rPr>
          <w:rFonts w:hint="eastAsia" w:ascii="宋体" w:hAnsi="宋体" w:eastAsia="宋体" w:cs="宋体"/>
          <w:bCs/>
          <w:sz w:val="24"/>
          <w:highlight w:val="none"/>
        </w:rPr>
        <w:t>2.本表“供货方式”指：交钥匙方式——包括制造、运输、定点卸货、安装、调试和协助验收以及约定培训等。</w:t>
      </w:r>
    </w:p>
    <w:p w14:paraId="77316B2E">
      <w:pPr>
        <w:pStyle w:val="16"/>
        <w:jc w:val="center"/>
        <w:rPr>
          <w:rFonts w:hAnsi="宋体" w:eastAsia="宋体" w:cs="宋体"/>
          <w:bCs/>
          <w:sz w:val="24"/>
          <w:highlight w:val="none"/>
        </w:rPr>
      </w:pPr>
      <w:r>
        <w:rPr>
          <w:rFonts w:hint="eastAsia" w:hAnsi="宋体" w:eastAsia="宋体" w:cs="宋体"/>
          <w:bCs/>
          <w:sz w:val="24"/>
          <w:highlight w:val="none"/>
        </w:rPr>
        <w:t>主要器件品牌表（可选同等或更优质量品牌）</w:t>
      </w:r>
    </w:p>
    <w:p w14:paraId="04ED1D0E">
      <w:pPr>
        <w:pStyle w:val="16"/>
        <w:rPr>
          <w:rFonts w:hAnsi="宋体" w:eastAsia="宋体" w:cs="宋体"/>
          <w:bCs/>
          <w:sz w:val="24"/>
          <w:highlight w:val="none"/>
        </w:rPr>
      </w:pP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835"/>
        <w:gridCol w:w="3266"/>
        <w:gridCol w:w="1971"/>
      </w:tblGrid>
      <w:tr w14:paraId="62E80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76ACDD44">
            <w:pPr>
              <w:spacing w:line="420" w:lineRule="exact"/>
              <w:jc w:val="center"/>
              <w:rPr>
                <w:szCs w:val="21"/>
                <w:highlight w:val="none"/>
              </w:rPr>
            </w:pPr>
            <w:r>
              <w:rPr>
                <w:kern w:val="0"/>
                <w:szCs w:val="21"/>
                <w:highlight w:val="none"/>
              </w:rPr>
              <w:t>序号</w:t>
            </w:r>
          </w:p>
        </w:tc>
        <w:tc>
          <w:tcPr>
            <w:tcW w:w="2835" w:type="dxa"/>
            <w:shd w:val="clear" w:color="auto" w:fill="auto"/>
          </w:tcPr>
          <w:p w14:paraId="4C8DF4B6">
            <w:pPr>
              <w:spacing w:line="420" w:lineRule="exact"/>
              <w:jc w:val="center"/>
              <w:rPr>
                <w:szCs w:val="21"/>
                <w:highlight w:val="yellow"/>
              </w:rPr>
            </w:pPr>
            <w:r>
              <w:rPr>
                <w:kern w:val="0"/>
                <w:szCs w:val="21"/>
                <w:highlight w:val="none"/>
              </w:rPr>
              <w:t>器件名称</w:t>
            </w:r>
          </w:p>
        </w:tc>
        <w:tc>
          <w:tcPr>
            <w:tcW w:w="3266" w:type="dxa"/>
            <w:shd w:val="clear" w:color="auto" w:fill="auto"/>
          </w:tcPr>
          <w:p w14:paraId="3B9065E3">
            <w:pPr>
              <w:widowControl/>
              <w:spacing w:line="240" w:lineRule="auto"/>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品牌</w:t>
            </w:r>
          </w:p>
        </w:tc>
        <w:tc>
          <w:tcPr>
            <w:tcW w:w="1971" w:type="dxa"/>
            <w:shd w:val="clear" w:color="auto" w:fill="auto"/>
          </w:tcPr>
          <w:p w14:paraId="51E5A093">
            <w:pPr>
              <w:spacing w:line="420" w:lineRule="exact"/>
              <w:jc w:val="center"/>
              <w:rPr>
                <w:szCs w:val="21"/>
                <w:highlight w:val="none"/>
              </w:rPr>
            </w:pPr>
            <w:r>
              <w:rPr>
                <w:rFonts w:hint="eastAsia"/>
                <w:kern w:val="0"/>
                <w:szCs w:val="21"/>
                <w:highlight w:val="none"/>
              </w:rPr>
              <w:t>备注</w:t>
            </w:r>
          </w:p>
        </w:tc>
      </w:tr>
      <w:tr w14:paraId="35C16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1179CE90">
            <w:pPr>
              <w:spacing w:line="420" w:lineRule="exact"/>
              <w:jc w:val="center"/>
              <w:rPr>
                <w:szCs w:val="21"/>
                <w:highlight w:val="none"/>
              </w:rPr>
            </w:pPr>
            <w:r>
              <w:rPr>
                <w:szCs w:val="21"/>
                <w:highlight w:val="none"/>
              </w:rPr>
              <w:t>1</w:t>
            </w:r>
          </w:p>
        </w:tc>
        <w:tc>
          <w:tcPr>
            <w:tcW w:w="2835" w:type="dxa"/>
            <w:shd w:val="clear" w:color="auto" w:fill="auto"/>
            <w:vAlign w:val="center"/>
          </w:tcPr>
          <w:p w14:paraId="2E927C8E">
            <w:pPr>
              <w:widowControl/>
              <w:jc w:val="center"/>
              <w:textAlignment w:val="center"/>
              <w:rPr>
                <w:kern w:val="0"/>
                <w:szCs w:val="21"/>
                <w:highlight w:val="yellow"/>
              </w:rPr>
            </w:pPr>
            <w:r>
              <w:rPr>
                <w:rFonts w:hint="eastAsia" w:ascii="宋体" w:hAnsi="宋体" w:eastAsia="宋体" w:cs="宋体"/>
                <w:color w:val="000000"/>
                <w:kern w:val="0"/>
                <w:sz w:val="22"/>
                <w:szCs w:val="22"/>
                <w:highlight w:val="none"/>
                <w:lang w:bidi="ar"/>
              </w:rPr>
              <w:t>气动元件</w:t>
            </w:r>
          </w:p>
        </w:tc>
        <w:tc>
          <w:tcPr>
            <w:tcW w:w="3266" w:type="dxa"/>
            <w:shd w:val="clear" w:color="auto" w:fill="auto"/>
            <w:vAlign w:val="center"/>
          </w:tcPr>
          <w:p w14:paraId="3225A84B">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SMC/亚德客</w:t>
            </w:r>
          </w:p>
        </w:tc>
        <w:tc>
          <w:tcPr>
            <w:tcW w:w="1971" w:type="dxa"/>
            <w:shd w:val="clear" w:color="auto" w:fill="auto"/>
          </w:tcPr>
          <w:p w14:paraId="3391D307">
            <w:pPr>
              <w:spacing w:line="420" w:lineRule="exact"/>
              <w:jc w:val="center"/>
              <w:rPr>
                <w:kern w:val="0"/>
                <w:szCs w:val="21"/>
                <w:highlight w:val="none"/>
              </w:rPr>
            </w:pPr>
          </w:p>
        </w:tc>
      </w:tr>
      <w:tr w14:paraId="08F4B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283D4EFD">
            <w:pPr>
              <w:spacing w:line="420" w:lineRule="exact"/>
              <w:jc w:val="center"/>
              <w:rPr>
                <w:szCs w:val="21"/>
                <w:highlight w:val="none"/>
              </w:rPr>
            </w:pPr>
            <w:r>
              <w:rPr>
                <w:szCs w:val="21"/>
                <w:highlight w:val="none"/>
              </w:rPr>
              <w:t>2</w:t>
            </w:r>
          </w:p>
        </w:tc>
        <w:tc>
          <w:tcPr>
            <w:tcW w:w="2835" w:type="dxa"/>
            <w:shd w:val="clear" w:color="auto" w:fill="auto"/>
            <w:vAlign w:val="center"/>
          </w:tcPr>
          <w:p w14:paraId="55EAB9C3">
            <w:pPr>
              <w:widowControl/>
              <w:jc w:val="center"/>
              <w:textAlignment w:val="center"/>
              <w:rPr>
                <w:kern w:val="0"/>
                <w:szCs w:val="21"/>
                <w:highlight w:val="yellow"/>
              </w:rPr>
            </w:pPr>
            <w:r>
              <w:rPr>
                <w:rFonts w:hint="eastAsia" w:ascii="宋体" w:hAnsi="宋体" w:eastAsia="宋体" w:cs="宋体"/>
                <w:color w:val="000000"/>
                <w:kern w:val="0"/>
                <w:sz w:val="22"/>
                <w:szCs w:val="22"/>
                <w:highlight w:val="none"/>
                <w:lang w:bidi="ar"/>
              </w:rPr>
              <w:t>电气元件</w:t>
            </w:r>
          </w:p>
        </w:tc>
        <w:tc>
          <w:tcPr>
            <w:tcW w:w="3266" w:type="dxa"/>
            <w:shd w:val="clear" w:color="auto" w:fill="auto"/>
            <w:vAlign w:val="center"/>
          </w:tcPr>
          <w:p w14:paraId="5A4DFD4B">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正泰/施耐德/西门子</w:t>
            </w:r>
          </w:p>
        </w:tc>
        <w:tc>
          <w:tcPr>
            <w:tcW w:w="1971" w:type="dxa"/>
            <w:shd w:val="clear" w:color="auto" w:fill="auto"/>
          </w:tcPr>
          <w:p w14:paraId="5BCF7A38">
            <w:pPr>
              <w:spacing w:line="420" w:lineRule="exact"/>
              <w:jc w:val="center"/>
              <w:rPr>
                <w:kern w:val="0"/>
                <w:szCs w:val="21"/>
                <w:highlight w:val="none"/>
              </w:rPr>
            </w:pPr>
          </w:p>
        </w:tc>
      </w:tr>
      <w:tr w14:paraId="3F220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4A33CF3A">
            <w:pPr>
              <w:spacing w:line="420" w:lineRule="exact"/>
              <w:jc w:val="center"/>
              <w:rPr>
                <w:szCs w:val="21"/>
                <w:highlight w:val="none"/>
              </w:rPr>
            </w:pPr>
            <w:r>
              <w:rPr>
                <w:szCs w:val="21"/>
                <w:highlight w:val="none"/>
              </w:rPr>
              <w:t>3</w:t>
            </w:r>
          </w:p>
        </w:tc>
        <w:tc>
          <w:tcPr>
            <w:tcW w:w="2835" w:type="dxa"/>
            <w:shd w:val="clear" w:color="auto" w:fill="auto"/>
            <w:vAlign w:val="top"/>
          </w:tcPr>
          <w:p w14:paraId="56626A52">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控制元件</w:t>
            </w:r>
          </w:p>
        </w:tc>
        <w:tc>
          <w:tcPr>
            <w:tcW w:w="3266" w:type="dxa"/>
            <w:shd w:val="clear" w:color="auto" w:fill="auto"/>
            <w:vAlign w:val="top"/>
          </w:tcPr>
          <w:p w14:paraId="75435546">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三菱/欧姆龙</w:t>
            </w:r>
          </w:p>
        </w:tc>
        <w:tc>
          <w:tcPr>
            <w:tcW w:w="1971" w:type="dxa"/>
            <w:shd w:val="clear" w:color="auto" w:fill="auto"/>
          </w:tcPr>
          <w:p w14:paraId="2C733F70">
            <w:pPr>
              <w:spacing w:line="420" w:lineRule="exact"/>
              <w:jc w:val="center"/>
              <w:rPr>
                <w:kern w:val="0"/>
                <w:szCs w:val="21"/>
                <w:highlight w:val="none"/>
              </w:rPr>
            </w:pPr>
          </w:p>
        </w:tc>
      </w:tr>
      <w:tr w14:paraId="3FF96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17996DFB">
            <w:pPr>
              <w:spacing w:line="420" w:lineRule="exact"/>
              <w:jc w:val="center"/>
              <w:rPr>
                <w:szCs w:val="21"/>
                <w:highlight w:val="none"/>
              </w:rPr>
            </w:pPr>
            <w:r>
              <w:rPr>
                <w:szCs w:val="21"/>
                <w:highlight w:val="none"/>
              </w:rPr>
              <w:t>4</w:t>
            </w:r>
          </w:p>
        </w:tc>
        <w:tc>
          <w:tcPr>
            <w:tcW w:w="2835" w:type="dxa"/>
            <w:shd w:val="clear" w:color="auto" w:fill="auto"/>
            <w:vAlign w:val="center"/>
          </w:tcPr>
          <w:p w14:paraId="77809270">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液压控制元件</w:t>
            </w:r>
          </w:p>
        </w:tc>
        <w:tc>
          <w:tcPr>
            <w:tcW w:w="3266" w:type="dxa"/>
            <w:shd w:val="clear" w:color="auto" w:fill="auto"/>
            <w:vAlign w:val="center"/>
          </w:tcPr>
          <w:p w14:paraId="26830A6F">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力士乐/华德等知名品牌</w:t>
            </w:r>
          </w:p>
        </w:tc>
        <w:tc>
          <w:tcPr>
            <w:tcW w:w="1971" w:type="dxa"/>
            <w:shd w:val="clear" w:color="auto" w:fill="auto"/>
          </w:tcPr>
          <w:p w14:paraId="227FA5C6">
            <w:pPr>
              <w:spacing w:line="420" w:lineRule="exact"/>
              <w:jc w:val="center"/>
              <w:rPr>
                <w:kern w:val="0"/>
                <w:szCs w:val="21"/>
                <w:highlight w:val="none"/>
              </w:rPr>
            </w:pPr>
          </w:p>
        </w:tc>
      </w:tr>
      <w:tr w14:paraId="7D02C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6618A6A3">
            <w:pPr>
              <w:spacing w:line="420" w:lineRule="exact"/>
              <w:jc w:val="center"/>
              <w:rPr>
                <w:szCs w:val="21"/>
                <w:highlight w:val="none"/>
              </w:rPr>
            </w:pPr>
            <w:r>
              <w:rPr>
                <w:szCs w:val="21"/>
                <w:highlight w:val="none"/>
              </w:rPr>
              <w:t>5</w:t>
            </w:r>
          </w:p>
        </w:tc>
        <w:tc>
          <w:tcPr>
            <w:tcW w:w="2835" w:type="dxa"/>
            <w:shd w:val="clear" w:color="auto" w:fill="auto"/>
            <w:vAlign w:val="center"/>
          </w:tcPr>
          <w:p w14:paraId="704A1FCE">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液压软管</w:t>
            </w:r>
          </w:p>
        </w:tc>
        <w:tc>
          <w:tcPr>
            <w:tcW w:w="3266" w:type="dxa"/>
            <w:shd w:val="clear" w:color="auto" w:fill="auto"/>
            <w:vAlign w:val="center"/>
          </w:tcPr>
          <w:p w14:paraId="34470D62">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Parker等国际知名品牌</w:t>
            </w:r>
          </w:p>
        </w:tc>
        <w:tc>
          <w:tcPr>
            <w:tcW w:w="1971" w:type="dxa"/>
            <w:shd w:val="clear" w:color="auto" w:fill="auto"/>
          </w:tcPr>
          <w:p w14:paraId="3FF3446A">
            <w:pPr>
              <w:spacing w:line="420" w:lineRule="exact"/>
              <w:jc w:val="center"/>
              <w:rPr>
                <w:kern w:val="0"/>
                <w:szCs w:val="21"/>
                <w:highlight w:val="none"/>
              </w:rPr>
            </w:pPr>
          </w:p>
        </w:tc>
      </w:tr>
    </w:tbl>
    <w:p w14:paraId="066C3F2D">
      <w:pPr>
        <w:pStyle w:val="16"/>
        <w:rPr>
          <w:rFonts w:hAnsi="宋体" w:eastAsia="宋体" w:cs="宋体"/>
          <w:bCs/>
          <w:sz w:val="24"/>
          <w:highlight w:val="none"/>
        </w:rPr>
      </w:pPr>
    </w:p>
    <w:p w14:paraId="5BACB43E">
      <w:pPr>
        <w:spacing w:line="360" w:lineRule="auto"/>
        <w:outlineLvl w:val="3"/>
        <w:rPr>
          <w:rFonts w:ascii="宋体" w:hAnsi="宋体" w:eastAsia="宋体" w:cs="宋体"/>
          <w:b/>
          <w:sz w:val="24"/>
          <w:highlight w:val="none"/>
        </w:rPr>
      </w:pPr>
      <w:r>
        <w:rPr>
          <w:rFonts w:hint="eastAsia" w:ascii="宋体" w:hAnsi="宋体" w:eastAsia="宋体" w:cs="宋体"/>
          <w:b/>
          <w:sz w:val="24"/>
          <w:highlight w:val="none"/>
        </w:rPr>
        <w:t>四、采购货物特别说明</w:t>
      </w:r>
    </w:p>
    <w:p w14:paraId="479BCCD7">
      <w:pPr>
        <w:spacing w:line="360" w:lineRule="auto"/>
        <w:ind w:firstLine="480" w:firstLineChars="200"/>
        <w:rPr>
          <w:rFonts w:hint="eastAsia" w:ascii="宋体" w:hAnsi="宋体" w:eastAsia="宋体" w:cs="Times New Roman"/>
          <w:szCs w:val="20"/>
          <w:highlight w:val="none"/>
        </w:rPr>
      </w:pPr>
      <w:r>
        <w:rPr>
          <w:rFonts w:hint="eastAsia" w:ascii="宋体" w:hAnsi="宋体" w:eastAsia="宋体" w:cs="宋体"/>
          <w:sz w:val="24"/>
          <w:highlight w:val="none"/>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highlight w:val="none"/>
        </w:rPr>
        <w:t>。</w:t>
      </w:r>
    </w:p>
    <w:p w14:paraId="70A65DA1">
      <w:pPr>
        <w:rPr>
          <w:rFonts w:hint="eastAsia" w:ascii="宋体" w:hAnsi="宋体" w:eastAsia="宋体" w:cs="Times New Roman"/>
          <w:szCs w:val="20"/>
          <w:highlight w:val="none"/>
        </w:rPr>
      </w:pPr>
      <w:r>
        <w:rPr>
          <w:rFonts w:hint="eastAsia" w:ascii="宋体" w:hAnsi="宋体" w:eastAsia="宋体" w:cs="Times New Roman"/>
          <w:szCs w:val="20"/>
          <w:highlight w:val="none"/>
        </w:rPr>
        <w:br w:type="page"/>
      </w:r>
    </w:p>
    <w:p w14:paraId="51F7921F">
      <w:pPr>
        <w:keepNext/>
        <w:keepLines/>
        <w:spacing w:before="120" w:after="120" w:line="480" w:lineRule="exact"/>
        <w:jc w:val="center"/>
        <w:outlineLvl w:val="1"/>
        <w:rPr>
          <w:rFonts w:ascii="宋体" w:hAnsi="宋体" w:eastAsia="宋体" w:cs="Times New Roman"/>
          <w:b/>
          <w:bCs/>
          <w:kern w:val="44"/>
          <w:sz w:val="28"/>
          <w:szCs w:val="28"/>
          <w:highlight w:val="none"/>
        </w:rPr>
      </w:pPr>
      <w:r>
        <w:rPr>
          <w:rFonts w:hint="eastAsia" w:ascii="宋体" w:hAnsi="宋体" w:eastAsia="宋体" w:cs="Times New Roman"/>
          <w:b/>
          <w:bCs/>
          <w:kern w:val="44"/>
          <w:sz w:val="28"/>
          <w:szCs w:val="28"/>
          <w:highlight w:val="none"/>
        </w:rPr>
        <w:t>第二章  技术要求</w:t>
      </w:r>
    </w:p>
    <w:p w14:paraId="48166CC1">
      <w:pPr>
        <w:ind w:firstLine="482" w:firstLineChars="200"/>
        <w:rPr>
          <w:sz w:val="28"/>
          <w:szCs w:val="36"/>
          <w:highlight w:val="none"/>
        </w:rPr>
      </w:pPr>
      <w:r>
        <w:rPr>
          <w:rFonts w:hint="eastAsia" w:ascii="宋体" w:hAnsi="宋体" w:eastAsia="宋体" w:cs="宋体"/>
          <w:b/>
          <w:sz w:val="24"/>
          <w:highlight w:val="none"/>
        </w:rPr>
        <w:t>一、特别提示</w:t>
      </w:r>
    </w:p>
    <w:p w14:paraId="2366EB1E">
      <w:pPr>
        <w:spacing w:line="360" w:lineRule="auto"/>
        <w:rPr>
          <w:rFonts w:ascii="宋体" w:hAnsi="宋体" w:eastAsia="宋体" w:cs="Times New Roman"/>
          <w:sz w:val="24"/>
          <w:highlight w:val="none"/>
        </w:rPr>
      </w:pPr>
      <w:r>
        <w:rPr>
          <w:rFonts w:hint="eastAsia"/>
          <w:sz w:val="28"/>
          <w:szCs w:val="36"/>
          <w:highlight w:val="none"/>
        </w:rPr>
        <w:t xml:space="preserve">   </w:t>
      </w:r>
      <w:r>
        <w:rPr>
          <w:rFonts w:hint="eastAsia" w:ascii="宋体" w:hAnsi="宋体" w:eastAsia="宋体" w:cs="Times New Roman"/>
          <w:sz w:val="24"/>
          <w:highlight w:val="none"/>
        </w:rPr>
        <w:t xml:space="preserve"> 1.本章技术要求，仅对功能、设计、结构、性能、安装和试验检验等方面，提出了最低和一般性的技术要求，并未对一切技术细节作出规定。</w:t>
      </w:r>
    </w:p>
    <w:p w14:paraId="593AFA51">
      <w:pPr>
        <w:spacing w:line="360" w:lineRule="auto"/>
        <w:rPr>
          <w:rFonts w:ascii="宋体" w:hAnsi="宋体" w:eastAsia="宋体" w:cs="Times New Roman"/>
          <w:sz w:val="24"/>
          <w:highlight w:val="none"/>
        </w:rPr>
      </w:pPr>
      <w:r>
        <w:rPr>
          <w:rFonts w:hint="eastAsia" w:ascii="宋体" w:hAnsi="宋体" w:eastAsia="宋体" w:cs="Times New Roman"/>
          <w:sz w:val="24"/>
          <w:highlight w:val="none"/>
        </w:rPr>
        <w:t xml:space="preserve">    2.本技术要求所使用的标准、规范等，如与投标人所执行的标准、规范不一致时，应按高于本技术要求所列的标准、规范执行。</w:t>
      </w:r>
    </w:p>
    <w:p w14:paraId="0EF2F929">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3</w:t>
      </w:r>
      <w:r>
        <w:rPr>
          <w:rFonts w:hint="eastAsia" w:ascii="宋体" w:hAnsi="宋体" w:eastAsia="宋体" w:cs="Times New Roman"/>
          <w:sz w:val="24"/>
          <w:highlight w:val="none"/>
        </w:rPr>
        <w:t>.投标人认为所供货物必需由招标人配备、解决或提供的其它要求，如设备基础隔振和减振设施、软化水、洁净气源等，均应在投标文件“技术偏离”中予以充分说明。</w:t>
      </w:r>
    </w:p>
    <w:p w14:paraId="2E44E9A8">
      <w:pPr>
        <w:spacing w:line="360" w:lineRule="auto"/>
        <w:ind w:firstLine="480" w:firstLineChars="200"/>
        <w:rPr>
          <w:rFonts w:ascii="宋体" w:hAnsi="Calibri" w:eastAsia="宋体" w:cs="Times New Roman"/>
          <w:sz w:val="24"/>
          <w:highlight w:val="none"/>
        </w:rPr>
      </w:pPr>
      <w:r>
        <w:rPr>
          <w:rFonts w:ascii="宋体" w:hAnsi="宋体" w:eastAsia="宋体" w:cs="Times New Roman"/>
          <w:bCs/>
          <w:sz w:val="24"/>
          <w:highlight w:val="none"/>
        </w:rPr>
        <w:t>4</w:t>
      </w:r>
      <w:r>
        <w:rPr>
          <w:rFonts w:hint="eastAsia" w:ascii="宋体" w:hAnsi="宋体" w:eastAsia="宋体" w:cs="Times New Roman"/>
          <w:bCs/>
          <w:sz w:val="24"/>
          <w:highlight w:val="none"/>
        </w:rPr>
        <w:t>.投标人应根据招投标货物具体要求，提出</w:t>
      </w:r>
      <w:r>
        <w:rPr>
          <w:rFonts w:hint="eastAsia" w:ascii="宋体" w:hAnsi="宋体" w:eastAsia="宋体" w:cs="Times New Roman"/>
          <w:sz w:val="24"/>
          <w:highlight w:val="none"/>
        </w:rPr>
        <w:t>对厂房、设备基础（或安装平台）、公用设施、消防、环保等超出招标文件、投标文件、答疑文件、技术交流文件、技术协议书和合同等规定的、有特殊需要的解释、说明和要求。</w:t>
      </w:r>
    </w:p>
    <w:p w14:paraId="7206F17A">
      <w:pPr>
        <w:spacing w:line="360" w:lineRule="auto"/>
        <w:rPr>
          <w:rFonts w:ascii="宋体" w:hAnsi="Calibri" w:eastAsia="宋体" w:cs="Times New Roman"/>
          <w:sz w:val="24"/>
          <w:highlight w:val="none"/>
        </w:rPr>
      </w:pPr>
      <w:r>
        <w:rPr>
          <w:rFonts w:hint="eastAsia" w:ascii="宋体" w:hAnsi="宋体" w:eastAsia="宋体" w:cs="Times New Roman"/>
          <w:sz w:val="24"/>
          <w:highlight w:val="none"/>
        </w:rPr>
        <w:t xml:space="preserve">    5.无论是否有技术偏离，投标人均应在投标文件“技术偏离”中明确作出有无说明。若有异议，不管是多么微小，投标人必须予以明确和详细的说明或澄清。</w:t>
      </w:r>
    </w:p>
    <w:p w14:paraId="7E881842">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6</w:t>
      </w:r>
      <w:r>
        <w:rPr>
          <w:rFonts w:hint="eastAsia" w:ascii="宋体" w:hAnsi="宋体" w:eastAsia="宋体" w:cs="Times New Roman"/>
          <w:sz w:val="24"/>
          <w:highlight w:val="none"/>
        </w:rPr>
        <w:t>.为避免投标人优势在招标评审时漏项，质保期超出本技术标书要求的，应当在投标文件“技术偏离”中特别注明。</w:t>
      </w:r>
    </w:p>
    <w:p w14:paraId="2713AA14">
      <w:pPr>
        <w:spacing w:line="360" w:lineRule="auto"/>
        <w:ind w:firstLine="480" w:firstLineChars="200"/>
        <w:rPr>
          <w:sz w:val="28"/>
          <w:szCs w:val="36"/>
          <w:highlight w:val="none"/>
        </w:rPr>
      </w:pPr>
      <w:r>
        <w:rPr>
          <w:rFonts w:ascii="宋体" w:hAnsi="宋体" w:eastAsia="宋体" w:cs="Times New Roman"/>
          <w:sz w:val="24"/>
          <w:highlight w:val="none"/>
        </w:rPr>
        <w:t>7</w:t>
      </w:r>
      <w:r>
        <w:rPr>
          <w:rFonts w:hint="eastAsia" w:ascii="宋体" w:hAnsi="宋体" w:eastAsia="宋体" w:cs="Times New Roman"/>
          <w:sz w:val="24"/>
          <w:highlight w:val="none"/>
        </w:rPr>
        <w:t>.投标文件中，针对“特别提示”条款所做的回应，将作为投标人能否中标的重要依据之一。</w:t>
      </w:r>
    </w:p>
    <w:p w14:paraId="3BFD9771">
      <w:pPr>
        <w:pStyle w:val="112"/>
        <w:spacing w:line="360" w:lineRule="auto"/>
        <w:ind w:firstLine="482" w:firstLineChars="200"/>
        <w:outlineLvl w:val="2"/>
        <w:rPr>
          <w:rFonts w:eastAsia="宋体" w:cs="宋体"/>
          <w:b/>
          <w:bCs w:val="0"/>
          <w:sz w:val="24"/>
          <w:szCs w:val="24"/>
          <w:highlight w:val="none"/>
        </w:rPr>
      </w:pPr>
      <w:r>
        <w:rPr>
          <w:rFonts w:hint="eastAsia" w:eastAsia="宋体" w:cs="宋体"/>
          <w:b/>
          <w:bCs w:val="0"/>
          <w:sz w:val="24"/>
          <w:szCs w:val="24"/>
          <w:highlight w:val="none"/>
        </w:rPr>
        <w:t>二、基本要求</w:t>
      </w:r>
    </w:p>
    <w:p w14:paraId="06901307">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1</w:t>
      </w:r>
      <w:r>
        <w:rPr>
          <w:rFonts w:hint="eastAsia" w:ascii="宋体" w:hAnsi="宋体" w:eastAsia="宋体" w:cs="Times New Roman"/>
          <w:sz w:val="24"/>
          <w:highlight w:val="none"/>
        </w:rPr>
        <w:t>.投标人所供的货物，必须符合中国最新版的法律、法规和相关标准、规范的要求，符合项目所在地政府有关特殊要求。</w:t>
      </w:r>
    </w:p>
    <w:p w14:paraId="5DAE8428">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2</w:t>
      </w:r>
      <w:r>
        <w:rPr>
          <w:rFonts w:hint="eastAsia" w:ascii="宋体" w:hAnsi="宋体" w:eastAsia="宋体" w:cs="Times New Roman"/>
          <w:sz w:val="24"/>
          <w:highlight w:val="none"/>
        </w:rPr>
        <w:t>.投标人所供货物涉及的专利权技术以及知识产权保护的其它技术等，应保证招标人不因此受到任何侵权指控以及实际损失。</w:t>
      </w:r>
    </w:p>
    <w:p w14:paraId="51EE37A8">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3</w:t>
      </w:r>
      <w:r>
        <w:rPr>
          <w:rFonts w:hint="eastAsia" w:ascii="宋体" w:hAnsi="宋体" w:eastAsia="宋体" w:cs="Times New Roman"/>
          <w:sz w:val="24"/>
          <w:highlight w:val="none"/>
        </w:rPr>
        <w:t>.投标人应保证所供货物的先进性、可靠性、经济性和实用性，并为全新货物（或设备）。</w:t>
      </w:r>
    </w:p>
    <w:p w14:paraId="663E3A76">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4</w:t>
      </w:r>
      <w:r>
        <w:rPr>
          <w:rFonts w:hint="eastAsia" w:ascii="宋体" w:hAnsi="宋体" w:eastAsia="宋体" w:cs="Times New Roman"/>
          <w:sz w:val="24"/>
          <w:highlight w:val="none"/>
        </w:rPr>
        <w:t>.投标人应满足招标人提出的各项技术要求，必要时应当免费提供技术承诺或担保。</w:t>
      </w:r>
    </w:p>
    <w:p w14:paraId="07CD3C22">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5</w:t>
      </w:r>
      <w:r>
        <w:rPr>
          <w:rFonts w:hint="eastAsia" w:ascii="宋体" w:hAnsi="宋体" w:eastAsia="宋体" w:cs="Times New Roman"/>
          <w:sz w:val="24"/>
          <w:highlight w:val="none"/>
        </w:rPr>
        <w:t>.投标人应保证所供货物（或设备）为中国政府指定或规定的主管部门公布的非淘汰货物（或设备），并尽力提供中国政府指定或规定的主管部门认可的环保型和节能型货物（或设备）。</w:t>
      </w:r>
    </w:p>
    <w:p w14:paraId="2A4DB58A">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6</w:t>
      </w:r>
      <w:r>
        <w:rPr>
          <w:rFonts w:hint="eastAsia" w:ascii="宋体" w:hAnsi="宋体" w:eastAsia="宋体" w:cs="Times New Roman"/>
          <w:sz w:val="24"/>
          <w:highlight w:val="none"/>
        </w:rPr>
        <w:t>.投标人应保证所供货物的完整性和成套性，能保证货物的正常运行、使用。</w:t>
      </w:r>
    </w:p>
    <w:p w14:paraId="667F042D">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7.程序图纸要求</w:t>
      </w:r>
    </w:p>
    <w:p w14:paraId="47436247">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7.1 投标方必须提供所有设备程序的源代码，包括但不限于 PLC程序、HMI 程序、组态程序、机器人程序、视觉程序、伺服等。</w:t>
      </w:r>
    </w:p>
    <w:p w14:paraId="615D3822">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7.2 投标方所提供的程序不得设置任何密码、保护等限制手段，PLC 不得设置修改下载权限，功能块不得设置密码保护。</w:t>
      </w:r>
    </w:p>
    <w:p w14:paraId="499F41ED">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7.3 HMI界面等需要密码保护的程序，投标方必须提供所有级别的用户名、密码。</w:t>
      </w:r>
    </w:p>
    <w:p w14:paraId="041D8111">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7.4 投标方需在设备入场前提供设备程序源码，HMI 界面各级用户名和密码，并保证与现场程序一致。</w:t>
      </w:r>
    </w:p>
    <w:p w14:paraId="09C4B7D9">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7.5 投标方需在终验收前提供最新的设备程序源码和电气图纸，图纸要求为可编辑原格式（EPLAN、CAD 格式）且与实际接线一致。</w:t>
      </w:r>
    </w:p>
    <w:p w14:paraId="3C6D5F50">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7.6投标方提供所有备件详细明细（excel），包括备件名称、规格型号、品牌、数量等，非标件需提供详细订货号。</w:t>
      </w:r>
    </w:p>
    <w:p w14:paraId="63171472">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7.7仪器、仪表、控制器、特殊用途传感器等，如伺服驱动器、变频器、称重传感器等，需提供设备使用说明书。</w:t>
      </w:r>
    </w:p>
    <w:p w14:paraId="14D7BD2B">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7.8提供所有信号对接表（excel）。</w:t>
      </w:r>
    </w:p>
    <w:p w14:paraId="41FD6A78">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8.接口协议要求</w:t>
      </w:r>
    </w:p>
    <w:p w14:paraId="424AE6CD">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8.1 投标方免费开放所有通讯接口，包括但不限于以太网、RS232、RS485、PROFIBUS、PROFINET、MODBUS 等常见接口，以及设备特有的专用接口。</w:t>
      </w:r>
    </w:p>
    <w:p w14:paraId="43886F50">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8.2 投标方免费提供数据交互功能，交互数据包括但不限于实时数据、历史数据、报警信息等。</w:t>
      </w:r>
    </w:p>
    <w:p w14:paraId="1F2656AF">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8.3 投标方在设备入场前提供接口的技术文档和参数说明，包括但不限于接口协议、通讯速率、数据格式等。</w:t>
      </w:r>
    </w:p>
    <w:p w14:paraId="09C1AE4F">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8.4 设备使用周期内，投标方免费派遣技术人员与招标方调试团队共同进行设备通讯接口的调试工作。</w:t>
      </w:r>
    </w:p>
    <w:p w14:paraId="3B4E455B">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9.电机能效</w:t>
      </w:r>
    </w:p>
    <w:p w14:paraId="6D4A0609">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关于投标方货物中所供电机：</w:t>
      </w:r>
      <w:r>
        <w:rPr>
          <w:rFonts w:ascii="宋体" w:hAnsi="宋体" w:eastAsia="宋体" w:cs="Times New Roman"/>
          <w:sz w:val="24"/>
          <w:highlight w:val="none"/>
        </w:rPr>
        <w:t>电机必须选用一级能效。空调必须选用一级能效，变压器最低选用二级能效</w:t>
      </w:r>
      <w:r>
        <w:rPr>
          <w:rFonts w:hint="eastAsia" w:ascii="宋体" w:hAnsi="宋体" w:eastAsia="宋体" w:cs="Times New Roman"/>
          <w:sz w:val="24"/>
          <w:highlight w:val="none"/>
        </w:rPr>
        <w:t>。</w:t>
      </w:r>
    </w:p>
    <w:p w14:paraId="415B1729">
      <w:pPr>
        <w:ind w:firstLine="482" w:firstLineChars="200"/>
        <w:rPr>
          <w:rFonts w:eastAsia="宋体" w:cs="宋体"/>
          <w:b/>
          <w:sz w:val="24"/>
          <w:highlight w:val="none"/>
        </w:rPr>
      </w:pPr>
      <w:r>
        <w:rPr>
          <w:rFonts w:hint="eastAsia" w:eastAsia="宋体" w:cs="宋体"/>
          <w:b/>
          <w:sz w:val="24"/>
          <w:highlight w:val="none"/>
        </w:rPr>
        <w:t>三、技术要求</w:t>
      </w:r>
    </w:p>
    <w:p w14:paraId="6423C048">
      <w:pPr>
        <w:spacing w:line="360" w:lineRule="auto"/>
        <w:ind w:firstLine="480" w:firstLineChars="200"/>
        <w:rPr>
          <w:rFonts w:ascii="宋体" w:hAnsi="宋体"/>
          <w:b/>
          <w:color w:val="000000"/>
          <w:kern w:val="0"/>
          <w:szCs w:val="21"/>
          <w:highlight w:val="none"/>
        </w:rPr>
      </w:pPr>
      <w:r>
        <w:rPr>
          <w:rFonts w:hint="eastAsia" w:ascii="宋体" w:hAnsi="宋体" w:eastAsia="宋体" w:cs="Times New Roman"/>
          <w:sz w:val="24"/>
          <w:highlight w:val="none"/>
        </w:rPr>
        <w:t>1.总体要求：</w:t>
      </w:r>
    </w:p>
    <w:p w14:paraId="45709463">
      <w:pPr>
        <w:spacing w:line="360" w:lineRule="auto"/>
        <w:ind w:right="238" w:firstLine="480" w:firstLineChars="200"/>
        <w:rPr>
          <w:rFonts w:hint="eastAsia"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sz w:val="24"/>
          <w:highlight w:val="none"/>
        </w:rPr>
        <w:t>1.1</w:t>
      </w:r>
      <w:r>
        <w:rPr>
          <w:rFonts w:hint="eastAsia" w:ascii="宋体" w:hAnsi="宋体" w:eastAsia="宋体" w:cs="宋体"/>
          <w:color w:val="000000" w:themeColor="text1"/>
          <w:sz w:val="24"/>
          <w:highlight w:val="none"/>
          <w14:textFill>
            <w14:solidFill>
              <w14:schemeClr w14:val="tx1"/>
            </w14:solidFill>
          </w14:textFill>
        </w:rPr>
        <w:t>设备设计合理，制造精良，性能稳定可靠，且使用维修方便，造型美观。设备的结构应保证有足够的静态、动态、刚度和精度。</w:t>
      </w:r>
    </w:p>
    <w:p w14:paraId="27DADD90">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sz w:val="24"/>
          <w:szCs w:val="24"/>
          <w:lang w:val="en-US" w:eastAsia="zh-CN"/>
        </w:rPr>
        <w:t xml:space="preserve"> 1.2 </w:t>
      </w:r>
      <w:r>
        <w:rPr>
          <w:rFonts w:hint="eastAsia" w:ascii="宋体" w:hAnsi="宋体" w:eastAsia="宋体" w:cs="宋体"/>
          <w:sz w:val="24"/>
          <w:highlight w:val="none"/>
          <w:lang w:val="en-US" w:eastAsia="zh-CN"/>
        </w:rPr>
        <w:t>部分模箱翻转后，仅四个导向柱支撑模箱，因导向柱顶端面积较小，因此对应翻转平台支撑位置需对应加强。</w:t>
      </w:r>
    </w:p>
    <w:p w14:paraId="5C48EA2E">
      <w:pPr>
        <w:pStyle w:val="2"/>
        <w:rPr>
          <w:rFonts w:hint="eastAsia" w:ascii="宋体" w:hAnsi="宋体" w:cs="宋体"/>
          <w:b w:val="0"/>
          <w:bCs w:val="0"/>
          <w:sz w:val="24"/>
          <w:highlight w:val="none"/>
          <w:lang w:val="en-US" w:eastAsia="zh-CN"/>
        </w:rPr>
      </w:pPr>
      <w:r>
        <w:rPr>
          <w:rFonts w:hint="eastAsia" w:ascii="宋体" w:hAnsi="宋体" w:cs="宋体"/>
          <w:sz w:val="24"/>
          <w:highlight w:val="none"/>
          <w:lang w:val="en-US" w:eastAsia="zh-CN"/>
        </w:rPr>
        <w:t xml:space="preserve">     </w:t>
      </w:r>
      <w:r>
        <w:rPr>
          <w:rFonts w:hint="eastAsia" w:ascii="宋体" w:hAnsi="宋体" w:cs="宋体"/>
          <w:b w:val="0"/>
          <w:bCs w:val="0"/>
          <w:sz w:val="24"/>
          <w:highlight w:val="none"/>
          <w:lang w:val="en-US" w:eastAsia="zh-CN"/>
        </w:rPr>
        <w:t>1.3 如使用双90°平台翻转机构，设备具有调整装置，可适应不同厚度尺寸模箱的翻转，并保证在翻转过程平稳，无撞击现象。</w:t>
      </w:r>
    </w:p>
    <w:p w14:paraId="77D469F1">
      <w:pPr>
        <w:spacing w:line="360" w:lineRule="auto"/>
        <w:rPr>
          <w:rFonts w:hint="eastAsia" w:ascii="宋体" w:hAnsi="宋体" w:cs="宋体"/>
          <w:b w:val="0"/>
          <w:bCs w:val="0"/>
          <w:sz w:val="24"/>
          <w:highlight w:val="none"/>
          <w:lang w:val="en-US" w:eastAsia="zh-CN"/>
        </w:rPr>
      </w:pPr>
      <w:r>
        <w:rPr>
          <w:rFonts w:hint="eastAsia" w:ascii="宋体" w:hAnsi="宋体" w:cs="宋体"/>
          <w:b w:val="0"/>
          <w:bCs w:val="0"/>
          <w:sz w:val="24"/>
          <w:highlight w:val="none"/>
          <w:lang w:val="en-US" w:eastAsia="zh-CN"/>
        </w:rPr>
        <w:t xml:space="preserve">    </w:t>
      </w:r>
      <w:r>
        <w:rPr>
          <w:rFonts w:hint="eastAsia" w:ascii="宋体" w:hAnsi="宋体" w:eastAsia="宋体" w:cs="宋体"/>
          <w:sz w:val="24"/>
          <w:highlight w:val="none"/>
          <w:lang w:val="en-US" w:eastAsia="zh-CN"/>
        </w:rPr>
        <w:t xml:space="preserve"> 1.4 设备可实现以下模箱（安装模具状态）的翻转，由于部分模箱中间模具部分突起，因此需制作相关辅助工装实现翻转，要求辅助工装简单易安装。投标方需到现场考察落实以下所需翻转模箱的尺寸规格。</w:t>
      </w:r>
    </w:p>
    <w:tbl>
      <w:tblPr>
        <w:tblStyle w:val="35"/>
        <w:tblW w:w="94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02"/>
        <w:gridCol w:w="2856"/>
        <w:gridCol w:w="3497"/>
        <w:gridCol w:w="1965"/>
      </w:tblGrid>
      <w:tr w14:paraId="73D1C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4" w:hRule="atLeast"/>
        </w:trPr>
        <w:tc>
          <w:tcPr>
            <w:tcW w:w="1102" w:type="dxa"/>
            <w:shd w:val="clear" w:color="auto" w:fill="auto"/>
            <w:tcMar>
              <w:top w:w="72" w:type="dxa"/>
              <w:left w:w="144" w:type="dxa"/>
              <w:bottom w:w="72" w:type="dxa"/>
              <w:right w:w="144" w:type="dxa"/>
            </w:tcMar>
            <w:vAlign w:val="top"/>
          </w:tcPr>
          <w:p w14:paraId="1B38A049">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序号</w:t>
            </w:r>
          </w:p>
        </w:tc>
        <w:tc>
          <w:tcPr>
            <w:tcW w:w="2856" w:type="dxa"/>
            <w:shd w:val="clear" w:color="auto" w:fill="auto"/>
            <w:tcMar>
              <w:top w:w="72" w:type="dxa"/>
              <w:left w:w="144" w:type="dxa"/>
              <w:bottom w:w="72" w:type="dxa"/>
              <w:right w:w="144" w:type="dxa"/>
            </w:tcMar>
            <w:vAlign w:val="top"/>
          </w:tcPr>
          <w:p w14:paraId="7E82BBB9">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模箱名称</w:t>
            </w:r>
          </w:p>
        </w:tc>
        <w:tc>
          <w:tcPr>
            <w:tcW w:w="3497" w:type="dxa"/>
            <w:shd w:val="clear" w:color="auto" w:fill="auto"/>
            <w:tcMar>
              <w:top w:w="72" w:type="dxa"/>
              <w:left w:w="144" w:type="dxa"/>
              <w:bottom w:w="72" w:type="dxa"/>
              <w:right w:w="144" w:type="dxa"/>
            </w:tcMar>
            <w:vAlign w:val="top"/>
          </w:tcPr>
          <w:p w14:paraId="72221A88">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尺寸规格(mm)</w:t>
            </w:r>
          </w:p>
        </w:tc>
        <w:tc>
          <w:tcPr>
            <w:tcW w:w="1965" w:type="dxa"/>
            <w:shd w:val="clear" w:color="auto" w:fill="auto"/>
            <w:tcMar>
              <w:top w:w="72" w:type="dxa"/>
              <w:left w:w="144" w:type="dxa"/>
              <w:bottom w:w="72" w:type="dxa"/>
              <w:right w:w="144" w:type="dxa"/>
            </w:tcMar>
            <w:vAlign w:val="top"/>
          </w:tcPr>
          <w:p w14:paraId="75E4A822">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重量(t)</w:t>
            </w:r>
          </w:p>
        </w:tc>
      </w:tr>
      <w:tr w14:paraId="136D4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1102" w:type="dxa"/>
            <w:shd w:val="clear" w:color="auto" w:fill="auto"/>
            <w:tcMar>
              <w:top w:w="72" w:type="dxa"/>
              <w:left w:w="144" w:type="dxa"/>
              <w:bottom w:w="72" w:type="dxa"/>
              <w:right w:w="144" w:type="dxa"/>
            </w:tcMar>
            <w:vAlign w:val="top"/>
          </w:tcPr>
          <w:p w14:paraId="13DE5F3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w:t>
            </w:r>
          </w:p>
        </w:tc>
        <w:tc>
          <w:tcPr>
            <w:tcW w:w="2856" w:type="dxa"/>
            <w:shd w:val="clear" w:color="auto" w:fill="auto"/>
            <w:tcMar>
              <w:top w:w="72" w:type="dxa"/>
              <w:left w:w="144" w:type="dxa"/>
              <w:bottom w:w="72" w:type="dxa"/>
              <w:right w:w="144" w:type="dxa"/>
            </w:tcMar>
            <w:vAlign w:val="top"/>
          </w:tcPr>
          <w:p w14:paraId="492B3F04">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KP主机前轴上模箱</w:t>
            </w:r>
          </w:p>
        </w:tc>
        <w:tc>
          <w:tcPr>
            <w:tcW w:w="3497" w:type="dxa"/>
            <w:shd w:val="clear" w:color="auto" w:fill="auto"/>
            <w:tcMar>
              <w:top w:w="72" w:type="dxa"/>
              <w:left w:w="144" w:type="dxa"/>
              <w:bottom w:w="72" w:type="dxa"/>
              <w:right w:w="144" w:type="dxa"/>
            </w:tcMar>
            <w:vAlign w:val="top"/>
          </w:tcPr>
          <w:p w14:paraId="6694F14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2350*2420*800</w:t>
            </w:r>
          </w:p>
        </w:tc>
        <w:tc>
          <w:tcPr>
            <w:tcW w:w="1965" w:type="dxa"/>
            <w:shd w:val="clear" w:color="auto" w:fill="auto"/>
            <w:tcMar>
              <w:top w:w="72" w:type="dxa"/>
              <w:left w:w="144" w:type="dxa"/>
              <w:bottom w:w="72" w:type="dxa"/>
              <w:right w:w="144" w:type="dxa"/>
            </w:tcMar>
            <w:vAlign w:val="top"/>
          </w:tcPr>
          <w:p w14:paraId="63ACD778">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25.8</w:t>
            </w:r>
          </w:p>
        </w:tc>
      </w:tr>
      <w:tr w14:paraId="38797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4" w:hRule="atLeast"/>
        </w:trPr>
        <w:tc>
          <w:tcPr>
            <w:tcW w:w="1102" w:type="dxa"/>
            <w:shd w:val="clear" w:color="auto" w:fill="auto"/>
            <w:tcMar>
              <w:top w:w="72" w:type="dxa"/>
              <w:left w:w="144" w:type="dxa"/>
              <w:bottom w:w="72" w:type="dxa"/>
              <w:right w:w="144" w:type="dxa"/>
            </w:tcMar>
            <w:vAlign w:val="top"/>
          </w:tcPr>
          <w:p w14:paraId="78798BB3">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w:t>
            </w:r>
          </w:p>
        </w:tc>
        <w:tc>
          <w:tcPr>
            <w:tcW w:w="2856" w:type="dxa"/>
            <w:shd w:val="clear" w:color="auto" w:fill="auto"/>
            <w:tcMar>
              <w:top w:w="72" w:type="dxa"/>
              <w:left w:w="144" w:type="dxa"/>
              <w:bottom w:w="72" w:type="dxa"/>
              <w:right w:w="144" w:type="dxa"/>
            </w:tcMar>
            <w:vAlign w:val="top"/>
          </w:tcPr>
          <w:p w14:paraId="47075ECE">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KP主机</w:t>
            </w:r>
            <w:r>
              <w:rPr>
                <w:rFonts w:hint="eastAsia" w:ascii="宋体" w:hAnsi="宋体" w:eastAsia="宋体" w:cs="宋体"/>
                <w:color w:val="000000"/>
                <w:sz w:val="24"/>
                <w:szCs w:val="24"/>
                <w:lang w:val="en-US" w:eastAsia="zh-CN"/>
              </w:rPr>
              <w:t>曲</w:t>
            </w:r>
            <w:r>
              <w:rPr>
                <w:rFonts w:hint="eastAsia" w:ascii="宋体" w:hAnsi="宋体" w:eastAsia="宋体" w:cs="宋体"/>
                <w:color w:val="000000"/>
                <w:sz w:val="24"/>
                <w:szCs w:val="24"/>
              </w:rPr>
              <w:t>轴上模箱</w:t>
            </w:r>
          </w:p>
        </w:tc>
        <w:tc>
          <w:tcPr>
            <w:tcW w:w="3497" w:type="dxa"/>
            <w:shd w:val="clear" w:color="auto" w:fill="auto"/>
            <w:tcMar>
              <w:top w:w="72" w:type="dxa"/>
              <w:left w:w="144" w:type="dxa"/>
              <w:bottom w:w="72" w:type="dxa"/>
              <w:right w:w="144" w:type="dxa"/>
            </w:tcMar>
            <w:vAlign w:val="top"/>
          </w:tcPr>
          <w:p w14:paraId="4E214D07">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2350*2420*800</w:t>
            </w:r>
          </w:p>
        </w:tc>
        <w:tc>
          <w:tcPr>
            <w:tcW w:w="1965" w:type="dxa"/>
            <w:shd w:val="clear" w:color="auto" w:fill="auto"/>
            <w:tcMar>
              <w:top w:w="72" w:type="dxa"/>
              <w:left w:w="144" w:type="dxa"/>
              <w:bottom w:w="72" w:type="dxa"/>
              <w:right w:w="144" w:type="dxa"/>
            </w:tcMar>
            <w:vAlign w:val="top"/>
          </w:tcPr>
          <w:p w14:paraId="09010EC1">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21.9</w:t>
            </w:r>
          </w:p>
        </w:tc>
      </w:tr>
      <w:tr w14:paraId="514A9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1102" w:type="dxa"/>
            <w:shd w:val="clear" w:color="auto" w:fill="auto"/>
            <w:tcMar>
              <w:top w:w="72" w:type="dxa"/>
              <w:left w:w="144" w:type="dxa"/>
              <w:bottom w:w="72" w:type="dxa"/>
              <w:right w:w="144" w:type="dxa"/>
            </w:tcMar>
            <w:vAlign w:val="top"/>
          </w:tcPr>
          <w:p w14:paraId="13596D9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3</w:t>
            </w:r>
          </w:p>
        </w:tc>
        <w:tc>
          <w:tcPr>
            <w:tcW w:w="2856" w:type="dxa"/>
            <w:shd w:val="clear" w:color="auto" w:fill="auto"/>
            <w:tcMar>
              <w:top w:w="72" w:type="dxa"/>
              <w:left w:w="144" w:type="dxa"/>
              <w:bottom w:w="72" w:type="dxa"/>
              <w:right w:w="144" w:type="dxa"/>
            </w:tcMar>
            <w:vAlign w:val="top"/>
          </w:tcPr>
          <w:p w14:paraId="4D76EC69">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MP主机转向节上模箱</w:t>
            </w:r>
          </w:p>
        </w:tc>
        <w:tc>
          <w:tcPr>
            <w:tcW w:w="3497" w:type="dxa"/>
            <w:shd w:val="clear" w:color="auto" w:fill="auto"/>
            <w:tcMar>
              <w:top w:w="72" w:type="dxa"/>
              <w:left w:w="144" w:type="dxa"/>
              <w:bottom w:w="72" w:type="dxa"/>
              <w:right w:w="144" w:type="dxa"/>
            </w:tcMar>
            <w:vAlign w:val="top"/>
          </w:tcPr>
          <w:p w14:paraId="628896B5">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2000*1500*700</w:t>
            </w:r>
          </w:p>
        </w:tc>
        <w:tc>
          <w:tcPr>
            <w:tcW w:w="1965" w:type="dxa"/>
            <w:shd w:val="clear" w:color="auto" w:fill="auto"/>
            <w:tcMar>
              <w:top w:w="72" w:type="dxa"/>
              <w:left w:w="144" w:type="dxa"/>
              <w:bottom w:w="72" w:type="dxa"/>
              <w:right w:w="144" w:type="dxa"/>
            </w:tcMar>
            <w:vAlign w:val="top"/>
          </w:tcPr>
          <w:p w14:paraId="71072773">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11.4</w:t>
            </w:r>
          </w:p>
        </w:tc>
      </w:tr>
      <w:tr w14:paraId="4104D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4" w:hRule="atLeast"/>
        </w:trPr>
        <w:tc>
          <w:tcPr>
            <w:tcW w:w="1102" w:type="dxa"/>
            <w:shd w:val="clear" w:color="auto" w:fill="auto"/>
            <w:tcMar>
              <w:top w:w="72" w:type="dxa"/>
              <w:left w:w="144" w:type="dxa"/>
              <w:bottom w:w="72" w:type="dxa"/>
              <w:right w:w="144" w:type="dxa"/>
            </w:tcMar>
            <w:vAlign w:val="top"/>
          </w:tcPr>
          <w:p w14:paraId="0F16C7D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4</w:t>
            </w:r>
          </w:p>
        </w:tc>
        <w:tc>
          <w:tcPr>
            <w:tcW w:w="2856" w:type="dxa"/>
            <w:shd w:val="clear" w:color="auto" w:fill="auto"/>
            <w:tcMar>
              <w:top w:w="72" w:type="dxa"/>
              <w:left w:w="144" w:type="dxa"/>
              <w:bottom w:w="72" w:type="dxa"/>
              <w:right w:w="144" w:type="dxa"/>
            </w:tcMar>
            <w:vAlign w:val="top"/>
          </w:tcPr>
          <w:p w14:paraId="356328D2">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校正曲轴上模箱</w:t>
            </w:r>
          </w:p>
        </w:tc>
        <w:tc>
          <w:tcPr>
            <w:tcW w:w="3497" w:type="dxa"/>
            <w:shd w:val="clear" w:color="auto" w:fill="auto"/>
            <w:tcMar>
              <w:top w:w="72" w:type="dxa"/>
              <w:left w:w="144" w:type="dxa"/>
              <w:bottom w:w="72" w:type="dxa"/>
              <w:right w:w="144" w:type="dxa"/>
            </w:tcMar>
            <w:vAlign w:val="top"/>
          </w:tcPr>
          <w:p w14:paraId="1CE47DB5">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2300*1508*740</w:t>
            </w:r>
          </w:p>
        </w:tc>
        <w:tc>
          <w:tcPr>
            <w:tcW w:w="1965" w:type="dxa"/>
            <w:shd w:val="clear" w:color="auto" w:fill="auto"/>
            <w:tcMar>
              <w:top w:w="72" w:type="dxa"/>
              <w:left w:w="144" w:type="dxa"/>
              <w:bottom w:w="72" w:type="dxa"/>
              <w:right w:w="144" w:type="dxa"/>
            </w:tcMar>
            <w:vAlign w:val="top"/>
          </w:tcPr>
          <w:p w14:paraId="10B0AEA8">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10</w:t>
            </w:r>
          </w:p>
        </w:tc>
      </w:tr>
      <w:tr w14:paraId="059E3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102" w:type="dxa"/>
            <w:shd w:val="clear" w:color="auto" w:fill="auto"/>
            <w:tcMar>
              <w:top w:w="72" w:type="dxa"/>
              <w:left w:w="144" w:type="dxa"/>
              <w:bottom w:w="72" w:type="dxa"/>
              <w:right w:w="144" w:type="dxa"/>
            </w:tcMar>
            <w:vAlign w:val="top"/>
          </w:tcPr>
          <w:p w14:paraId="7879D844">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2856" w:type="dxa"/>
            <w:shd w:val="clear" w:color="auto" w:fill="auto"/>
            <w:tcMar>
              <w:top w:w="72" w:type="dxa"/>
              <w:left w:w="144" w:type="dxa"/>
              <w:bottom w:w="72" w:type="dxa"/>
              <w:right w:w="144" w:type="dxa"/>
            </w:tcMar>
            <w:vAlign w:val="top"/>
          </w:tcPr>
          <w:p w14:paraId="0FCF0CB7">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校正前轴上模箱</w:t>
            </w:r>
          </w:p>
        </w:tc>
        <w:tc>
          <w:tcPr>
            <w:tcW w:w="3497" w:type="dxa"/>
            <w:shd w:val="clear" w:color="auto" w:fill="auto"/>
            <w:tcMar>
              <w:top w:w="72" w:type="dxa"/>
              <w:left w:w="144" w:type="dxa"/>
              <w:bottom w:w="72" w:type="dxa"/>
              <w:right w:w="144" w:type="dxa"/>
            </w:tcMar>
            <w:vAlign w:val="top"/>
          </w:tcPr>
          <w:p w14:paraId="480E85F0">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2300*1200*750</w:t>
            </w:r>
          </w:p>
        </w:tc>
        <w:tc>
          <w:tcPr>
            <w:tcW w:w="1965" w:type="dxa"/>
            <w:shd w:val="clear" w:color="auto" w:fill="auto"/>
            <w:tcMar>
              <w:top w:w="72" w:type="dxa"/>
              <w:left w:w="144" w:type="dxa"/>
              <w:bottom w:w="72" w:type="dxa"/>
              <w:right w:w="144" w:type="dxa"/>
            </w:tcMar>
            <w:vAlign w:val="top"/>
          </w:tcPr>
          <w:p w14:paraId="2CA74E3D">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9.5</w:t>
            </w:r>
          </w:p>
        </w:tc>
      </w:tr>
      <w:tr w14:paraId="6EB2C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5" w:hRule="atLeast"/>
        </w:trPr>
        <w:tc>
          <w:tcPr>
            <w:tcW w:w="1102" w:type="dxa"/>
            <w:shd w:val="clear" w:color="auto" w:fill="auto"/>
            <w:tcMar>
              <w:top w:w="72" w:type="dxa"/>
              <w:left w:w="144" w:type="dxa"/>
              <w:bottom w:w="72" w:type="dxa"/>
              <w:right w:w="144" w:type="dxa"/>
            </w:tcMar>
            <w:vAlign w:val="top"/>
          </w:tcPr>
          <w:p w14:paraId="417E7BE0">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6</w:t>
            </w:r>
          </w:p>
        </w:tc>
        <w:tc>
          <w:tcPr>
            <w:tcW w:w="2856" w:type="dxa"/>
            <w:shd w:val="clear" w:color="auto" w:fill="auto"/>
            <w:tcMar>
              <w:top w:w="72" w:type="dxa"/>
              <w:left w:w="144" w:type="dxa"/>
              <w:bottom w:w="72" w:type="dxa"/>
              <w:right w:w="144" w:type="dxa"/>
            </w:tcMar>
            <w:vAlign w:val="top"/>
          </w:tcPr>
          <w:p w14:paraId="2D9B2B4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MP转向节切边上模箱</w:t>
            </w:r>
          </w:p>
        </w:tc>
        <w:tc>
          <w:tcPr>
            <w:tcW w:w="3497" w:type="dxa"/>
            <w:shd w:val="clear" w:color="auto" w:fill="auto"/>
            <w:tcMar>
              <w:top w:w="72" w:type="dxa"/>
              <w:left w:w="144" w:type="dxa"/>
              <w:bottom w:w="72" w:type="dxa"/>
              <w:right w:w="144" w:type="dxa"/>
            </w:tcMar>
            <w:vAlign w:val="top"/>
          </w:tcPr>
          <w:p w14:paraId="22825916">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1900*1100*830</w:t>
            </w:r>
          </w:p>
        </w:tc>
        <w:tc>
          <w:tcPr>
            <w:tcW w:w="1965" w:type="dxa"/>
            <w:shd w:val="clear" w:color="auto" w:fill="auto"/>
            <w:tcMar>
              <w:top w:w="72" w:type="dxa"/>
              <w:left w:w="144" w:type="dxa"/>
              <w:bottom w:w="72" w:type="dxa"/>
              <w:right w:w="144" w:type="dxa"/>
            </w:tcMar>
            <w:vAlign w:val="top"/>
          </w:tcPr>
          <w:p w14:paraId="75D9A5B9">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10</w:t>
            </w:r>
          </w:p>
        </w:tc>
      </w:tr>
      <w:tr w14:paraId="31D92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8" w:hRule="atLeast"/>
        </w:trPr>
        <w:tc>
          <w:tcPr>
            <w:tcW w:w="1102" w:type="dxa"/>
            <w:shd w:val="clear" w:color="auto" w:fill="auto"/>
            <w:tcMar>
              <w:top w:w="72" w:type="dxa"/>
              <w:left w:w="144" w:type="dxa"/>
              <w:bottom w:w="72" w:type="dxa"/>
              <w:right w:w="144" w:type="dxa"/>
            </w:tcMar>
            <w:vAlign w:val="top"/>
          </w:tcPr>
          <w:p w14:paraId="33183E9B">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7</w:t>
            </w:r>
          </w:p>
        </w:tc>
        <w:tc>
          <w:tcPr>
            <w:tcW w:w="2856" w:type="dxa"/>
            <w:shd w:val="clear" w:color="auto" w:fill="auto"/>
            <w:tcMar>
              <w:top w:w="72" w:type="dxa"/>
              <w:left w:w="144" w:type="dxa"/>
              <w:bottom w:w="72" w:type="dxa"/>
              <w:right w:w="144" w:type="dxa"/>
            </w:tcMar>
            <w:vAlign w:val="top"/>
          </w:tcPr>
          <w:p w14:paraId="05250890">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KP</w:t>
            </w:r>
            <w:r>
              <w:rPr>
                <w:rFonts w:hint="eastAsia" w:ascii="宋体" w:hAnsi="宋体" w:eastAsia="宋体" w:cs="宋体"/>
                <w:color w:val="000000"/>
                <w:sz w:val="24"/>
                <w:szCs w:val="24"/>
                <w:lang w:val="en-US" w:eastAsia="zh-CN"/>
              </w:rPr>
              <w:t>曲轴</w:t>
            </w:r>
            <w:r>
              <w:rPr>
                <w:rFonts w:hint="eastAsia" w:ascii="宋体" w:hAnsi="宋体" w:eastAsia="宋体" w:cs="宋体"/>
                <w:color w:val="000000"/>
                <w:sz w:val="24"/>
                <w:szCs w:val="24"/>
              </w:rPr>
              <w:t>切边上模箱</w:t>
            </w:r>
          </w:p>
        </w:tc>
        <w:tc>
          <w:tcPr>
            <w:tcW w:w="3497" w:type="dxa"/>
            <w:shd w:val="clear" w:color="auto" w:fill="auto"/>
            <w:tcMar>
              <w:top w:w="72" w:type="dxa"/>
              <w:left w:w="144" w:type="dxa"/>
              <w:bottom w:w="72" w:type="dxa"/>
              <w:right w:w="144" w:type="dxa"/>
            </w:tcMar>
            <w:vAlign w:val="top"/>
          </w:tcPr>
          <w:p w14:paraId="33832ACB">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2750*1100*780</w:t>
            </w:r>
          </w:p>
        </w:tc>
        <w:tc>
          <w:tcPr>
            <w:tcW w:w="1965" w:type="dxa"/>
            <w:shd w:val="clear" w:color="auto" w:fill="auto"/>
            <w:tcMar>
              <w:top w:w="72" w:type="dxa"/>
              <w:left w:w="144" w:type="dxa"/>
              <w:bottom w:w="72" w:type="dxa"/>
              <w:right w:w="144" w:type="dxa"/>
            </w:tcMar>
            <w:vAlign w:val="top"/>
          </w:tcPr>
          <w:p w14:paraId="53DE8D72">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15</w:t>
            </w:r>
          </w:p>
        </w:tc>
      </w:tr>
      <w:tr w14:paraId="03AE8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9" w:hRule="atLeast"/>
        </w:trPr>
        <w:tc>
          <w:tcPr>
            <w:tcW w:w="1102" w:type="dxa"/>
            <w:shd w:val="clear" w:color="auto" w:fill="auto"/>
            <w:tcMar>
              <w:top w:w="72" w:type="dxa"/>
              <w:left w:w="144" w:type="dxa"/>
              <w:bottom w:w="72" w:type="dxa"/>
              <w:right w:w="144" w:type="dxa"/>
            </w:tcMar>
            <w:vAlign w:val="top"/>
          </w:tcPr>
          <w:p w14:paraId="66BB72E9">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8</w:t>
            </w:r>
          </w:p>
        </w:tc>
        <w:tc>
          <w:tcPr>
            <w:tcW w:w="2856" w:type="dxa"/>
            <w:shd w:val="clear" w:color="auto" w:fill="auto"/>
            <w:tcMar>
              <w:top w:w="72" w:type="dxa"/>
              <w:left w:w="144" w:type="dxa"/>
              <w:bottom w:w="72" w:type="dxa"/>
              <w:right w:w="144" w:type="dxa"/>
            </w:tcMar>
            <w:vAlign w:val="top"/>
          </w:tcPr>
          <w:p w14:paraId="6F2D533E">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rPr>
            </w:pPr>
            <w:r>
              <w:rPr>
                <w:rFonts w:hint="eastAsia" w:ascii="宋体" w:hAnsi="宋体" w:eastAsia="宋体" w:cs="宋体"/>
                <w:color w:val="000000"/>
                <w:sz w:val="24"/>
                <w:szCs w:val="24"/>
              </w:rPr>
              <w:t>KP</w:t>
            </w:r>
            <w:r>
              <w:rPr>
                <w:rFonts w:hint="eastAsia" w:ascii="宋体" w:hAnsi="宋体" w:eastAsia="宋体" w:cs="宋体"/>
                <w:color w:val="000000"/>
                <w:sz w:val="24"/>
                <w:szCs w:val="24"/>
                <w:lang w:val="en-US" w:eastAsia="zh-CN"/>
              </w:rPr>
              <w:t>前轴</w:t>
            </w:r>
            <w:r>
              <w:rPr>
                <w:rFonts w:hint="eastAsia" w:ascii="宋体" w:hAnsi="宋体" w:eastAsia="宋体" w:cs="宋体"/>
                <w:color w:val="000000"/>
                <w:sz w:val="24"/>
                <w:szCs w:val="24"/>
              </w:rPr>
              <w:t>切边上模箱</w:t>
            </w:r>
          </w:p>
        </w:tc>
        <w:tc>
          <w:tcPr>
            <w:tcW w:w="3497" w:type="dxa"/>
            <w:shd w:val="clear" w:color="auto" w:fill="auto"/>
            <w:tcMar>
              <w:top w:w="72" w:type="dxa"/>
              <w:left w:w="144" w:type="dxa"/>
              <w:bottom w:w="72" w:type="dxa"/>
              <w:right w:w="144" w:type="dxa"/>
            </w:tcMar>
            <w:vAlign w:val="top"/>
          </w:tcPr>
          <w:p w14:paraId="06DF301A">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2750*1100*</w:t>
            </w:r>
            <w:r>
              <w:rPr>
                <w:rFonts w:hint="eastAsia" w:ascii="宋体" w:hAnsi="宋体" w:eastAsia="宋体" w:cs="宋体"/>
                <w:color w:val="000000"/>
                <w:sz w:val="24"/>
                <w:szCs w:val="24"/>
                <w:lang w:val="en-US" w:eastAsia="zh-CN"/>
              </w:rPr>
              <w:t>675（未带模具）</w:t>
            </w:r>
          </w:p>
        </w:tc>
        <w:tc>
          <w:tcPr>
            <w:tcW w:w="1965" w:type="dxa"/>
            <w:shd w:val="clear" w:color="auto" w:fill="auto"/>
            <w:tcMar>
              <w:top w:w="72" w:type="dxa"/>
              <w:left w:w="144" w:type="dxa"/>
              <w:bottom w:w="72" w:type="dxa"/>
              <w:right w:w="144" w:type="dxa"/>
            </w:tcMar>
            <w:vAlign w:val="top"/>
          </w:tcPr>
          <w:p w14:paraId="4C43B427">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15</w:t>
            </w:r>
          </w:p>
        </w:tc>
      </w:tr>
      <w:tr w14:paraId="308ED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6" w:hRule="atLeast"/>
        </w:trPr>
        <w:tc>
          <w:tcPr>
            <w:tcW w:w="1102" w:type="dxa"/>
            <w:shd w:val="clear" w:color="auto" w:fill="auto"/>
            <w:tcMar>
              <w:top w:w="72" w:type="dxa"/>
              <w:left w:w="144" w:type="dxa"/>
              <w:bottom w:w="72" w:type="dxa"/>
              <w:right w:w="144" w:type="dxa"/>
            </w:tcMar>
            <w:vAlign w:val="top"/>
          </w:tcPr>
          <w:p w14:paraId="237A04A7">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9</w:t>
            </w:r>
          </w:p>
        </w:tc>
        <w:tc>
          <w:tcPr>
            <w:tcW w:w="2856" w:type="dxa"/>
            <w:shd w:val="clear" w:color="auto" w:fill="auto"/>
            <w:tcMar>
              <w:top w:w="72" w:type="dxa"/>
              <w:left w:w="144" w:type="dxa"/>
              <w:bottom w:w="72" w:type="dxa"/>
              <w:right w:w="144" w:type="dxa"/>
            </w:tcMar>
            <w:vAlign w:val="top"/>
          </w:tcPr>
          <w:p w14:paraId="142BF5E2">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MP主机曲轴上模箱</w:t>
            </w:r>
          </w:p>
        </w:tc>
        <w:tc>
          <w:tcPr>
            <w:tcW w:w="3497" w:type="dxa"/>
            <w:shd w:val="clear" w:color="auto" w:fill="auto"/>
            <w:tcMar>
              <w:top w:w="72" w:type="dxa"/>
              <w:left w:w="144" w:type="dxa"/>
              <w:bottom w:w="72" w:type="dxa"/>
              <w:right w:w="144" w:type="dxa"/>
            </w:tcMar>
            <w:vAlign w:val="top"/>
          </w:tcPr>
          <w:p w14:paraId="739BCBB0">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2000*1500*</w:t>
            </w:r>
            <w:r>
              <w:rPr>
                <w:rFonts w:hint="eastAsia" w:ascii="宋体" w:hAnsi="宋体" w:eastAsia="宋体" w:cs="宋体"/>
                <w:color w:val="000000"/>
                <w:sz w:val="24"/>
                <w:szCs w:val="24"/>
                <w:lang w:val="en-US" w:eastAsia="zh-CN"/>
              </w:rPr>
              <w:t>690</w:t>
            </w:r>
          </w:p>
        </w:tc>
        <w:tc>
          <w:tcPr>
            <w:tcW w:w="1965" w:type="dxa"/>
            <w:shd w:val="clear" w:color="auto" w:fill="auto"/>
            <w:tcMar>
              <w:top w:w="72" w:type="dxa"/>
              <w:left w:w="144" w:type="dxa"/>
              <w:bottom w:w="72" w:type="dxa"/>
              <w:right w:w="144" w:type="dxa"/>
            </w:tcMar>
            <w:vAlign w:val="top"/>
          </w:tcPr>
          <w:p w14:paraId="50689CAA">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9.6</w:t>
            </w:r>
          </w:p>
        </w:tc>
      </w:tr>
      <w:tr w14:paraId="5513F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6" w:hRule="atLeast"/>
        </w:trPr>
        <w:tc>
          <w:tcPr>
            <w:tcW w:w="1102" w:type="dxa"/>
            <w:shd w:val="clear" w:color="auto" w:fill="auto"/>
            <w:tcMar>
              <w:top w:w="72" w:type="dxa"/>
              <w:left w:w="144" w:type="dxa"/>
              <w:bottom w:w="72" w:type="dxa"/>
              <w:right w:w="144" w:type="dxa"/>
            </w:tcMar>
            <w:vAlign w:val="top"/>
          </w:tcPr>
          <w:p w14:paraId="3A6754BA">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10</w:t>
            </w:r>
          </w:p>
        </w:tc>
        <w:tc>
          <w:tcPr>
            <w:tcW w:w="2856" w:type="dxa"/>
            <w:shd w:val="clear" w:color="auto" w:fill="auto"/>
            <w:tcMar>
              <w:top w:w="72" w:type="dxa"/>
              <w:left w:w="144" w:type="dxa"/>
              <w:bottom w:w="72" w:type="dxa"/>
              <w:right w:w="144" w:type="dxa"/>
            </w:tcMar>
            <w:vAlign w:val="top"/>
          </w:tcPr>
          <w:p w14:paraId="28C1A5A1">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MP切边曲轴上模箱</w:t>
            </w:r>
          </w:p>
        </w:tc>
        <w:tc>
          <w:tcPr>
            <w:tcW w:w="3497" w:type="dxa"/>
            <w:shd w:val="clear" w:color="auto" w:fill="auto"/>
            <w:tcMar>
              <w:top w:w="72" w:type="dxa"/>
              <w:left w:w="144" w:type="dxa"/>
              <w:bottom w:w="72" w:type="dxa"/>
              <w:right w:w="144" w:type="dxa"/>
            </w:tcMar>
            <w:vAlign w:val="top"/>
          </w:tcPr>
          <w:p w14:paraId="5FBA2DFB">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rPr>
            </w:pPr>
            <w:r>
              <w:rPr>
                <w:rFonts w:hint="eastAsia" w:ascii="宋体" w:hAnsi="宋体" w:eastAsia="宋体" w:cs="宋体"/>
                <w:color w:val="000000"/>
                <w:sz w:val="24"/>
                <w:szCs w:val="24"/>
              </w:rPr>
              <w:t>1900*1100*</w:t>
            </w:r>
            <w:r>
              <w:rPr>
                <w:rFonts w:hint="eastAsia" w:ascii="宋体" w:hAnsi="宋体" w:eastAsia="宋体" w:cs="宋体"/>
                <w:color w:val="000000"/>
                <w:sz w:val="24"/>
                <w:szCs w:val="24"/>
                <w:lang w:val="en-US" w:eastAsia="zh-CN"/>
              </w:rPr>
              <w:t>675（未带模具）</w:t>
            </w:r>
          </w:p>
        </w:tc>
        <w:tc>
          <w:tcPr>
            <w:tcW w:w="1965" w:type="dxa"/>
            <w:shd w:val="clear" w:color="auto" w:fill="auto"/>
            <w:tcMar>
              <w:top w:w="72" w:type="dxa"/>
              <w:left w:w="144" w:type="dxa"/>
              <w:bottom w:w="72" w:type="dxa"/>
              <w:right w:w="144" w:type="dxa"/>
            </w:tcMar>
            <w:vAlign w:val="top"/>
          </w:tcPr>
          <w:p w14:paraId="18276154">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10</w:t>
            </w:r>
          </w:p>
        </w:tc>
      </w:tr>
    </w:tbl>
    <w:p w14:paraId="4EDBBCA7">
      <w:pPr>
        <w:rPr>
          <w:rFonts w:hint="default"/>
          <w:lang w:val="en-US" w:eastAsia="zh-CN"/>
        </w:rPr>
      </w:pPr>
    </w:p>
    <w:p w14:paraId="71E32912">
      <w:pPr>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1</w:t>
      </w:r>
      <w:r>
        <w:rPr>
          <w:rFonts w:hint="eastAsia" w:ascii="宋体" w:hAnsi="宋体" w:eastAsia="宋体" w:cs="宋体"/>
          <w:sz w:val="24"/>
          <w:highlight w:val="none"/>
        </w:rPr>
        <w:t>.</w:t>
      </w:r>
      <w:r>
        <w:rPr>
          <w:rFonts w:hint="eastAsia" w:ascii="宋体" w:hAnsi="宋体" w:eastAsia="宋体" w:cs="宋体"/>
          <w:sz w:val="24"/>
          <w:highlight w:val="none"/>
          <w:lang w:val="en-US" w:eastAsia="zh-CN"/>
        </w:rPr>
        <w:t>5</w:t>
      </w:r>
      <w:r>
        <w:rPr>
          <w:rFonts w:hint="eastAsia" w:ascii="宋体" w:hAnsi="宋体" w:eastAsia="宋体" w:cs="宋体"/>
          <w:sz w:val="24"/>
          <w:highlight w:val="none"/>
        </w:rPr>
        <w:t xml:space="preserve"> </w:t>
      </w:r>
      <w:r>
        <w:rPr>
          <w:rFonts w:hint="eastAsia" w:ascii="宋体" w:hAnsi="宋体" w:eastAsia="宋体" w:cs="宋体"/>
          <w:sz w:val="24"/>
          <w:highlight w:val="none"/>
          <w:lang w:eastAsia="zh-CN"/>
        </w:rPr>
        <w:t>投标方</w:t>
      </w:r>
      <w:r>
        <w:rPr>
          <w:rFonts w:hint="eastAsia" w:ascii="宋体" w:hAnsi="宋体" w:eastAsia="宋体" w:cs="宋体"/>
          <w:sz w:val="24"/>
          <w:highlight w:val="none"/>
        </w:rPr>
        <w:t>应向甲方提供设备制造进度计划表，当实际进度严重偏离计划时，应向甲方说明。</w:t>
      </w:r>
    </w:p>
    <w:p w14:paraId="0EA4A8EB">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1.6 设备机身、气动管路、液压管路管路等颜色要求详见下表，漆面均匀无气泡、龟裂和其它缺陷,设备旋转零部件，如电机等需有旋转标识。</w:t>
      </w:r>
    </w:p>
    <w:p w14:paraId="50472EAD">
      <w:pPr>
        <w:pStyle w:val="2"/>
        <w:rPr>
          <w:rFonts w:hint="eastAsia" w:ascii="宋体" w:hAnsi="宋体" w:eastAsia="宋体" w:cs="宋体"/>
          <w:b w:val="0"/>
          <w:bCs w:val="0"/>
          <w:kern w:val="2"/>
          <w:sz w:val="24"/>
          <w:szCs w:val="22"/>
          <w:highlight w:val="none"/>
          <w:lang w:val="en-US" w:eastAsia="zh-CN" w:bidi="ar-SA"/>
        </w:rPr>
      </w:pPr>
      <w:r>
        <w:rPr>
          <w:rFonts w:hint="eastAsia" w:ascii="宋体" w:hAnsi="宋体"/>
        </w:rPr>
        <w:drawing>
          <wp:anchor distT="0" distB="0" distL="114300" distR="114300" simplePos="0" relativeHeight="251659264" behindDoc="0" locked="0" layoutInCell="1" allowOverlap="1">
            <wp:simplePos x="0" y="0"/>
            <wp:positionH relativeFrom="column">
              <wp:posOffset>234950</wp:posOffset>
            </wp:positionH>
            <wp:positionV relativeFrom="paragraph">
              <wp:posOffset>1905</wp:posOffset>
            </wp:positionV>
            <wp:extent cx="5148580" cy="4161790"/>
            <wp:effectExtent l="0" t="0" r="13970" b="10160"/>
            <wp:wrapSquare wrapText="bothSides"/>
            <wp:docPr id="4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2"/>
                    <pic:cNvPicPr>
                      <a:picLocks noChangeAspect="1"/>
                    </pic:cNvPicPr>
                  </pic:nvPicPr>
                  <pic:blipFill>
                    <a:blip r:embed="rId47"/>
                    <a:srcRect t="6644" r="-137"/>
                    <a:stretch>
                      <a:fillRect/>
                    </a:stretch>
                  </pic:blipFill>
                  <pic:spPr>
                    <a:xfrm>
                      <a:off x="0" y="0"/>
                      <a:ext cx="5148580" cy="4161790"/>
                    </a:xfrm>
                    <a:prstGeom prst="rect">
                      <a:avLst/>
                    </a:prstGeom>
                    <a:noFill/>
                    <a:ln>
                      <a:noFill/>
                    </a:ln>
                  </pic:spPr>
                </pic:pic>
              </a:graphicData>
            </a:graphic>
          </wp:anchor>
        </w:drawing>
      </w:r>
      <w:r>
        <w:rPr>
          <w:rFonts w:hint="eastAsia" w:ascii="宋体" w:hAnsi="宋体" w:cs="宋体"/>
          <w:b w:val="0"/>
          <w:bCs w:val="0"/>
          <w:kern w:val="2"/>
          <w:sz w:val="24"/>
          <w:szCs w:val="22"/>
          <w:highlight w:val="none"/>
          <w:lang w:val="en-US" w:eastAsia="zh-CN" w:bidi="ar-SA"/>
        </w:rPr>
        <w:t xml:space="preserve">  </w:t>
      </w:r>
    </w:p>
    <w:p w14:paraId="25D8FCF8">
      <w:pPr>
        <w:pStyle w:val="2"/>
        <w:ind w:firstLine="482" w:firstLineChars="200"/>
        <w:rPr>
          <w:rFonts w:hint="eastAsia"/>
          <w:lang w:val="en-US" w:eastAsia="zh-CN"/>
        </w:rPr>
      </w:pPr>
    </w:p>
    <w:p w14:paraId="25B71863">
      <w:pPr>
        <w:rPr>
          <w:rFonts w:hint="default"/>
          <w:lang w:val="en-US" w:eastAsia="zh-CN"/>
        </w:rPr>
      </w:pPr>
    </w:p>
    <w:p w14:paraId="75A60F03">
      <w:pPr>
        <w:pStyle w:val="2"/>
        <w:rPr>
          <w:rFonts w:hint="eastAsia" w:ascii="宋体" w:hAnsi="宋体" w:eastAsia="宋体" w:cs="宋体"/>
          <w:sz w:val="24"/>
          <w:highlight w:val="none"/>
          <w:lang w:val="en-US" w:eastAsia="zh-CN"/>
        </w:rPr>
      </w:pPr>
    </w:p>
    <w:p w14:paraId="0459A8EB">
      <w:pPr>
        <w:rPr>
          <w:rFonts w:hint="eastAsia" w:ascii="宋体" w:hAnsi="宋体" w:eastAsia="宋体" w:cs="宋体"/>
          <w:sz w:val="24"/>
          <w:highlight w:val="none"/>
          <w:lang w:val="en-US" w:eastAsia="zh-CN"/>
        </w:rPr>
      </w:pPr>
    </w:p>
    <w:p w14:paraId="6F490D56">
      <w:pPr>
        <w:pStyle w:val="2"/>
        <w:rPr>
          <w:rFonts w:hint="eastAsia" w:ascii="宋体" w:hAnsi="宋体" w:eastAsia="宋体" w:cs="宋体"/>
          <w:sz w:val="24"/>
          <w:highlight w:val="none"/>
          <w:lang w:val="en-US" w:eastAsia="zh-CN"/>
        </w:rPr>
      </w:pPr>
    </w:p>
    <w:p w14:paraId="28C3835D">
      <w:pPr>
        <w:rPr>
          <w:rFonts w:hint="eastAsia" w:ascii="宋体" w:hAnsi="宋体" w:eastAsia="宋体" w:cs="宋体"/>
          <w:sz w:val="24"/>
          <w:highlight w:val="none"/>
          <w:lang w:val="en-US" w:eastAsia="zh-CN"/>
        </w:rPr>
      </w:pPr>
    </w:p>
    <w:p w14:paraId="68F456F4">
      <w:pPr>
        <w:pStyle w:val="2"/>
        <w:rPr>
          <w:rFonts w:hint="eastAsia" w:ascii="宋体" w:hAnsi="宋体" w:eastAsia="宋体" w:cs="宋体"/>
          <w:sz w:val="24"/>
          <w:highlight w:val="none"/>
          <w:lang w:val="en-US" w:eastAsia="zh-CN"/>
        </w:rPr>
      </w:pPr>
    </w:p>
    <w:p w14:paraId="2BB220C3">
      <w:pPr>
        <w:rPr>
          <w:rFonts w:hint="eastAsia" w:ascii="宋体" w:hAnsi="宋体" w:eastAsia="宋体" w:cs="宋体"/>
          <w:sz w:val="24"/>
          <w:highlight w:val="none"/>
          <w:lang w:val="en-US" w:eastAsia="zh-CN"/>
        </w:rPr>
      </w:pPr>
    </w:p>
    <w:p w14:paraId="6E9B6005">
      <w:pPr>
        <w:pStyle w:val="2"/>
        <w:rPr>
          <w:rFonts w:hint="eastAsia" w:ascii="宋体" w:hAnsi="宋体" w:eastAsia="宋体" w:cs="宋体"/>
          <w:sz w:val="24"/>
          <w:highlight w:val="none"/>
          <w:lang w:val="en-US" w:eastAsia="zh-CN"/>
        </w:rPr>
      </w:pPr>
    </w:p>
    <w:p w14:paraId="5354D4B8">
      <w:pPr>
        <w:rPr>
          <w:rFonts w:hint="eastAsia" w:ascii="宋体" w:hAnsi="宋体" w:eastAsia="宋体" w:cs="宋体"/>
          <w:sz w:val="24"/>
          <w:highlight w:val="none"/>
          <w:lang w:val="en-US" w:eastAsia="zh-CN"/>
        </w:rPr>
      </w:pPr>
    </w:p>
    <w:p w14:paraId="5F1F954A">
      <w:pPr>
        <w:pStyle w:val="2"/>
        <w:rPr>
          <w:rFonts w:hint="eastAsia" w:ascii="宋体" w:hAnsi="宋体" w:eastAsia="宋体" w:cs="宋体"/>
          <w:sz w:val="24"/>
          <w:highlight w:val="none"/>
          <w:lang w:val="en-US" w:eastAsia="zh-CN"/>
        </w:rPr>
      </w:pPr>
    </w:p>
    <w:p w14:paraId="5B211D45">
      <w:pPr>
        <w:rPr>
          <w:rFonts w:hint="eastAsia" w:ascii="宋体" w:hAnsi="宋体" w:eastAsia="宋体" w:cs="宋体"/>
          <w:sz w:val="24"/>
          <w:highlight w:val="none"/>
          <w:lang w:val="en-US" w:eastAsia="zh-CN"/>
        </w:rPr>
      </w:pPr>
    </w:p>
    <w:p w14:paraId="2F98AF16">
      <w:pPr>
        <w:pStyle w:val="2"/>
        <w:rPr>
          <w:rFonts w:hint="eastAsia" w:ascii="宋体" w:hAnsi="宋体" w:eastAsia="宋体" w:cs="宋体"/>
          <w:sz w:val="24"/>
          <w:highlight w:val="none"/>
          <w:lang w:val="en-US" w:eastAsia="zh-CN"/>
        </w:rPr>
      </w:pPr>
    </w:p>
    <w:p w14:paraId="0AC0BB77">
      <w:pPr>
        <w:rPr>
          <w:rFonts w:hint="eastAsia" w:ascii="宋体" w:hAnsi="宋体" w:eastAsia="宋体" w:cs="宋体"/>
          <w:sz w:val="24"/>
          <w:highlight w:val="none"/>
          <w:lang w:val="en-US" w:eastAsia="zh-CN"/>
        </w:rPr>
      </w:pPr>
    </w:p>
    <w:p w14:paraId="3FC23C9B">
      <w:pPr>
        <w:pStyle w:val="2"/>
        <w:rPr>
          <w:rFonts w:hint="eastAsia" w:ascii="宋体" w:hAnsi="宋体" w:eastAsia="宋体" w:cs="宋体"/>
          <w:sz w:val="24"/>
          <w:highlight w:val="none"/>
          <w:lang w:val="en-US" w:eastAsia="zh-CN"/>
        </w:rPr>
      </w:pPr>
    </w:p>
    <w:p w14:paraId="30AED5F2">
      <w:pPr>
        <w:rPr>
          <w:rFonts w:hint="eastAsia" w:ascii="宋体" w:hAnsi="宋体" w:eastAsia="宋体" w:cs="宋体"/>
          <w:sz w:val="24"/>
          <w:highlight w:val="none"/>
          <w:lang w:val="en-US" w:eastAsia="zh-CN"/>
        </w:rPr>
      </w:pPr>
    </w:p>
    <w:p w14:paraId="4E8D58F0">
      <w:pPr>
        <w:pStyle w:val="2"/>
        <w:rPr>
          <w:rFonts w:hint="eastAsia" w:ascii="宋体" w:hAnsi="宋体" w:eastAsia="宋体" w:cs="宋体"/>
          <w:sz w:val="24"/>
          <w:highlight w:val="none"/>
          <w:lang w:val="en-US" w:eastAsia="zh-CN"/>
        </w:rPr>
      </w:pPr>
    </w:p>
    <w:p w14:paraId="323FA3A3">
      <w:pPr>
        <w:rPr>
          <w:rFonts w:hint="eastAsia" w:ascii="宋体" w:hAnsi="宋体" w:eastAsia="宋体" w:cs="宋体"/>
          <w:sz w:val="24"/>
          <w:highlight w:val="none"/>
          <w:lang w:val="en-US" w:eastAsia="zh-CN"/>
        </w:rPr>
      </w:pPr>
      <w:r>
        <w:rPr>
          <w:rFonts w:hint="eastAsia" w:ascii="宋体" w:hAnsi="宋体"/>
        </w:rPr>
        <w:drawing>
          <wp:inline distT="0" distB="0" distL="114300" distR="114300">
            <wp:extent cx="5575935" cy="5828030"/>
            <wp:effectExtent l="0" t="0" r="5715" b="1270"/>
            <wp:docPr id="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
                    <pic:cNvPicPr>
                      <a:picLocks noChangeAspect="1"/>
                    </pic:cNvPicPr>
                  </pic:nvPicPr>
                  <pic:blipFill>
                    <a:blip r:embed="rId48"/>
                    <a:stretch>
                      <a:fillRect/>
                    </a:stretch>
                  </pic:blipFill>
                  <pic:spPr>
                    <a:xfrm>
                      <a:off x="0" y="0"/>
                      <a:ext cx="5575935" cy="5828030"/>
                    </a:xfrm>
                    <a:prstGeom prst="rect">
                      <a:avLst/>
                    </a:prstGeom>
                    <a:noFill/>
                    <a:ln>
                      <a:noFill/>
                    </a:ln>
                  </pic:spPr>
                </pic:pic>
              </a:graphicData>
            </a:graphic>
          </wp:inline>
        </w:drawing>
      </w:r>
    </w:p>
    <w:p w14:paraId="4881FCBF">
      <w:pPr>
        <w:pStyle w:val="2"/>
        <w:rPr>
          <w:rFonts w:hint="eastAsia" w:ascii="宋体" w:hAnsi="宋体" w:eastAsia="宋体" w:cs="宋体"/>
          <w:sz w:val="24"/>
          <w:highlight w:val="none"/>
          <w:lang w:val="en-US" w:eastAsia="zh-CN"/>
        </w:rPr>
      </w:pPr>
    </w:p>
    <w:p w14:paraId="2CBB5ACC">
      <w:pPr>
        <w:rPr>
          <w:rFonts w:hint="eastAsia" w:ascii="宋体" w:hAnsi="宋体" w:eastAsia="宋体" w:cs="宋体"/>
          <w:sz w:val="24"/>
          <w:highlight w:val="none"/>
          <w:lang w:val="en-US" w:eastAsia="zh-CN"/>
        </w:rPr>
      </w:pPr>
    </w:p>
    <w:p w14:paraId="28C11E46">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7</w:t>
      </w:r>
      <w:r>
        <w:rPr>
          <w:rFonts w:hint="eastAsia" w:ascii="宋体" w:hAnsi="宋体" w:eastAsia="宋体" w:cs="宋体"/>
          <w:b w:val="0"/>
          <w:bCs w:val="0"/>
          <w:kern w:val="2"/>
          <w:sz w:val="24"/>
          <w:szCs w:val="22"/>
          <w:highlight w:val="none"/>
          <w:lang w:val="en-US" w:eastAsia="zh-CN" w:bidi="ar-SA"/>
        </w:rPr>
        <w:t xml:space="preserve"> 传动轴承选用FAG、NSK、SKF等知名品牌</w:t>
      </w:r>
      <w:r>
        <w:rPr>
          <w:rFonts w:hint="eastAsia" w:ascii="宋体" w:hAnsi="宋体" w:cs="宋体"/>
          <w:b w:val="0"/>
          <w:bCs w:val="0"/>
          <w:kern w:val="2"/>
          <w:sz w:val="24"/>
          <w:szCs w:val="22"/>
          <w:highlight w:val="none"/>
          <w:lang w:val="en-US" w:eastAsia="zh-CN" w:bidi="ar-SA"/>
        </w:rPr>
        <w:t>。</w:t>
      </w:r>
    </w:p>
    <w:p w14:paraId="675EF7DC">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8</w:t>
      </w:r>
      <w:r>
        <w:rPr>
          <w:rFonts w:hint="eastAsia" w:ascii="宋体" w:hAnsi="宋体" w:eastAsia="宋体" w:cs="宋体"/>
          <w:b w:val="0"/>
          <w:bCs w:val="0"/>
          <w:kern w:val="2"/>
          <w:sz w:val="24"/>
          <w:szCs w:val="22"/>
          <w:highlight w:val="none"/>
          <w:lang w:val="en-US" w:eastAsia="zh-CN" w:bidi="ar-SA"/>
        </w:rPr>
        <w:t xml:space="preserve"> 如使用液压驱动，需带保压装置，可任意位置停机，产品保持平稳不会移动，设备安全可靠。</w:t>
      </w:r>
    </w:p>
    <w:p w14:paraId="6CF7FF3C">
      <w:pPr>
        <w:pStyle w:val="2"/>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9</w:t>
      </w:r>
      <w:r>
        <w:rPr>
          <w:rFonts w:hint="eastAsia" w:ascii="宋体" w:hAnsi="宋体" w:eastAsia="宋体" w:cs="宋体"/>
          <w:b w:val="0"/>
          <w:bCs w:val="0"/>
          <w:kern w:val="2"/>
          <w:sz w:val="24"/>
          <w:szCs w:val="22"/>
          <w:highlight w:val="none"/>
          <w:lang w:val="en-US" w:eastAsia="zh-CN" w:bidi="ar-SA"/>
        </w:rPr>
        <w:t xml:space="preserve"> 有过电流保护装置，翻转机超过翻转最大重量，有自动停机保护，不会损坏液压泵站电机。</w:t>
      </w:r>
    </w:p>
    <w:p w14:paraId="3471D63F">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10</w:t>
      </w:r>
      <w:r>
        <w:rPr>
          <w:rFonts w:hint="eastAsia" w:ascii="宋体" w:hAnsi="宋体" w:eastAsia="宋体" w:cs="宋体"/>
          <w:b w:val="0"/>
          <w:bCs w:val="0"/>
          <w:kern w:val="2"/>
          <w:sz w:val="24"/>
          <w:szCs w:val="22"/>
          <w:highlight w:val="none"/>
          <w:lang w:val="en-US" w:eastAsia="zh-CN" w:bidi="ar-SA"/>
        </w:rPr>
        <w:t xml:space="preserve"> 装有空气开关，含过流、过载、短路、缺相保护功能。三相线互换不会影响限位保护装置的保护功能。</w:t>
      </w:r>
    </w:p>
    <w:p w14:paraId="54DC1D76">
      <w:pPr>
        <w:pStyle w:val="2"/>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11</w:t>
      </w:r>
      <w:r>
        <w:rPr>
          <w:rFonts w:hint="eastAsia" w:ascii="宋体" w:hAnsi="宋体" w:eastAsia="宋体" w:cs="宋体"/>
          <w:b w:val="0"/>
          <w:bCs w:val="0"/>
          <w:kern w:val="2"/>
          <w:sz w:val="24"/>
          <w:szCs w:val="22"/>
          <w:highlight w:val="none"/>
          <w:lang w:val="en-US" w:eastAsia="zh-CN" w:bidi="ar-SA"/>
        </w:rPr>
        <w:t xml:space="preserve"> 润滑点设置全面合理，如轴承、旋转轴套等处。</w:t>
      </w:r>
    </w:p>
    <w:p w14:paraId="4BFCF43B">
      <w:pPr>
        <w:pStyle w:val="2"/>
        <w:ind w:firstLine="480" w:firstLineChars="200"/>
        <w:rPr>
          <w:rFonts w:hint="default"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12</w:t>
      </w:r>
      <w:r>
        <w:rPr>
          <w:rFonts w:hint="eastAsia" w:ascii="宋体" w:hAnsi="宋体" w:eastAsia="宋体" w:cs="宋体"/>
          <w:b w:val="0"/>
          <w:bCs w:val="0"/>
          <w:kern w:val="2"/>
          <w:sz w:val="24"/>
          <w:szCs w:val="22"/>
          <w:highlight w:val="none"/>
          <w:lang w:val="en-US" w:eastAsia="zh-CN" w:bidi="ar-SA"/>
        </w:rPr>
        <w:t>液压系统压力检测开关均使用数显压力继电器，建议采用易福门、贺德克等国际知名品牌。</w:t>
      </w:r>
      <w:r>
        <w:rPr>
          <w:rFonts w:hint="eastAsia" w:ascii="宋体" w:hAnsi="宋体" w:cs="宋体"/>
          <w:b w:val="0"/>
          <w:bCs w:val="0"/>
          <w:kern w:val="2"/>
          <w:sz w:val="24"/>
          <w:szCs w:val="22"/>
          <w:highlight w:val="none"/>
          <w:lang w:val="en-US" w:eastAsia="zh-CN" w:bidi="ar-SA"/>
        </w:rPr>
        <w:t>通过压力继电器实现高低压报警，压力异常时设备动作停止并报警。</w:t>
      </w:r>
    </w:p>
    <w:p w14:paraId="11ABDA42">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13</w:t>
      </w:r>
      <w:r>
        <w:rPr>
          <w:rFonts w:hint="eastAsia" w:ascii="宋体" w:hAnsi="宋体" w:eastAsia="宋体" w:cs="宋体"/>
          <w:b w:val="0"/>
          <w:bCs w:val="0"/>
          <w:kern w:val="2"/>
          <w:sz w:val="24"/>
          <w:szCs w:val="22"/>
          <w:highlight w:val="none"/>
          <w:lang w:val="en-US" w:eastAsia="zh-CN" w:bidi="ar-SA"/>
        </w:rPr>
        <w:t xml:space="preserve"> 液压软管：单根液压软管最大长度应小于6米，超过该距离时，使用基本等长的2-3根软管进行连接。 </w:t>
      </w:r>
    </w:p>
    <w:p w14:paraId="5D6AF8CC">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4</w:t>
      </w:r>
      <w:r>
        <w:rPr>
          <w:rFonts w:hint="eastAsia" w:ascii="宋体" w:hAnsi="宋体" w:eastAsia="宋体" w:cs="宋体"/>
          <w:b w:val="0"/>
          <w:bCs w:val="0"/>
          <w:kern w:val="2"/>
          <w:sz w:val="24"/>
          <w:szCs w:val="22"/>
          <w:highlight w:val="none"/>
          <w:lang w:val="en-US" w:eastAsia="zh-CN" w:bidi="ar-SA"/>
        </w:rPr>
        <w:t xml:space="preserve"> 液压油箱配有高低油温报警、低油位报警。</w:t>
      </w:r>
    </w:p>
    <w:p w14:paraId="01F853C2">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5</w:t>
      </w:r>
      <w:r>
        <w:rPr>
          <w:rFonts w:hint="eastAsia" w:ascii="宋体" w:hAnsi="宋体" w:eastAsia="宋体" w:cs="宋体"/>
          <w:b w:val="0"/>
          <w:bCs w:val="0"/>
          <w:kern w:val="2"/>
          <w:sz w:val="24"/>
          <w:szCs w:val="22"/>
          <w:highlight w:val="none"/>
          <w:lang w:val="en-US" w:eastAsia="zh-CN" w:bidi="ar-SA"/>
        </w:rPr>
        <w:t xml:space="preserve"> 液压元件选用力士乐、派克汉尼汾、油研等国际知名品牌。</w:t>
      </w:r>
    </w:p>
    <w:p w14:paraId="3C45B86A">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6</w:t>
      </w:r>
      <w:r>
        <w:rPr>
          <w:rFonts w:hint="eastAsia" w:ascii="宋体" w:hAnsi="宋体" w:eastAsia="宋体" w:cs="宋体"/>
          <w:b w:val="0"/>
          <w:bCs w:val="0"/>
          <w:kern w:val="2"/>
          <w:sz w:val="24"/>
          <w:szCs w:val="22"/>
          <w:highlight w:val="none"/>
          <w:lang w:val="en-US" w:eastAsia="zh-CN" w:bidi="ar-SA"/>
        </w:rPr>
        <w:t xml:space="preserve"> 电磁换向阀等控制阀体电磁铁插头配有指示灯，便于观察阀体状态。</w:t>
      </w:r>
    </w:p>
    <w:p w14:paraId="6985F6BA">
      <w:pPr>
        <w:pStyle w:val="2"/>
        <w:ind w:firstLine="480" w:firstLineChars="200"/>
        <w:rPr>
          <w:rFonts w:hint="eastAsia" w:ascii="宋体" w:hAnsi="宋体" w:eastAsia="宋体" w:cs="宋体"/>
          <w:sz w:val="24"/>
          <w:highlight w:val="none"/>
          <w:lang w:val="en-US" w:eastAsia="zh-CN"/>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7</w:t>
      </w:r>
      <w:r>
        <w:rPr>
          <w:rFonts w:hint="eastAsia" w:ascii="宋体" w:hAnsi="宋体" w:eastAsia="宋体" w:cs="宋体"/>
          <w:b w:val="0"/>
          <w:bCs w:val="0"/>
          <w:kern w:val="2"/>
          <w:sz w:val="24"/>
          <w:szCs w:val="22"/>
          <w:highlight w:val="none"/>
          <w:lang w:val="en-US" w:eastAsia="zh-CN" w:bidi="ar-SA"/>
        </w:rPr>
        <w:t xml:space="preserve"> 压缩空气入口处（如有）配有减压、过滤及油雾润滑装置。压力显示仪表安装位置醒目，无阻挡物。减压阀后应设有数显电子压力继电器，可实现低压报警功能。</w:t>
      </w:r>
    </w:p>
    <w:p w14:paraId="3081F73E">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电气系统：</w:t>
      </w:r>
    </w:p>
    <w:p w14:paraId="0B90055C">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8</w:t>
      </w:r>
      <w:r>
        <w:rPr>
          <w:rFonts w:hint="eastAsia" w:ascii="宋体" w:hAnsi="宋体" w:eastAsia="宋体" w:cs="宋体"/>
          <w:b w:val="0"/>
          <w:bCs w:val="0"/>
          <w:kern w:val="2"/>
          <w:sz w:val="24"/>
          <w:szCs w:val="22"/>
          <w:highlight w:val="none"/>
          <w:lang w:val="en-US" w:eastAsia="zh-CN" w:bidi="ar-SA"/>
        </w:rPr>
        <w:t xml:space="preserve"> 电气元件选用西门子、施耐德、ABB等知名品牌。 </w:t>
      </w:r>
    </w:p>
    <w:p w14:paraId="528C2620">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9</w:t>
      </w:r>
      <w:r>
        <w:rPr>
          <w:rFonts w:hint="eastAsia" w:ascii="宋体" w:hAnsi="宋体" w:eastAsia="宋体" w:cs="宋体"/>
          <w:b w:val="0"/>
          <w:bCs w:val="0"/>
          <w:kern w:val="2"/>
          <w:sz w:val="24"/>
          <w:szCs w:val="22"/>
          <w:highlight w:val="none"/>
          <w:lang w:val="en-US" w:eastAsia="zh-CN" w:bidi="ar-SA"/>
        </w:rPr>
        <w:t xml:space="preserve">  关于</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货物中所供电机：电机功率≥7.5kW，必须选用一级能效。电机功率＜7.5kW，优先选用一级能效；其中对于能源供应类设备及年运行时间≥2000h工艺设备的电机必须选用一级能效。杜绝选用三级及以下能效。空调必须选用一级能效，变压器最低选用二级能效。</w:t>
      </w:r>
    </w:p>
    <w:p w14:paraId="1993B8E5">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20</w:t>
      </w:r>
      <w:r>
        <w:rPr>
          <w:rFonts w:hint="eastAsia" w:ascii="宋体" w:hAnsi="宋体" w:eastAsia="宋体" w:cs="宋体"/>
          <w:b w:val="0"/>
          <w:bCs w:val="0"/>
          <w:kern w:val="2"/>
          <w:sz w:val="24"/>
          <w:szCs w:val="22"/>
          <w:highlight w:val="none"/>
          <w:lang w:val="en-US" w:eastAsia="zh-CN" w:bidi="ar-SA"/>
        </w:rPr>
        <w:t xml:space="preserve"> 控制电路全部采用 24V 安全电压，操作安全可靠。</w:t>
      </w:r>
    </w:p>
    <w:p w14:paraId="69A5E56D">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21</w:t>
      </w:r>
      <w:r>
        <w:rPr>
          <w:rFonts w:hint="eastAsia" w:ascii="宋体" w:hAnsi="宋体" w:eastAsia="宋体" w:cs="宋体"/>
          <w:b w:val="0"/>
          <w:bCs w:val="0"/>
          <w:kern w:val="2"/>
          <w:sz w:val="24"/>
          <w:szCs w:val="22"/>
          <w:highlight w:val="none"/>
          <w:lang w:val="en-US" w:eastAsia="zh-CN" w:bidi="ar-SA"/>
        </w:rPr>
        <w:t xml:space="preserve"> 电控柜柜体表面漆膜应平整光滑、肉眼看不到皱痕、气泡等，电气柜的门应有足够的刚度，在全开启及转动时，无变形或下垂。门应开关灵活，开启角应大于90度，门与框之间不能有摩擦及损坏涂层的现象。</w:t>
      </w:r>
    </w:p>
    <w:p w14:paraId="2D3FD1E1">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22</w:t>
      </w:r>
      <w:r>
        <w:rPr>
          <w:rFonts w:hint="eastAsia" w:ascii="宋体" w:hAnsi="宋体" w:eastAsia="宋体" w:cs="宋体"/>
          <w:b w:val="0"/>
          <w:bCs w:val="0"/>
          <w:kern w:val="2"/>
          <w:sz w:val="24"/>
          <w:szCs w:val="22"/>
          <w:highlight w:val="none"/>
          <w:lang w:val="en-US" w:eastAsia="zh-CN" w:bidi="ar-SA"/>
        </w:rPr>
        <w:t>电器元件型号、规格、数量、品牌等与图纸相符，所有元器件组装应排列整齐，安装牢固，所有标记牌的字迹应完整、清晰，且不易脱色、粘贴牢固，电器元件应能单独拆装更换，而不影响其它电器及导线束的固定。</w:t>
      </w:r>
    </w:p>
    <w:p w14:paraId="08DC1F10">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3</w:t>
      </w:r>
      <w:r>
        <w:rPr>
          <w:rFonts w:hint="eastAsia" w:ascii="宋体" w:hAnsi="宋体" w:eastAsia="宋体" w:cs="宋体"/>
          <w:b w:val="0"/>
          <w:bCs w:val="0"/>
          <w:kern w:val="2"/>
          <w:sz w:val="24"/>
          <w:szCs w:val="22"/>
          <w:highlight w:val="none"/>
          <w:lang w:val="en-US" w:eastAsia="zh-CN" w:bidi="ar-SA"/>
        </w:rPr>
        <w:t>接线端子应无损坏，绝缘良好，固定牢固，强、弱电端子应分开布置。电气柜应按接线图进行布线，多股导线应加接线端子，压接牢固，接线两端应有编号套管，套管上字母朝向应一致，布线应按水平或垂直方向敷设，在不宜使用汇线槽的地方，可采用绝缘支架固定。两个接线端之间的导线不得有中间接头。</w:t>
      </w:r>
    </w:p>
    <w:p w14:paraId="5B4E3603">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4</w:t>
      </w:r>
      <w:r>
        <w:rPr>
          <w:rFonts w:hint="eastAsia" w:ascii="宋体" w:hAnsi="宋体" w:eastAsia="宋体" w:cs="宋体"/>
          <w:b w:val="0"/>
          <w:bCs w:val="0"/>
          <w:kern w:val="2"/>
          <w:sz w:val="24"/>
          <w:szCs w:val="22"/>
          <w:highlight w:val="none"/>
          <w:lang w:val="en-US" w:eastAsia="zh-CN" w:bidi="ar-SA"/>
        </w:rPr>
        <w:t>直流正极采用棕色线，负极采用蓝色线，接地线PE采用黄绿相间线。</w:t>
      </w:r>
    </w:p>
    <w:p w14:paraId="7F4DF178">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5</w:t>
      </w:r>
      <w:r>
        <w:rPr>
          <w:rFonts w:hint="eastAsia" w:ascii="宋体" w:hAnsi="宋体" w:eastAsia="宋体" w:cs="宋体"/>
          <w:b w:val="0"/>
          <w:bCs w:val="0"/>
          <w:kern w:val="2"/>
          <w:sz w:val="24"/>
          <w:szCs w:val="22"/>
          <w:highlight w:val="none"/>
          <w:lang w:val="en-US" w:eastAsia="zh-CN" w:bidi="ar-SA"/>
        </w:rPr>
        <w:t>电器元件的每一个接点不得超出2根接线端子。接线端子应与导线截面积匹配，不允许小端子配大截面导线。导线在穿越金属板孔时，应在金属板孔上套上大小适宜的保护套，保护导线绝缘层不磨损。柜体与柜门之间的走线，必须加护套导线，在线槽内容量不宜超过线槽的2/3。</w:t>
      </w:r>
    </w:p>
    <w:p w14:paraId="0073E3A6">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6</w:t>
      </w:r>
      <w:r>
        <w:rPr>
          <w:rFonts w:hint="eastAsia" w:ascii="宋体" w:hAnsi="宋体" w:eastAsia="宋体" w:cs="宋体"/>
          <w:b w:val="0"/>
          <w:bCs w:val="0"/>
          <w:kern w:val="2"/>
          <w:sz w:val="24"/>
          <w:szCs w:val="22"/>
          <w:highlight w:val="none"/>
          <w:lang w:val="en-US" w:eastAsia="zh-CN" w:bidi="ar-SA"/>
        </w:rPr>
        <w:t>控制柜到设备之间弱电部分不可与强电同槽布线。</w:t>
      </w:r>
    </w:p>
    <w:p w14:paraId="540951A6">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7</w:t>
      </w:r>
      <w:r>
        <w:rPr>
          <w:rFonts w:hint="eastAsia" w:ascii="宋体" w:hAnsi="宋体" w:eastAsia="宋体" w:cs="宋体"/>
          <w:b w:val="0"/>
          <w:bCs w:val="0"/>
          <w:kern w:val="2"/>
          <w:sz w:val="24"/>
          <w:szCs w:val="22"/>
          <w:highlight w:val="none"/>
          <w:lang w:val="en-US" w:eastAsia="zh-CN" w:bidi="ar-SA"/>
        </w:rPr>
        <w:t>柜内应设置3孔、2孔220V插座各1处,具备照明检修灯具。</w:t>
      </w:r>
    </w:p>
    <w:p w14:paraId="45147A50">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8</w:t>
      </w:r>
      <w:r>
        <w:rPr>
          <w:rFonts w:hint="eastAsia" w:ascii="宋体" w:hAnsi="宋体" w:eastAsia="宋体" w:cs="宋体"/>
          <w:b w:val="0"/>
          <w:bCs w:val="0"/>
          <w:kern w:val="2"/>
          <w:sz w:val="24"/>
          <w:szCs w:val="22"/>
          <w:highlight w:val="none"/>
          <w:lang w:val="en-US" w:eastAsia="zh-CN" w:bidi="ar-SA"/>
        </w:rPr>
        <w:t xml:space="preserve"> 程序图纸要求</w:t>
      </w:r>
    </w:p>
    <w:p w14:paraId="1C168A41">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a.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必须提供所有设备程序的源代码，包括但不限于 PLC程序、HMI 程序、机器人程序、视觉程序、伺服等。</w:t>
      </w:r>
    </w:p>
    <w:p w14:paraId="6BEB3D63">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b.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所提供的程序不得设置任何密码、保护等限制手段，PLC 不得设置修改下载权限，功能块不得设置密码保护。</w:t>
      </w:r>
    </w:p>
    <w:p w14:paraId="00030EC7">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c. HMI 界面等需要密码保护的程序，</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必须提供所有级别的用户名、密码。</w:t>
      </w:r>
    </w:p>
    <w:p w14:paraId="1A1200BA">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d.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需在设备入场前提供设备程序源码，HMI 界面各级用户名和密码，并保证与现场程序一致。</w:t>
      </w:r>
    </w:p>
    <w:p w14:paraId="1BDB948E">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e.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需在终验收前提供最新的设备程序源码和电气图纸，图纸要求为可编辑原格式（EPLAN、CAD 格式）且与实际接线一致。</w:t>
      </w:r>
    </w:p>
    <w:p w14:paraId="7EA2DF20">
      <w:pPr>
        <w:pStyle w:val="2"/>
        <w:ind w:firstLine="482" w:firstLineChars="200"/>
        <w:rPr>
          <w:rFonts w:hint="eastAsia" w:ascii="宋体" w:hAnsi="宋体" w:eastAsia="宋体" w:cs="宋体"/>
          <w:b/>
          <w:bCs/>
          <w:kern w:val="2"/>
          <w:sz w:val="24"/>
          <w:szCs w:val="22"/>
          <w:highlight w:val="none"/>
          <w:lang w:val="en-US" w:eastAsia="zh-CN" w:bidi="ar-SA"/>
        </w:rPr>
      </w:pPr>
      <w:r>
        <w:rPr>
          <w:rFonts w:hint="eastAsia" w:ascii="宋体" w:hAnsi="宋体" w:eastAsia="宋体" w:cs="宋体"/>
          <w:b/>
          <w:bCs/>
          <w:kern w:val="2"/>
          <w:sz w:val="24"/>
          <w:szCs w:val="22"/>
          <w:highlight w:val="none"/>
          <w:lang w:val="en-US" w:eastAsia="zh-CN" w:bidi="ar-SA"/>
        </w:rPr>
        <w:t>安全及职业健康：</w:t>
      </w:r>
    </w:p>
    <w:p w14:paraId="4C22114E">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9</w:t>
      </w:r>
      <w:r>
        <w:rPr>
          <w:rFonts w:hint="eastAsia" w:ascii="宋体" w:hAnsi="宋体" w:eastAsia="宋体" w:cs="宋体"/>
          <w:b w:val="0"/>
          <w:bCs w:val="0"/>
          <w:kern w:val="2"/>
          <w:sz w:val="24"/>
          <w:szCs w:val="22"/>
          <w:highlight w:val="none"/>
          <w:lang w:val="en-US" w:eastAsia="zh-CN" w:bidi="ar-SA"/>
        </w:rPr>
        <w:t xml:space="preserve">  设备装有电气定位和机械定位装置，以保证设备及操作人员的安全。翻转过程中遇到断电，液压泵站带有保压装置，会自动锁紧，停止运转，不会出现倒转现象；安全可靠。</w:t>
      </w:r>
    </w:p>
    <w:p w14:paraId="735361CE">
      <w:pPr>
        <w:pStyle w:val="2"/>
        <w:ind w:firstLine="480" w:firstLineChars="200"/>
        <w:rPr>
          <w:rFonts w:hint="eastAsia"/>
          <w:lang w:val="en-US" w:eastAsia="zh-CN"/>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30</w:t>
      </w:r>
      <w:r>
        <w:rPr>
          <w:rFonts w:hint="eastAsia" w:ascii="宋体" w:hAnsi="宋体" w:eastAsia="宋体" w:cs="宋体"/>
          <w:b w:val="0"/>
          <w:bCs w:val="0"/>
          <w:kern w:val="2"/>
          <w:sz w:val="24"/>
          <w:szCs w:val="22"/>
          <w:highlight w:val="none"/>
          <w:lang w:val="en-US" w:eastAsia="zh-CN" w:bidi="ar-SA"/>
        </w:rPr>
        <w:t xml:space="preserve">  设备噪声符合 GB/T23281、GB/T232826国家要求，超出国标时，相应的零部件需配有降噪装置，该装置易于拆卸且方便设备维修。</w:t>
      </w:r>
      <w:r>
        <w:rPr>
          <w:rFonts w:hint="eastAsia" w:ascii="宋体" w:hAnsi="宋体" w:eastAsia="宋体" w:cs="宋体"/>
          <w:b w:val="0"/>
          <w:bCs w:val="0"/>
          <w:kern w:val="2"/>
          <w:sz w:val="24"/>
          <w:szCs w:val="22"/>
          <w:highlight w:val="none"/>
          <w:lang w:val="en-US" w:eastAsia="zh-CN" w:bidi="ar-SA"/>
        </w:rPr>
        <w:br w:type="textWrapping"/>
      </w:r>
      <w:r>
        <w:rPr>
          <w:rFonts w:hint="eastAsia" w:ascii="宋体" w:hAnsi="宋体" w:eastAsia="宋体" w:cs="宋体"/>
          <w:b w:val="0"/>
          <w:bCs w:val="0"/>
          <w:kern w:val="2"/>
          <w:sz w:val="24"/>
          <w:szCs w:val="22"/>
          <w:highlight w:val="none"/>
          <w:lang w:val="en-US" w:eastAsia="zh-CN" w:bidi="ar-SA"/>
        </w:rPr>
        <w:t>设备基础：</w:t>
      </w:r>
      <w:r>
        <w:rPr>
          <w:rFonts w:hint="eastAsia" w:ascii="宋体" w:hAnsi="宋体" w:eastAsia="宋体" w:cs="宋体"/>
          <w:b w:val="0"/>
          <w:bCs w:val="0"/>
          <w:kern w:val="2"/>
          <w:sz w:val="24"/>
          <w:szCs w:val="22"/>
          <w:highlight w:val="none"/>
          <w:lang w:val="en-US" w:eastAsia="zh-CN" w:bidi="ar-SA"/>
        </w:rPr>
        <w:br w:type="textWrapping"/>
      </w: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 xml:space="preserve"> 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31</w:t>
      </w: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负责设备安装基础地面的平整（地面已硬化），负责提供车间取电位置到设备配电柜线缆，线缆长度约20m；负责该线缆的铺设、防护，及水泥地面的回填平整等工作。</w:t>
      </w:r>
    </w:p>
    <w:p w14:paraId="3417C5D7">
      <w:pPr>
        <w:rPr>
          <w:rFonts w:hint="default"/>
          <w:lang w:val="en-US" w:eastAsia="zh-CN"/>
        </w:rPr>
      </w:pPr>
    </w:p>
    <w:p w14:paraId="1C86F44B">
      <w:pPr>
        <w:ind w:firstLine="482" w:firstLineChars="200"/>
        <w:rPr>
          <w:sz w:val="28"/>
          <w:szCs w:val="36"/>
          <w:highlight w:val="none"/>
        </w:rPr>
      </w:pPr>
      <w:r>
        <w:rPr>
          <w:rFonts w:hint="eastAsia" w:ascii="宋体" w:hAnsi="宋体" w:eastAsia="宋体" w:cs="宋体"/>
          <w:b/>
          <w:bCs/>
          <w:sz w:val="24"/>
          <w:highlight w:val="none"/>
        </w:rPr>
        <w:t>四、执行标准</w:t>
      </w:r>
    </w:p>
    <w:p w14:paraId="7885E7B4">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1.招标人此处所列标准仅为涉及的主要标准，而且不保证其为最新版执行标准；投标人应当在投标文件中认真予以填写、补充和修改完善。</w:t>
      </w:r>
    </w:p>
    <w:p w14:paraId="0F07910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2.投标人需要执行的标准，应当采用所供货物通过买方组织的最终验收之日已经开始执行的最新标准。</w:t>
      </w:r>
    </w:p>
    <w:p w14:paraId="216D95B9">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3.采购货物的产品质量、技术标准如在招投标文件中无相应说明，则按中华人民共和国有关部门颁发的最新的国标或专业（部）标准执行及相应的国际标准。</w:t>
      </w:r>
    </w:p>
    <w:p w14:paraId="17278F2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4.采购货物没有国家或专业（部）标准的，按企业标准执行时，卖方应在合同签署之前，将所涉及的企业标准提供给买方确认。</w:t>
      </w:r>
    </w:p>
    <w:p w14:paraId="443BC252">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5.采购货物如果采用国际标准，其执行标准由投标人提供、招标人确认。</w:t>
      </w:r>
    </w:p>
    <w:p w14:paraId="65CB478E">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6.采购货物所涉及的标准不统一时，原则上按照最严格标准执行。</w:t>
      </w:r>
    </w:p>
    <w:p w14:paraId="6B87E7A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7.涉及的主要标准表</w:t>
      </w:r>
    </w:p>
    <w:tbl>
      <w:tblPr>
        <w:tblStyle w:val="35"/>
        <w:tblW w:w="8460" w:type="dxa"/>
        <w:tblInd w:w="2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3582"/>
        <w:gridCol w:w="2569"/>
        <w:gridCol w:w="1300"/>
      </w:tblGrid>
      <w:tr w14:paraId="3907B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7C9AC825">
            <w:pPr>
              <w:jc w:val="center"/>
              <w:rPr>
                <w:sz w:val="24"/>
                <w:szCs w:val="32"/>
                <w:highlight w:val="none"/>
              </w:rPr>
            </w:pPr>
            <w:r>
              <w:rPr>
                <w:rFonts w:hint="eastAsia"/>
                <w:sz w:val="24"/>
                <w:szCs w:val="32"/>
                <w:highlight w:val="none"/>
              </w:rPr>
              <w:t>序号</w:t>
            </w:r>
          </w:p>
        </w:tc>
        <w:tc>
          <w:tcPr>
            <w:tcW w:w="3582" w:type="dxa"/>
            <w:shd w:val="clear" w:color="auto" w:fill="auto"/>
            <w:vAlign w:val="center"/>
          </w:tcPr>
          <w:p w14:paraId="186BF285">
            <w:pPr>
              <w:jc w:val="center"/>
              <w:rPr>
                <w:sz w:val="24"/>
                <w:szCs w:val="32"/>
                <w:highlight w:val="none"/>
              </w:rPr>
            </w:pPr>
            <w:r>
              <w:rPr>
                <w:rFonts w:hint="eastAsia"/>
                <w:sz w:val="24"/>
                <w:szCs w:val="32"/>
                <w:highlight w:val="none"/>
              </w:rPr>
              <w:t>标准名称</w:t>
            </w:r>
          </w:p>
        </w:tc>
        <w:tc>
          <w:tcPr>
            <w:tcW w:w="2569" w:type="dxa"/>
            <w:shd w:val="clear" w:color="auto" w:fill="auto"/>
            <w:vAlign w:val="center"/>
          </w:tcPr>
          <w:p w14:paraId="402CC2E1">
            <w:pPr>
              <w:jc w:val="center"/>
              <w:rPr>
                <w:sz w:val="24"/>
                <w:szCs w:val="32"/>
                <w:highlight w:val="none"/>
              </w:rPr>
            </w:pPr>
            <w:r>
              <w:rPr>
                <w:rFonts w:hint="eastAsia"/>
                <w:sz w:val="24"/>
                <w:szCs w:val="32"/>
                <w:highlight w:val="none"/>
              </w:rPr>
              <w:t>标准编号</w:t>
            </w:r>
          </w:p>
        </w:tc>
        <w:tc>
          <w:tcPr>
            <w:tcW w:w="1300" w:type="dxa"/>
            <w:shd w:val="clear" w:color="auto" w:fill="auto"/>
            <w:vAlign w:val="center"/>
          </w:tcPr>
          <w:p w14:paraId="3B33909B">
            <w:pPr>
              <w:jc w:val="center"/>
              <w:rPr>
                <w:sz w:val="24"/>
                <w:szCs w:val="32"/>
                <w:highlight w:val="none"/>
              </w:rPr>
            </w:pPr>
            <w:r>
              <w:rPr>
                <w:rFonts w:hint="eastAsia"/>
                <w:sz w:val="24"/>
                <w:szCs w:val="32"/>
                <w:highlight w:val="none"/>
              </w:rPr>
              <w:t>备注</w:t>
            </w:r>
          </w:p>
        </w:tc>
      </w:tr>
      <w:tr w14:paraId="18E16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9" w:type="dxa"/>
            <w:shd w:val="clear" w:color="auto" w:fill="auto"/>
            <w:vAlign w:val="center"/>
          </w:tcPr>
          <w:p w14:paraId="162D48F0">
            <w:pPr>
              <w:spacing w:line="360" w:lineRule="auto"/>
              <w:jc w:val="center"/>
              <w:rPr>
                <w:rFonts w:ascii="宋体" w:hAnsi="宋体" w:eastAsia="宋体" w:cs="宋体"/>
                <w:sz w:val="24"/>
                <w:highlight w:val="none"/>
              </w:rPr>
            </w:pPr>
            <w:r>
              <w:rPr>
                <w:rFonts w:hint="eastAsia" w:ascii="宋体" w:hAnsi="宋体" w:eastAsia="宋体" w:cs="宋体"/>
                <w:sz w:val="24"/>
                <w:highlight w:val="none"/>
              </w:rPr>
              <w:t>1</w:t>
            </w:r>
          </w:p>
        </w:tc>
        <w:tc>
          <w:tcPr>
            <w:tcW w:w="3582" w:type="dxa"/>
            <w:shd w:val="clear" w:color="auto" w:fill="auto"/>
            <w:vAlign w:val="center"/>
          </w:tcPr>
          <w:p w14:paraId="521E1E0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机械设备防护罩安全要求</w:t>
            </w:r>
          </w:p>
        </w:tc>
        <w:tc>
          <w:tcPr>
            <w:tcW w:w="2569" w:type="dxa"/>
            <w:shd w:val="clear" w:color="auto" w:fill="auto"/>
            <w:vAlign w:val="center"/>
          </w:tcPr>
          <w:p w14:paraId="57BD8C32">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GB15741-2008</w:t>
            </w:r>
          </w:p>
        </w:tc>
        <w:tc>
          <w:tcPr>
            <w:tcW w:w="1300" w:type="dxa"/>
            <w:shd w:val="clear" w:color="auto" w:fill="auto"/>
            <w:vAlign w:val="center"/>
          </w:tcPr>
          <w:p w14:paraId="49E79742">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69EE5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2350F70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2</w:t>
            </w:r>
          </w:p>
        </w:tc>
        <w:tc>
          <w:tcPr>
            <w:tcW w:w="3582" w:type="dxa"/>
            <w:shd w:val="clear" w:color="auto" w:fill="auto"/>
            <w:vAlign w:val="center"/>
          </w:tcPr>
          <w:p w14:paraId="0FF20779">
            <w:pPr>
              <w:spacing w:line="360" w:lineRule="auto"/>
              <w:jc w:val="center"/>
              <w:rPr>
                <w:rFonts w:ascii="宋体" w:hAnsi="宋体" w:eastAsia="宋体" w:cs="宋体"/>
                <w:sz w:val="24"/>
                <w:highlight w:val="none"/>
              </w:rPr>
            </w:pPr>
            <w:r>
              <w:rPr>
                <w:rFonts w:hint="eastAsia" w:ascii="宋体" w:hAnsi="宋体" w:eastAsia="宋体" w:cs="宋体"/>
                <w:sz w:val="24"/>
                <w:highlight w:val="none"/>
              </w:rPr>
              <w:t>联锁装置要求</w:t>
            </w:r>
          </w:p>
        </w:tc>
        <w:tc>
          <w:tcPr>
            <w:tcW w:w="2569" w:type="dxa"/>
            <w:shd w:val="clear" w:color="auto" w:fill="auto"/>
            <w:vAlign w:val="center"/>
          </w:tcPr>
          <w:p w14:paraId="134E9041">
            <w:pPr>
              <w:spacing w:line="360" w:lineRule="auto"/>
              <w:jc w:val="center"/>
              <w:rPr>
                <w:rFonts w:ascii="宋体" w:hAnsi="宋体" w:eastAsia="宋体" w:cs="宋体"/>
                <w:sz w:val="24"/>
                <w:highlight w:val="none"/>
              </w:rPr>
            </w:pPr>
            <w:r>
              <w:rPr>
                <w:rFonts w:ascii="宋体" w:hAnsi="宋体" w:eastAsia="宋体" w:cs="宋体"/>
                <w:sz w:val="24"/>
                <w:highlight w:val="none"/>
              </w:rPr>
              <w:t>GB/T 41108</w:t>
            </w:r>
          </w:p>
        </w:tc>
        <w:tc>
          <w:tcPr>
            <w:tcW w:w="1300" w:type="dxa"/>
            <w:shd w:val="clear" w:color="auto" w:fill="auto"/>
            <w:vAlign w:val="center"/>
          </w:tcPr>
          <w:p w14:paraId="43FA55C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55943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4FC1335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3</w:t>
            </w:r>
          </w:p>
        </w:tc>
        <w:tc>
          <w:tcPr>
            <w:tcW w:w="3582" w:type="dxa"/>
            <w:shd w:val="clear" w:color="auto" w:fill="auto"/>
            <w:vAlign w:val="center"/>
          </w:tcPr>
          <w:p w14:paraId="585BAF02">
            <w:pPr>
              <w:spacing w:line="360" w:lineRule="auto"/>
              <w:jc w:val="center"/>
              <w:rPr>
                <w:rFonts w:ascii="宋体" w:hAnsi="宋体" w:eastAsia="宋体" w:cs="宋体"/>
                <w:sz w:val="24"/>
                <w:highlight w:val="none"/>
              </w:rPr>
            </w:pPr>
            <w:r>
              <w:rPr>
                <w:rFonts w:ascii="宋体" w:hAnsi="宋体" w:eastAsia="宋体" w:cs="宋体"/>
                <w:sz w:val="24"/>
                <w:highlight w:val="none"/>
              </w:rPr>
              <w:t>防护锁定装置</w:t>
            </w:r>
          </w:p>
        </w:tc>
        <w:tc>
          <w:tcPr>
            <w:tcW w:w="2569" w:type="dxa"/>
            <w:shd w:val="clear" w:color="auto" w:fill="auto"/>
            <w:vAlign w:val="center"/>
          </w:tcPr>
          <w:p w14:paraId="5A85926B">
            <w:pPr>
              <w:spacing w:line="360" w:lineRule="auto"/>
              <w:jc w:val="center"/>
              <w:rPr>
                <w:rFonts w:ascii="宋体" w:hAnsi="宋体" w:eastAsia="宋体" w:cs="宋体"/>
                <w:sz w:val="24"/>
                <w:highlight w:val="none"/>
              </w:rPr>
            </w:pPr>
            <w:r>
              <w:rPr>
                <w:rFonts w:ascii="宋体" w:hAnsi="宋体" w:eastAsia="宋体" w:cs="宋体"/>
                <w:sz w:val="24"/>
                <w:highlight w:val="none"/>
              </w:rPr>
              <w:t>GB/T 18831-2017</w:t>
            </w:r>
          </w:p>
        </w:tc>
        <w:tc>
          <w:tcPr>
            <w:tcW w:w="1300" w:type="dxa"/>
            <w:shd w:val="clear" w:color="auto" w:fill="auto"/>
          </w:tcPr>
          <w:p w14:paraId="21E1649D">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2055F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36442360">
            <w:pPr>
              <w:spacing w:line="360" w:lineRule="auto"/>
              <w:jc w:val="center"/>
              <w:rPr>
                <w:rFonts w:ascii="宋体" w:hAnsi="宋体" w:eastAsia="宋体" w:cs="宋体"/>
                <w:sz w:val="24"/>
                <w:highlight w:val="none"/>
              </w:rPr>
            </w:pPr>
            <w:r>
              <w:rPr>
                <w:rFonts w:hint="eastAsia" w:ascii="宋体" w:hAnsi="宋体" w:eastAsia="宋体" w:cs="宋体"/>
                <w:sz w:val="24"/>
                <w:highlight w:val="none"/>
              </w:rPr>
              <w:t>4</w:t>
            </w:r>
          </w:p>
        </w:tc>
        <w:tc>
          <w:tcPr>
            <w:tcW w:w="3582" w:type="dxa"/>
            <w:shd w:val="clear" w:color="auto" w:fill="auto"/>
            <w:vAlign w:val="center"/>
          </w:tcPr>
          <w:p w14:paraId="63E76870">
            <w:pPr>
              <w:spacing w:line="360" w:lineRule="auto"/>
              <w:jc w:val="center"/>
              <w:rPr>
                <w:rFonts w:ascii="宋体" w:hAnsi="宋体" w:eastAsia="宋体" w:cs="宋体"/>
                <w:sz w:val="24"/>
                <w:highlight w:val="none"/>
              </w:rPr>
            </w:pPr>
            <w:r>
              <w:rPr>
                <w:rFonts w:hint="eastAsia" w:ascii="宋体" w:hAnsi="宋体" w:eastAsia="宋体" w:cs="宋体"/>
                <w:sz w:val="24"/>
                <w:highlight w:val="none"/>
              </w:rPr>
              <w:t>机械安全设计通则</w:t>
            </w:r>
          </w:p>
        </w:tc>
        <w:tc>
          <w:tcPr>
            <w:tcW w:w="2569" w:type="dxa"/>
            <w:shd w:val="clear" w:color="auto" w:fill="auto"/>
            <w:vAlign w:val="center"/>
          </w:tcPr>
          <w:p w14:paraId="73C5D20D">
            <w:pPr>
              <w:spacing w:line="360" w:lineRule="auto"/>
              <w:jc w:val="center"/>
              <w:rPr>
                <w:rFonts w:ascii="宋体" w:hAnsi="宋体" w:eastAsia="宋体" w:cs="宋体"/>
                <w:sz w:val="24"/>
                <w:highlight w:val="none"/>
              </w:rPr>
            </w:pPr>
            <w:r>
              <w:rPr>
                <w:rFonts w:ascii="宋体" w:hAnsi="宋体" w:eastAsia="宋体" w:cs="宋体"/>
                <w:sz w:val="24"/>
                <w:highlight w:val="none"/>
              </w:rPr>
              <w:t>GB/T 15706-2012</w:t>
            </w:r>
          </w:p>
        </w:tc>
        <w:tc>
          <w:tcPr>
            <w:tcW w:w="1300" w:type="dxa"/>
            <w:shd w:val="clear" w:color="auto" w:fill="auto"/>
          </w:tcPr>
          <w:p w14:paraId="7AD4A203">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5C52D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04F69D01">
            <w:pPr>
              <w:spacing w:line="360" w:lineRule="auto"/>
              <w:jc w:val="center"/>
              <w:rPr>
                <w:rFonts w:ascii="宋体" w:hAnsi="宋体" w:eastAsia="宋体" w:cs="宋体"/>
                <w:sz w:val="24"/>
                <w:highlight w:val="none"/>
              </w:rPr>
            </w:pPr>
            <w:r>
              <w:rPr>
                <w:rFonts w:hint="eastAsia" w:ascii="宋体" w:hAnsi="宋体" w:eastAsia="宋体" w:cs="宋体"/>
                <w:sz w:val="24"/>
                <w:highlight w:val="none"/>
              </w:rPr>
              <w:t>5</w:t>
            </w:r>
          </w:p>
        </w:tc>
        <w:tc>
          <w:tcPr>
            <w:tcW w:w="3582" w:type="dxa"/>
            <w:shd w:val="clear" w:color="auto" w:fill="auto"/>
            <w:vAlign w:val="center"/>
          </w:tcPr>
          <w:p w14:paraId="7BE64BFA">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外防颜色标准</w:t>
            </w:r>
          </w:p>
        </w:tc>
        <w:tc>
          <w:tcPr>
            <w:tcW w:w="2569" w:type="dxa"/>
            <w:shd w:val="clear" w:color="auto" w:fill="auto"/>
            <w:vAlign w:val="center"/>
          </w:tcPr>
          <w:p w14:paraId="5083BE92">
            <w:pPr>
              <w:spacing w:line="360" w:lineRule="auto"/>
              <w:jc w:val="center"/>
              <w:rPr>
                <w:rFonts w:ascii="宋体" w:hAnsi="宋体" w:eastAsia="宋体" w:cs="宋体"/>
                <w:sz w:val="24"/>
                <w:highlight w:val="none"/>
              </w:rPr>
            </w:pPr>
            <w:r>
              <w:rPr>
                <w:rFonts w:ascii="宋体" w:hAnsi="宋体" w:eastAsia="宋体" w:cs="宋体"/>
                <w:sz w:val="24"/>
                <w:highlight w:val="none"/>
              </w:rPr>
              <w:t>GB</w:t>
            </w:r>
            <w:r>
              <w:rPr>
                <w:rFonts w:hint="eastAsia" w:ascii="宋体" w:hAnsi="宋体" w:eastAsia="宋体" w:cs="宋体"/>
                <w:sz w:val="24"/>
                <w:highlight w:val="none"/>
              </w:rPr>
              <w:t>/</w:t>
            </w:r>
            <w:r>
              <w:rPr>
                <w:rFonts w:ascii="宋体" w:hAnsi="宋体" w:eastAsia="宋体" w:cs="宋体"/>
                <w:sz w:val="24"/>
                <w:highlight w:val="none"/>
              </w:rPr>
              <w:t>2893―82</w:t>
            </w:r>
          </w:p>
        </w:tc>
        <w:tc>
          <w:tcPr>
            <w:tcW w:w="1300" w:type="dxa"/>
            <w:shd w:val="clear" w:color="auto" w:fill="auto"/>
          </w:tcPr>
          <w:p w14:paraId="52C0DB54">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0CC6D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798B15D8">
            <w:pPr>
              <w:spacing w:line="360" w:lineRule="auto"/>
              <w:jc w:val="center"/>
              <w:rPr>
                <w:rFonts w:ascii="宋体" w:hAnsi="宋体" w:eastAsia="宋体" w:cs="宋体"/>
                <w:sz w:val="24"/>
                <w:highlight w:val="none"/>
              </w:rPr>
            </w:pPr>
            <w:r>
              <w:rPr>
                <w:rFonts w:hint="eastAsia" w:ascii="宋体" w:hAnsi="宋体" w:eastAsia="宋体" w:cs="宋体"/>
                <w:sz w:val="24"/>
                <w:highlight w:val="none"/>
              </w:rPr>
              <w:t>6</w:t>
            </w:r>
          </w:p>
        </w:tc>
        <w:tc>
          <w:tcPr>
            <w:tcW w:w="3582" w:type="dxa"/>
            <w:shd w:val="clear" w:color="auto" w:fill="auto"/>
            <w:vAlign w:val="center"/>
          </w:tcPr>
          <w:p w14:paraId="6FF30076">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冷板国家标准</w:t>
            </w:r>
          </w:p>
        </w:tc>
        <w:tc>
          <w:tcPr>
            <w:tcW w:w="2569" w:type="dxa"/>
            <w:shd w:val="clear" w:color="auto" w:fill="auto"/>
            <w:vAlign w:val="center"/>
          </w:tcPr>
          <w:p w14:paraId="74C6359A">
            <w:pPr>
              <w:spacing w:line="360" w:lineRule="auto"/>
              <w:jc w:val="center"/>
              <w:rPr>
                <w:rFonts w:ascii="宋体" w:hAnsi="宋体" w:eastAsia="宋体" w:cs="宋体"/>
                <w:sz w:val="24"/>
                <w:highlight w:val="none"/>
              </w:rPr>
            </w:pPr>
            <w:r>
              <w:rPr>
                <w:rFonts w:ascii="宋体" w:hAnsi="宋体" w:eastAsia="宋体" w:cs="宋体"/>
                <w:sz w:val="24"/>
                <w:highlight w:val="none"/>
              </w:rPr>
              <w:t>GB/T 708-2006</w:t>
            </w:r>
          </w:p>
        </w:tc>
        <w:tc>
          <w:tcPr>
            <w:tcW w:w="1300" w:type="dxa"/>
            <w:shd w:val="clear" w:color="auto" w:fill="auto"/>
          </w:tcPr>
          <w:p w14:paraId="7742F801">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2E7A3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2FD9820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7</w:t>
            </w:r>
          </w:p>
        </w:tc>
        <w:tc>
          <w:tcPr>
            <w:tcW w:w="3582" w:type="dxa"/>
            <w:shd w:val="clear" w:color="auto" w:fill="auto"/>
            <w:vAlign w:val="center"/>
          </w:tcPr>
          <w:p w14:paraId="00434BE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导轨国家标准</w:t>
            </w:r>
          </w:p>
        </w:tc>
        <w:tc>
          <w:tcPr>
            <w:tcW w:w="2569" w:type="dxa"/>
            <w:shd w:val="clear" w:color="auto" w:fill="auto"/>
            <w:vAlign w:val="center"/>
          </w:tcPr>
          <w:p w14:paraId="02B9820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GB/T 14708-2010</w:t>
            </w:r>
          </w:p>
        </w:tc>
        <w:tc>
          <w:tcPr>
            <w:tcW w:w="1300" w:type="dxa"/>
            <w:shd w:val="clear" w:color="auto" w:fill="auto"/>
          </w:tcPr>
          <w:p w14:paraId="15CA8C5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054ED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322ABC86">
            <w:pPr>
              <w:spacing w:line="360" w:lineRule="auto"/>
              <w:jc w:val="center"/>
              <w:rPr>
                <w:rFonts w:ascii="宋体" w:hAnsi="宋体" w:eastAsia="宋体" w:cs="宋体"/>
                <w:sz w:val="24"/>
                <w:highlight w:val="none"/>
              </w:rPr>
            </w:pPr>
            <w:r>
              <w:rPr>
                <w:rFonts w:hint="eastAsia" w:ascii="宋体" w:hAnsi="宋体" w:eastAsia="宋体" w:cs="宋体"/>
                <w:sz w:val="24"/>
                <w:highlight w:val="none"/>
              </w:rPr>
              <w:t>8</w:t>
            </w:r>
          </w:p>
        </w:tc>
        <w:tc>
          <w:tcPr>
            <w:tcW w:w="3582" w:type="dxa"/>
            <w:shd w:val="clear" w:color="auto" w:fill="auto"/>
            <w:vAlign w:val="center"/>
          </w:tcPr>
          <w:p w14:paraId="1F11BE7F">
            <w:pPr>
              <w:spacing w:line="360" w:lineRule="auto"/>
              <w:jc w:val="center"/>
              <w:rPr>
                <w:rFonts w:ascii="宋体" w:hAnsi="宋体" w:eastAsia="宋体" w:cs="宋体"/>
                <w:sz w:val="24"/>
                <w:highlight w:val="none"/>
              </w:rPr>
            </w:pPr>
            <w:r>
              <w:rPr>
                <w:rFonts w:hint="eastAsia" w:ascii="宋体" w:hAnsi="宋体" w:eastAsia="宋体" w:cs="宋体"/>
                <w:sz w:val="24"/>
                <w:highlight w:val="none"/>
              </w:rPr>
              <w:t>气缸</w:t>
            </w:r>
          </w:p>
        </w:tc>
        <w:tc>
          <w:tcPr>
            <w:tcW w:w="2569" w:type="dxa"/>
            <w:shd w:val="clear" w:color="auto" w:fill="auto"/>
            <w:vAlign w:val="center"/>
          </w:tcPr>
          <w:p w14:paraId="119C9559">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GB/T 15694-2010</w:t>
            </w:r>
          </w:p>
        </w:tc>
        <w:tc>
          <w:tcPr>
            <w:tcW w:w="1300" w:type="dxa"/>
            <w:shd w:val="clear" w:color="auto" w:fill="auto"/>
            <w:vAlign w:val="center"/>
          </w:tcPr>
          <w:p w14:paraId="75D9F3BE">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35818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2345432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9</w:t>
            </w:r>
          </w:p>
        </w:tc>
        <w:tc>
          <w:tcPr>
            <w:tcW w:w="3582" w:type="dxa"/>
            <w:shd w:val="clear" w:color="auto" w:fill="auto"/>
            <w:vAlign w:val="center"/>
          </w:tcPr>
          <w:p w14:paraId="1499B51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工业机械电气设备通用技术条件</w:t>
            </w:r>
          </w:p>
        </w:tc>
        <w:tc>
          <w:tcPr>
            <w:tcW w:w="2569" w:type="dxa"/>
            <w:shd w:val="clear" w:color="auto" w:fill="auto"/>
            <w:vAlign w:val="center"/>
          </w:tcPr>
          <w:p w14:paraId="2338747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GB/T522611-96</w:t>
            </w:r>
          </w:p>
        </w:tc>
        <w:tc>
          <w:tcPr>
            <w:tcW w:w="1300" w:type="dxa"/>
            <w:shd w:val="clear" w:color="auto" w:fill="auto"/>
          </w:tcPr>
          <w:p w14:paraId="29158FBD">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759FE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3995F90E">
            <w:pPr>
              <w:spacing w:line="360" w:lineRule="auto"/>
              <w:jc w:val="center"/>
              <w:rPr>
                <w:rFonts w:ascii="宋体" w:hAnsi="宋体" w:eastAsia="宋体" w:cs="宋体"/>
                <w:sz w:val="24"/>
                <w:highlight w:val="none"/>
              </w:rPr>
            </w:pPr>
            <w:r>
              <w:rPr>
                <w:rFonts w:hint="eastAsia" w:ascii="宋体" w:hAnsi="宋体" w:eastAsia="宋体" w:cs="宋体"/>
                <w:sz w:val="24"/>
                <w:highlight w:val="none"/>
              </w:rPr>
              <w:t>10</w:t>
            </w:r>
          </w:p>
        </w:tc>
        <w:tc>
          <w:tcPr>
            <w:tcW w:w="3582" w:type="dxa"/>
            <w:shd w:val="clear" w:color="auto" w:fill="auto"/>
            <w:vAlign w:val="center"/>
          </w:tcPr>
          <w:p w14:paraId="41DBBBE6">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低压配电设计规范</w:t>
            </w:r>
          </w:p>
        </w:tc>
        <w:tc>
          <w:tcPr>
            <w:tcW w:w="2569" w:type="dxa"/>
            <w:shd w:val="clear" w:color="auto" w:fill="auto"/>
            <w:vAlign w:val="center"/>
          </w:tcPr>
          <w:p w14:paraId="28ABFE7F">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GB50054-95</w:t>
            </w:r>
          </w:p>
        </w:tc>
        <w:tc>
          <w:tcPr>
            <w:tcW w:w="1300" w:type="dxa"/>
            <w:shd w:val="clear" w:color="auto" w:fill="auto"/>
          </w:tcPr>
          <w:p w14:paraId="232FA96C">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bl>
    <w:p w14:paraId="5C1DF37A">
      <w:pPr>
        <w:rPr>
          <w:sz w:val="28"/>
          <w:szCs w:val="36"/>
          <w:highlight w:val="none"/>
        </w:rPr>
      </w:pPr>
    </w:p>
    <w:p w14:paraId="5EDAF151">
      <w:pPr>
        <w:rPr>
          <w:rFonts w:hint="eastAsia" w:ascii="Calibri" w:hAnsi="Calibri" w:eastAsia="宋体" w:cs="Times New Roman"/>
          <w:b/>
          <w:bCs/>
          <w:kern w:val="44"/>
          <w:sz w:val="28"/>
          <w:szCs w:val="28"/>
          <w:highlight w:val="none"/>
        </w:rPr>
      </w:pPr>
      <w:r>
        <w:rPr>
          <w:rFonts w:hint="eastAsia" w:ascii="Calibri" w:hAnsi="Calibri" w:eastAsia="宋体" w:cs="Times New Roman"/>
          <w:b/>
          <w:bCs/>
          <w:kern w:val="44"/>
          <w:sz w:val="28"/>
          <w:szCs w:val="28"/>
          <w:highlight w:val="none"/>
        </w:rPr>
        <w:br w:type="page"/>
      </w:r>
    </w:p>
    <w:p w14:paraId="3AE6A72F">
      <w:pPr>
        <w:keepNext/>
        <w:keepLines/>
        <w:jc w:val="center"/>
        <w:outlineLvl w:val="1"/>
        <w:rPr>
          <w:rFonts w:ascii="Calibri" w:hAnsi="Calibri" w:eastAsia="宋体" w:cs="Times New Roman"/>
          <w:b/>
          <w:bCs/>
          <w:kern w:val="44"/>
          <w:sz w:val="28"/>
          <w:szCs w:val="28"/>
          <w:highlight w:val="none"/>
        </w:rPr>
      </w:pPr>
      <w:r>
        <w:rPr>
          <w:rFonts w:hint="eastAsia" w:ascii="Calibri" w:hAnsi="Calibri" w:eastAsia="宋体" w:cs="Times New Roman"/>
          <w:b/>
          <w:bCs/>
          <w:kern w:val="44"/>
          <w:sz w:val="28"/>
          <w:szCs w:val="28"/>
          <w:highlight w:val="none"/>
        </w:rPr>
        <w:t>第三章</w:t>
      </w:r>
      <w:r>
        <w:rPr>
          <w:rFonts w:ascii="Calibri" w:hAnsi="Calibri" w:eastAsia="宋体" w:cs="Times New Roman"/>
          <w:b/>
          <w:bCs/>
          <w:kern w:val="44"/>
          <w:sz w:val="28"/>
          <w:szCs w:val="28"/>
          <w:highlight w:val="none"/>
        </w:rPr>
        <w:t xml:space="preserve">  </w:t>
      </w:r>
      <w:r>
        <w:rPr>
          <w:rFonts w:hint="eastAsia" w:ascii="Calibri" w:hAnsi="Calibri" w:eastAsia="宋体" w:cs="Times New Roman"/>
          <w:b/>
          <w:bCs/>
          <w:kern w:val="44"/>
          <w:sz w:val="28"/>
          <w:szCs w:val="28"/>
          <w:highlight w:val="none"/>
        </w:rPr>
        <w:t>供货范围及供货方式</w:t>
      </w:r>
    </w:p>
    <w:p w14:paraId="656D91E6">
      <w:pPr>
        <w:spacing w:line="420" w:lineRule="exact"/>
        <w:ind w:firstLine="482" w:firstLineChars="200"/>
        <w:outlineLvl w:val="3"/>
        <w:rPr>
          <w:rFonts w:ascii="宋体" w:hAnsi="宋体" w:eastAsia="宋体" w:cs="宋体"/>
          <w:sz w:val="24"/>
          <w:highlight w:val="none"/>
        </w:rPr>
      </w:pPr>
      <w:r>
        <w:rPr>
          <w:rFonts w:hint="eastAsia" w:ascii="宋体" w:hAnsi="宋体" w:eastAsia="宋体" w:cs="宋体"/>
          <w:b/>
          <w:bCs/>
          <w:sz w:val="24"/>
          <w:highlight w:val="none"/>
        </w:rPr>
        <w:t>一、供货范围（按照组成项目主要构成一览表的所有最小单元逐一列示，要涵盖培训等内容）</w:t>
      </w:r>
    </w:p>
    <w:tbl>
      <w:tblPr>
        <w:tblStyle w:val="35"/>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4226B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743D255">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序号</w:t>
            </w:r>
          </w:p>
        </w:tc>
        <w:tc>
          <w:tcPr>
            <w:tcW w:w="2977" w:type="dxa"/>
            <w:vAlign w:val="center"/>
          </w:tcPr>
          <w:p w14:paraId="7AAD090C">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名称</w:t>
            </w:r>
          </w:p>
        </w:tc>
        <w:tc>
          <w:tcPr>
            <w:tcW w:w="992" w:type="dxa"/>
            <w:vAlign w:val="center"/>
          </w:tcPr>
          <w:p w14:paraId="78820D21">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单位</w:t>
            </w:r>
          </w:p>
        </w:tc>
        <w:tc>
          <w:tcPr>
            <w:tcW w:w="1134" w:type="dxa"/>
            <w:vAlign w:val="center"/>
          </w:tcPr>
          <w:p w14:paraId="52438D73">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数量</w:t>
            </w:r>
          </w:p>
        </w:tc>
        <w:tc>
          <w:tcPr>
            <w:tcW w:w="2835" w:type="dxa"/>
            <w:vAlign w:val="center"/>
          </w:tcPr>
          <w:p w14:paraId="61ADF55E">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备注</w:t>
            </w:r>
          </w:p>
        </w:tc>
      </w:tr>
      <w:tr w14:paraId="1F9B6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3EDE59A">
            <w:pPr>
              <w:spacing w:line="360" w:lineRule="auto"/>
              <w:jc w:val="center"/>
              <w:rPr>
                <w:rFonts w:ascii="宋体" w:hAnsi="宋体" w:eastAsia="宋体" w:cs="宋体"/>
                <w:sz w:val="24"/>
                <w:highlight w:val="none"/>
              </w:rPr>
            </w:pPr>
            <w:r>
              <w:rPr>
                <w:rFonts w:hint="eastAsia" w:ascii="宋体" w:hAnsi="宋体" w:eastAsia="宋体" w:cs="宋体"/>
                <w:sz w:val="24"/>
                <w:highlight w:val="none"/>
              </w:rPr>
              <w:t>1</w:t>
            </w:r>
          </w:p>
        </w:tc>
        <w:tc>
          <w:tcPr>
            <w:tcW w:w="2977" w:type="dxa"/>
            <w:vAlign w:val="center"/>
          </w:tcPr>
          <w:p w14:paraId="6A1EE43C">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底座</w:t>
            </w:r>
          </w:p>
        </w:tc>
        <w:tc>
          <w:tcPr>
            <w:tcW w:w="992" w:type="dxa"/>
            <w:vAlign w:val="center"/>
          </w:tcPr>
          <w:p w14:paraId="7C5A931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3FF54745">
            <w:pPr>
              <w:widowControl/>
              <w:jc w:val="center"/>
              <w:textAlignment w:val="center"/>
              <w:rPr>
                <w:rFonts w:hint="eastAsia" w:ascii="宋体" w:hAnsi="宋体" w:eastAsia="宋体" w:cs="宋体"/>
                <w:sz w:val="24"/>
                <w:highlight w:val="none"/>
                <w:lang w:eastAsia="zh-CN"/>
              </w:rPr>
            </w:pPr>
            <w:r>
              <w:rPr>
                <w:rFonts w:hint="eastAsia" w:ascii="宋体" w:hAnsi="宋体" w:eastAsia="宋体" w:cs="宋体"/>
                <w:color w:val="000000"/>
                <w:kern w:val="0"/>
                <w:sz w:val="22"/>
                <w:szCs w:val="22"/>
                <w:highlight w:val="none"/>
                <w:lang w:eastAsia="zh-CN" w:bidi="ar"/>
              </w:rPr>
              <w:t>1</w:t>
            </w:r>
          </w:p>
        </w:tc>
        <w:tc>
          <w:tcPr>
            <w:tcW w:w="2835" w:type="dxa"/>
          </w:tcPr>
          <w:p w14:paraId="6E2A3F3D">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5AFBA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EB2E3A3">
            <w:pPr>
              <w:spacing w:line="360" w:lineRule="auto"/>
              <w:jc w:val="center"/>
              <w:rPr>
                <w:rFonts w:ascii="宋体" w:hAnsi="宋体" w:eastAsia="宋体" w:cs="宋体"/>
                <w:sz w:val="24"/>
                <w:highlight w:val="none"/>
              </w:rPr>
            </w:pPr>
            <w:r>
              <w:rPr>
                <w:rFonts w:hint="eastAsia" w:ascii="宋体" w:hAnsi="宋体" w:eastAsia="宋体" w:cs="宋体"/>
                <w:sz w:val="24"/>
                <w:highlight w:val="none"/>
              </w:rPr>
              <w:t>2</w:t>
            </w:r>
          </w:p>
        </w:tc>
        <w:tc>
          <w:tcPr>
            <w:tcW w:w="2977" w:type="dxa"/>
            <w:vAlign w:val="center"/>
          </w:tcPr>
          <w:p w14:paraId="191A07C4">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左转体</w:t>
            </w:r>
          </w:p>
        </w:tc>
        <w:tc>
          <w:tcPr>
            <w:tcW w:w="992" w:type="dxa"/>
            <w:vAlign w:val="center"/>
          </w:tcPr>
          <w:p w14:paraId="4241066F">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0EBAA2E6">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c>
          <w:tcPr>
            <w:tcW w:w="2835" w:type="dxa"/>
          </w:tcPr>
          <w:p w14:paraId="710B104D">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5030A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06A2254">
            <w:pPr>
              <w:spacing w:line="360" w:lineRule="auto"/>
              <w:jc w:val="center"/>
              <w:rPr>
                <w:rFonts w:ascii="宋体" w:hAnsi="宋体" w:eastAsia="宋体" w:cs="宋体"/>
                <w:sz w:val="24"/>
                <w:highlight w:val="none"/>
              </w:rPr>
            </w:pPr>
            <w:r>
              <w:rPr>
                <w:rFonts w:hint="eastAsia" w:ascii="宋体" w:hAnsi="宋体" w:eastAsia="宋体" w:cs="宋体"/>
                <w:sz w:val="24"/>
                <w:highlight w:val="none"/>
              </w:rPr>
              <w:t>3</w:t>
            </w:r>
          </w:p>
        </w:tc>
        <w:tc>
          <w:tcPr>
            <w:tcW w:w="2977" w:type="dxa"/>
            <w:vAlign w:val="center"/>
          </w:tcPr>
          <w:p w14:paraId="2FE82947">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右转体</w:t>
            </w:r>
          </w:p>
        </w:tc>
        <w:tc>
          <w:tcPr>
            <w:tcW w:w="992" w:type="dxa"/>
            <w:vAlign w:val="center"/>
          </w:tcPr>
          <w:p w14:paraId="073F20D2">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16E80979">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c>
          <w:tcPr>
            <w:tcW w:w="2835" w:type="dxa"/>
          </w:tcPr>
          <w:p w14:paraId="01C80551">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0E66A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AF3729A">
            <w:pPr>
              <w:spacing w:line="360" w:lineRule="auto"/>
              <w:jc w:val="center"/>
              <w:rPr>
                <w:rFonts w:ascii="宋体" w:hAnsi="宋体" w:eastAsia="宋体" w:cs="宋体"/>
                <w:sz w:val="24"/>
                <w:highlight w:val="none"/>
              </w:rPr>
            </w:pPr>
            <w:r>
              <w:rPr>
                <w:rFonts w:hint="eastAsia" w:ascii="宋体" w:hAnsi="宋体" w:eastAsia="宋体" w:cs="宋体"/>
                <w:sz w:val="24"/>
                <w:highlight w:val="none"/>
              </w:rPr>
              <w:t>4</w:t>
            </w:r>
          </w:p>
        </w:tc>
        <w:tc>
          <w:tcPr>
            <w:tcW w:w="2977" w:type="dxa"/>
            <w:vAlign w:val="center"/>
          </w:tcPr>
          <w:p w14:paraId="3696DAD2">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控制系统</w:t>
            </w:r>
          </w:p>
        </w:tc>
        <w:tc>
          <w:tcPr>
            <w:tcW w:w="992" w:type="dxa"/>
            <w:vAlign w:val="center"/>
          </w:tcPr>
          <w:p w14:paraId="2E16288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3F34CC9D">
            <w:pPr>
              <w:widowControl/>
              <w:jc w:val="center"/>
              <w:textAlignment w:val="center"/>
              <w:rPr>
                <w:rFonts w:hint="default" w:ascii="宋体" w:hAnsi="宋体" w:eastAsia="宋体" w:cs="宋体"/>
                <w:sz w:val="24"/>
                <w:highlight w:val="none"/>
                <w:lang w:val="en-US"/>
              </w:rPr>
            </w:pPr>
            <w:r>
              <w:rPr>
                <w:rFonts w:hint="default" w:ascii="宋体" w:hAnsi="宋体" w:eastAsia="宋体" w:cs="宋体"/>
                <w:color w:val="000000"/>
                <w:kern w:val="0"/>
                <w:sz w:val="22"/>
                <w:szCs w:val="22"/>
                <w:highlight w:val="none"/>
                <w:lang w:val="en-US" w:bidi="ar"/>
              </w:rPr>
              <w:t>1</w:t>
            </w:r>
          </w:p>
        </w:tc>
        <w:tc>
          <w:tcPr>
            <w:tcW w:w="2835" w:type="dxa"/>
          </w:tcPr>
          <w:p w14:paraId="69317A41">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2AE48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12F0D4E">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5</w:t>
            </w:r>
          </w:p>
        </w:tc>
        <w:tc>
          <w:tcPr>
            <w:tcW w:w="2977" w:type="dxa"/>
            <w:vAlign w:val="center"/>
          </w:tcPr>
          <w:p w14:paraId="28652456">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液压系统</w:t>
            </w:r>
          </w:p>
        </w:tc>
        <w:tc>
          <w:tcPr>
            <w:tcW w:w="992" w:type="dxa"/>
            <w:vAlign w:val="center"/>
          </w:tcPr>
          <w:p w14:paraId="6E87FCB8">
            <w:pPr>
              <w:spacing w:line="360" w:lineRule="auto"/>
              <w:jc w:val="center"/>
              <w:rPr>
                <w:rFonts w:hint="eastAsia"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55F06E19">
            <w:pPr>
              <w:widowControl/>
              <w:jc w:val="center"/>
              <w:textAlignment w:val="center"/>
              <w:rPr>
                <w:rFonts w:hint="default" w:ascii="宋体" w:hAnsi="宋体" w:eastAsia="宋体" w:cs="宋体"/>
                <w:color w:val="000000"/>
                <w:kern w:val="0"/>
                <w:sz w:val="22"/>
                <w:szCs w:val="22"/>
                <w:highlight w:val="none"/>
                <w:lang w:val="en-US" w:bidi="ar"/>
              </w:rPr>
            </w:pPr>
            <w:r>
              <w:rPr>
                <w:rFonts w:hint="default" w:ascii="宋体" w:hAnsi="宋体" w:eastAsia="宋体" w:cs="宋体"/>
                <w:color w:val="000000"/>
                <w:kern w:val="0"/>
                <w:sz w:val="22"/>
                <w:szCs w:val="22"/>
                <w:highlight w:val="none"/>
                <w:lang w:val="en-US" w:bidi="ar"/>
              </w:rPr>
              <w:t>1</w:t>
            </w:r>
          </w:p>
        </w:tc>
        <w:tc>
          <w:tcPr>
            <w:tcW w:w="2835" w:type="dxa"/>
            <w:vAlign w:val="top"/>
          </w:tcPr>
          <w:p w14:paraId="2837534B">
            <w:pPr>
              <w:spacing w:line="360" w:lineRule="auto"/>
              <w:jc w:val="center"/>
              <w:rPr>
                <w:rFonts w:hint="eastAsia" w:ascii="宋体" w:hAnsi="宋体" w:eastAsia="宋体"/>
                <w:sz w:val="24"/>
                <w:highlight w:val="none"/>
              </w:rPr>
            </w:pPr>
            <w:r>
              <w:rPr>
                <w:rFonts w:hint="eastAsia" w:ascii="宋体" w:hAnsi="宋体" w:eastAsia="宋体"/>
                <w:sz w:val="24"/>
                <w:highlight w:val="none"/>
              </w:rPr>
              <w:t>交钥匙方式</w:t>
            </w:r>
          </w:p>
        </w:tc>
      </w:tr>
      <w:tr w14:paraId="29391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F4F3128">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6</w:t>
            </w:r>
          </w:p>
        </w:tc>
        <w:tc>
          <w:tcPr>
            <w:tcW w:w="2977" w:type="dxa"/>
            <w:vAlign w:val="center"/>
          </w:tcPr>
          <w:p w14:paraId="71B57601">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辅助工装</w:t>
            </w:r>
          </w:p>
        </w:tc>
        <w:tc>
          <w:tcPr>
            <w:tcW w:w="992" w:type="dxa"/>
            <w:vAlign w:val="center"/>
          </w:tcPr>
          <w:p w14:paraId="07BFA404">
            <w:pPr>
              <w:spacing w:line="360" w:lineRule="auto"/>
              <w:jc w:val="center"/>
              <w:rPr>
                <w:rFonts w:hint="eastAsia"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561D6774">
            <w:pPr>
              <w:widowControl/>
              <w:jc w:val="center"/>
              <w:textAlignment w:val="center"/>
              <w:rPr>
                <w:rFonts w:hint="default" w:ascii="宋体" w:hAnsi="宋体" w:eastAsia="宋体" w:cs="宋体"/>
                <w:color w:val="000000"/>
                <w:kern w:val="0"/>
                <w:sz w:val="22"/>
                <w:szCs w:val="22"/>
                <w:highlight w:val="none"/>
                <w:lang w:val="en-US" w:bidi="ar"/>
              </w:rPr>
            </w:pPr>
            <w:r>
              <w:rPr>
                <w:rFonts w:hint="default" w:ascii="宋体" w:hAnsi="宋体" w:eastAsia="宋体" w:cs="宋体"/>
                <w:color w:val="000000"/>
                <w:kern w:val="0"/>
                <w:sz w:val="22"/>
                <w:szCs w:val="22"/>
                <w:highlight w:val="none"/>
                <w:lang w:val="en-US" w:bidi="ar"/>
              </w:rPr>
              <w:t>1</w:t>
            </w:r>
          </w:p>
        </w:tc>
        <w:tc>
          <w:tcPr>
            <w:tcW w:w="2835" w:type="dxa"/>
            <w:vAlign w:val="top"/>
          </w:tcPr>
          <w:p w14:paraId="23451047">
            <w:pPr>
              <w:spacing w:line="360" w:lineRule="auto"/>
              <w:jc w:val="center"/>
              <w:rPr>
                <w:rFonts w:hint="eastAsia" w:ascii="宋体" w:hAnsi="宋体" w:eastAsia="宋体"/>
                <w:sz w:val="24"/>
                <w:highlight w:val="none"/>
              </w:rPr>
            </w:pPr>
            <w:r>
              <w:rPr>
                <w:rFonts w:hint="eastAsia" w:ascii="宋体" w:hAnsi="宋体" w:eastAsia="宋体"/>
                <w:sz w:val="24"/>
                <w:highlight w:val="none"/>
              </w:rPr>
              <w:t>交钥匙方式</w:t>
            </w:r>
          </w:p>
        </w:tc>
      </w:tr>
      <w:tr w14:paraId="438A8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F0D0DD7">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7</w:t>
            </w:r>
          </w:p>
        </w:tc>
        <w:tc>
          <w:tcPr>
            <w:tcW w:w="2977" w:type="dxa"/>
            <w:vAlign w:val="center"/>
          </w:tcPr>
          <w:p w14:paraId="526954F8">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投标方认为必须配备的其他内容</w:t>
            </w:r>
          </w:p>
        </w:tc>
        <w:tc>
          <w:tcPr>
            <w:tcW w:w="992" w:type="dxa"/>
            <w:vAlign w:val="center"/>
          </w:tcPr>
          <w:p w14:paraId="073B52FB">
            <w:pPr>
              <w:spacing w:line="360" w:lineRule="auto"/>
              <w:jc w:val="center"/>
              <w:rPr>
                <w:rFonts w:hint="eastAsia" w:ascii="宋体" w:hAnsi="宋体" w:eastAsia="宋体" w:cs="宋体"/>
                <w:sz w:val="24"/>
                <w:highlight w:val="none"/>
              </w:rPr>
            </w:pPr>
          </w:p>
        </w:tc>
        <w:tc>
          <w:tcPr>
            <w:tcW w:w="1134" w:type="dxa"/>
            <w:vAlign w:val="center"/>
          </w:tcPr>
          <w:p w14:paraId="46EB4769">
            <w:pPr>
              <w:widowControl/>
              <w:jc w:val="center"/>
              <w:textAlignment w:val="center"/>
              <w:rPr>
                <w:rFonts w:hint="default" w:ascii="宋体" w:hAnsi="宋体" w:eastAsia="宋体" w:cs="宋体"/>
                <w:color w:val="000000"/>
                <w:kern w:val="0"/>
                <w:sz w:val="22"/>
                <w:szCs w:val="22"/>
                <w:highlight w:val="none"/>
                <w:lang w:val="en-US" w:bidi="ar"/>
              </w:rPr>
            </w:pPr>
          </w:p>
        </w:tc>
        <w:tc>
          <w:tcPr>
            <w:tcW w:w="2835" w:type="dxa"/>
            <w:vAlign w:val="top"/>
          </w:tcPr>
          <w:p w14:paraId="15A5109B">
            <w:pPr>
              <w:spacing w:line="360" w:lineRule="auto"/>
              <w:jc w:val="center"/>
              <w:rPr>
                <w:rFonts w:hint="eastAsia" w:ascii="宋体" w:hAnsi="宋体" w:eastAsia="宋体"/>
                <w:sz w:val="24"/>
                <w:highlight w:val="none"/>
              </w:rPr>
            </w:pPr>
          </w:p>
        </w:tc>
      </w:tr>
    </w:tbl>
    <w:p w14:paraId="6BA35882">
      <w:pPr>
        <w:spacing w:line="360" w:lineRule="auto"/>
        <w:ind w:firstLine="482" w:firstLineChars="200"/>
        <w:rPr>
          <w:rFonts w:ascii="宋体" w:hAnsi="宋体" w:eastAsia="宋体" w:cs="宋体"/>
          <w:b/>
          <w:sz w:val="24"/>
          <w:highlight w:val="none"/>
        </w:rPr>
      </w:pPr>
      <w:r>
        <w:rPr>
          <w:rFonts w:hint="eastAsia" w:ascii="宋体" w:hAnsi="宋体" w:eastAsia="宋体" w:cs="宋体"/>
          <w:b/>
          <w:sz w:val="24"/>
          <w:highlight w:val="none"/>
        </w:rPr>
        <w:t>（一）一般界定</w:t>
      </w:r>
    </w:p>
    <w:p w14:paraId="44F6C55D">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1.包括本技术标书所列明的主要货物以及货物正常运行所必需的全套连线设备、材料等。如货物端联接法兰外端面之内的、电气系统接口压线板（插座等）之内的设备、材料、联接螺栓、垫片等。</w:t>
      </w:r>
    </w:p>
    <w:p w14:paraId="0B58946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2.包括为保证货物正常安装、调试和验收完成及以前所必需的整套配件、附件及材料、油料、控制软件及程序或指令等。</w:t>
      </w:r>
    </w:p>
    <w:p w14:paraId="6B8AF53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如果终验收完成后，投标人有需要收回的配件、附件、材料、油料等，应当在投标文件的技术偏离条款中，予以详细说明；否则视同包括在供货范围之内。</w:t>
      </w:r>
    </w:p>
    <w:p w14:paraId="5008170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3.包括货物维护维修所必需的专用工具。</w:t>
      </w:r>
    </w:p>
    <w:p w14:paraId="7918B983">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77D668A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包括为保证货物自身正常运行所必需的、满足使用地点环境条件的通风、冷却、降温等必需设施。</w:t>
      </w:r>
    </w:p>
    <w:p w14:paraId="5B72449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如投标人难以提供或无优势提供以及属于选用配置的，则应当在投标文件的技术偏离条款中，予以详细说明并注明投标报价未包含该部分的货值。</w:t>
      </w:r>
    </w:p>
    <w:p w14:paraId="596B074E">
      <w:pPr>
        <w:spacing w:line="360" w:lineRule="auto"/>
        <w:ind w:firstLine="482" w:firstLineChars="200"/>
        <w:rPr>
          <w:rFonts w:ascii="宋体" w:hAnsi="宋体" w:eastAsia="宋体" w:cs="宋体"/>
          <w:b/>
          <w:sz w:val="24"/>
          <w:highlight w:val="none"/>
        </w:rPr>
      </w:pPr>
      <w:r>
        <w:rPr>
          <w:rFonts w:hint="eastAsia" w:ascii="宋体" w:hAnsi="宋体" w:eastAsia="宋体" w:cs="宋体"/>
          <w:b/>
          <w:sz w:val="24"/>
          <w:highlight w:val="none"/>
        </w:rPr>
        <w:t>（二）供货范围边界界定</w:t>
      </w:r>
    </w:p>
    <w:p w14:paraId="20A893DE">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1.买方提供货物所需的建筑物（如厂房等）和构筑物（如混凝土池、砼基础等），包含正常安装施工所需的预埋件（如穿管、预埋螺栓、螺母及垫片）。</w:t>
      </w:r>
    </w:p>
    <w:p w14:paraId="0D4CF57A">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买方提供符合本技术标书中“采购货物概况”和“使用环境”章节所列明品质的电力、自来水、压缩空气、蒸汽、天然气（或煤气）管线至系统接口，如：系统电力接口的接线端，水、气、汽等外围管线端联接法兰外端面。</w:t>
      </w:r>
    </w:p>
    <w:p w14:paraId="63088222">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如果投标人认为能源系统接口地点以及操控地点之间的货物数量不清或难以界定，应当以书面方式询标或以单价方式报价；否则视同满足招标人要求。</w:t>
      </w:r>
    </w:p>
    <w:p w14:paraId="32ABD03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3.对于招标文件中无明确具体要求而投标人认为必须具备的其它货物，投标人必须将该部分货物单独报价（该报价含运杂费及税费等其它费用，而且不再作为其它报价涉及的其它费用的计算基数）。</w:t>
      </w:r>
    </w:p>
    <w:p w14:paraId="3C5E455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4.以“交钥匙”方式采购的货物，在满足技术标书本节上述要求之外，同时包括货物正常运行、使用所需要的过桥、护栏、防护网、盖板等辅助设施。</w:t>
      </w:r>
    </w:p>
    <w:p w14:paraId="65C57F62">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二、备品备件、易损件和专用耗材供货范围</w:t>
      </w:r>
    </w:p>
    <w:p w14:paraId="6E8A523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1.备品备件、易损件和专用耗材是招标人为保证货物质保期之后正常运行一年所自备自用的备品备件、易损件和专用耗材。</w:t>
      </w:r>
    </w:p>
    <w:p w14:paraId="746DC342">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质保期之内正常需要的备品备件、易损件和专用耗材全部包括在供货范围之内而不属于本条款界定的范围（应有明细）。</w:t>
      </w:r>
    </w:p>
    <w:p w14:paraId="473306A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2.供货范围包括易损件和专用耗材的制造图纸及其技术要求等资料，如涉及专有技术或无法提供，应在投标文件中予以澄清或说明。</w:t>
      </w:r>
    </w:p>
    <w:p w14:paraId="5B40484C">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三、技术资料供货范围</w:t>
      </w:r>
    </w:p>
    <w:p w14:paraId="37EA6B0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技术资料供货范围包括：</w:t>
      </w:r>
    </w:p>
    <w:p w14:paraId="29017449">
      <w:pPr>
        <w:spacing w:line="360" w:lineRule="auto"/>
        <w:ind w:firstLine="480" w:firstLineChars="200"/>
        <w:rPr>
          <w:rFonts w:ascii="宋体" w:hAnsi="宋体" w:eastAsia="宋体" w:cs="宋体"/>
          <w:bCs/>
          <w:sz w:val="24"/>
          <w:highlight w:val="none"/>
        </w:rPr>
      </w:pPr>
      <w:r>
        <w:rPr>
          <w:rFonts w:hint="eastAsia" w:ascii="宋体" w:hAnsi="宋体" w:eastAsia="宋体" w:cs="宋体"/>
          <w:sz w:val="24"/>
          <w:highlight w:val="none"/>
        </w:rPr>
        <w:t>1.在</w:t>
      </w:r>
      <w:r>
        <w:rPr>
          <w:rFonts w:hint="eastAsia" w:ascii="宋体" w:hAnsi="宋体" w:eastAsia="宋体" w:cs="宋体"/>
          <w:bCs/>
          <w:sz w:val="24"/>
          <w:highlight w:val="none"/>
        </w:rPr>
        <w:t>合同签订后</w:t>
      </w:r>
      <w:r>
        <w:rPr>
          <w:rFonts w:hint="eastAsia" w:ascii="宋体" w:hAnsi="宋体" w:eastAsia="宋体" w:cs="宋体"/>
          <w:bCs/>
          <w:sz w:val="24"/>
          <w:highlight w:val="none"/>
          <w:u w:val="single"/>
          <w:shd w:val="pct10" w:color="auto" w:fill="FFFFFF"/>
        </w:rPr>
        <w:t xml:space="preserve"> 15 </w:t>
      </w:r>
      <w:r>
        <w:rPr>
          <w:rFonts w:hint="eastAsia" w:ascii="宋体" w:hAnsi="宋体" w:eastAsia="宋体" w:cs="宋体"/>
          <w:bCs/>
          <w:sz w:val="24"/>
          <w:highlight w:val="none"/>
        </w:rPr>
        <w:t>个日历日内，提供货物基础及相关的设计、制作所需的纸质及电子版资料；电子版文件应当能够使用常用版本软件可以阅读甚至使用，进口货物、设备应有中外文对照。</w:t>
      </w:r>
    </w:p>
    <w:p w14:paraId="6E331AB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2.在预验收前，提供货物各部分的功能描述文件、图片、影像等资料（进口、设备应有中外文对照）。</w:t>
      </w:r>
    </w:p>
    <w:p w14:paraId="592E4A3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14:paraId="594F681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4.在终验收前，提供确定的维修所需要且买方可以自行采购的外购件、外协件、电气元件及主要原材料的供货厂家明细表。</w:t>
      </w:r>
    </w:p>
    <w:p w14:paraId="43DA5865">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5.在终验收后的第一笔货款支付日之前，提供包括货物的备品备件、易损件和专用耗材的图纸及技术参数、技术要求等资料。</w:t>
      </w:r>
    </w:p>
    <w:p w14:paraId="26EE2DE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D36DE84">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53BBBF9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8.本条款所列的技术资料、图片、影像等，投标人应各提供5套，其中2套为电子版光盘；每份技术文件应装有目录清单。</w:t>
      </w:r>
    </w:p>
    <w:p w14:paraId="0764D38D">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9.本条款所列要求，如招标人认为投标人提供的资料不能满足要求时，有权要求投标人免费补充或增加。</w:t>
      </w:r>
    </w:p>
    <w:p w14:paraId="2A3EF2D8">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四、供货范围特别提示</w:t>
      </w:r>
    </w:p>
    <w:p w14:paraId="418D363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如果投标人认为本节所列的供货范围难以满足，则仍需要按照本要求提供，但该部分货物应当在投标报价中单独列明货物名称及品质、货值。</w:t>
      </w:r>
      <w:bookmarkStart w:id="35" w:name="_Toc169605883"/>
    </w:p>
    <w:p w14:paraId="5BA6AA42">
      <w:pPr>
        <w:keepNext/>
        <w:keepLines/>
        <w:spacing w:line="360" w:lineRule="auto"/>
        <w:jc w:val="center"/>
        <w:outlineLvl w:val="2"/>
        <w:rPr>
          <w:rFonts w:ascii="宋体" w:hAnsi="宋体" w:eastAsia="宋体" w:cs="宋体"/>
          <w:b/>
          <w:bCs/>
          <w:sz w:val="24"/>
          <w:szCs w:val="32"/>
          <w:highlight w:val="none"/>
        </w:rPr>
      </w:pPr>
      <w:r>
        <w:rPr>
          <w:rFonts w:hint="eastAsia" w:ascii="宋体" w:hAnsi="宋体" w:eastAsia="宋体" w:cs="宋体"/>
          <w:b/>
          <w:bCs/>
          <w:sz w:val="24"/>
          <w:szCs w:val="32"/>
          <w:highlight w:val="none"/>
        </w:rPr>
        <w:t>第二节  供货方式</w:t>
      </w:r>
      <w:bookmarkEnd w:id="35"/>
    </w:p>
    <w:p w14:paraId="06166FF6">
      <w:pPr>
        <w:spacing w:line="360" w:lineRule="auto"/>
        <w:ind w:firstLine="482" w:firstLineChars="200"/>
        <w:outlineLvl w:val="3"/>
        <w:rPr>
          <w:rFonts w:ascii="宋体" w:hAnsi="宋体" w:eastAsia="宋体" w:cs="宋体"/>
          <w:sz w:val="24"/>
          <w:highlight w:val="none"/>
        </w:rPr>
      </w:pPr>
      <w:r>
        <w:rPr>
          <w:rFonts w:hint="eastAsia" w:ascii="宋体" w:hAnsi="宋体" w:eastAsia="宋体" w:cs="宋体"/>
          <w:b/>
          <w:sz w:val="24"/>
          <w:highlight w:val="none"/>
        </w:rPr>
        <w:t>一、供货方式</w:t>
      </w:r>
    </w:p>
    <w:p w14:paraId="0D2AB43E">
      <w:pPr>
        <w:spacing w:line="360" w:lineRule="auto"/>
        <w:ind w:firstLine="480" w:firstLineChars="200"/>
        <w:rPr>
          <w:rFonts w:ascii="宋体" w:hAnsi="宋体" w:eastAsia="宋体" w:cs="宋体"/>
          <w:b/>
          <w:i/>
          <w:sz w:val="24"/>
          <w:highlight w:val="none"/>
        </w:rPr>
      </w:pPr>
      <w:r>
        <w:rPr>
          <w:rFonts w:hint="eastAsia" w:ascii="宋体" w:hAnsi="宋体" w:eastAsia="宋体" w:cs="宋体"/>
          <w:sz w:val="24"/>
          <w:highlight w:val="none"/>
        </w:rPr>
        <w:t>完全交钥匙方式，即本次招标货物至少包括以下货物及服务：非标或特需设计、制造、至交货地点的运输（含定点装卸）、安装、调试、买方安装地竣工验收服务、货物移交、约定培训等全流程范围。</w:t>
      </w:r>
    </w:p>
    <w:p w14:paraId="6E3EAA5F">
      <w:pPr>
        <w:spacing w:line="360" w:lineRule="auto"/>
        <w:ind w:firstLine="482" w:firstLineChars="200"/>
        <w:outlineLvl w:val="3"/>
        <w:rPr>
          <w:rFonts w:ascii="宋体" w:hAnsi="宋体" w:eastAsia="宋体" w:cs="宋体"/>
          <w:sz w:val="24"/>
          <w:highlight w:val="none"/>
        </w:rPr>
      </w:pPr>
      <w:r>
        <w:rPr>
          <w:rFonts w:hint="eastAsia" w:ascii="宋体" w:hAnsi="宋体" w:eastAsia="宋体" w:cs="宋体"/>
          <w:b/>
          <w:bCs/>
          <w:sz w:val="24"/>
          <w:highlight w:val="none"/>
        </w:rPr>
        <w:t>二、供货地点：</w:t>
      </w:r>
      <w:r>
        <w:rPr>
          <w:rFonts w:hint="eastAsia" w:ascii="宋体" w:hAnsi="宋体" w:eastAsia="宋体" w:cs="宋体"/>
          <w:color w:val="000000"/>
          <w:sz w:val="24"/>
          <w:highlight w:val="none"/>
          <w:u w:val="single"/>
        </w:rPr>
        <w:t>济南市章丘区世纪大道6677号济南成型厂</w:t>
      </w:r>
      <w:r>
        <w:rPr>
          <w:rFonts w:hint="eastAsia" w:ascii="宋体" w:hAnsi="宋体" w:eastAsia="宋体" w:cs="宋体"/>
          <w:sz w:val="24"/>
          <w:highlight w:val="none"/>
        </w:rPr>
        <w:t>。</w:t>
      </w:r>
    </w:p>
    <w:p w14:paraId="24673E0D">
      <w:pPr>
        <w:spacing w:line="360" w:lineRule="auto"/>
        <w:ind w:firstLine="482" w:firstLineChars="200"/>
        <w:jc w:val="left"/>
        <w:outlineLvl w:val="3"/>
        <w:rPr>
          <w:rFonts w:ascii="宋体" w:hAnsi="宋体" w:eastAsia="宋体" w:cs="宋体"/>
          <w:b/>
          <w:bCs/>
          <w:sz w:val="24"/>
          <w:highlight w:val="none"/>
        </w:rPr>
      </w:pPr>
      <w:r>
        <w:rPr>
          <w:rFonts w:hint="eastAsia" w:ascii="宋体" w:hAnsi="宋体" w:eastAsia="宋体" w:cs="宋体"/>
          <w:b/>
          <w:bCs/>
          <w:sz w:val="24"/>
          <w:highlight w:val="none"/>
        </w:rPr>
        <w:t>三、供货时间</w:t>
      </w:r>
    </w:p>
    <w:p w14:paraId="2D2B9F5F">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1.自合同签定生效之日起，</w:t>
      </w:r>
      <w:r>
        <w:rPr>
          <w:rFonts w:hint="eastAsia" w:ascii="宋体" w:hAnsi="宋体" w:eastAsia="宋体" w:cs="宋体"/>
          <w:sz w:val="24"/>
          <w:highlight w:val="yellow"/>
          <w:u w:val="single"/>
          <w:lang w:val="en-US" w:eastAsia="zh-CN"/>
        </w:rPr>
        <w:t>60</w:t>
      </w:r>
      <w:r>
        <w:rPr>
          <w:rFonts w:hint="eastAsia" w:ascii="宋体" w:hAnsi="宋体" w:eastAsia="宋体" w:cs="宋体"/>
          <w:sz w:val="24"/>
          <w:highlight w:val="yellow"/>
        </w:rPr>
        <w:t>个日历日之内交货至供货地点</w:t>
      </w:r>
      <w:r>
        <w:rPr>
          <w:rFonts w:ascii="宋体" w:hAnsi="宋体" w:eastAsia="宋体" w:cs="宋体"/>
          <w:sz w:val="24"/>
          <w:highlight w:val="yellow"/>
        </w:rPr>
        <w:t>。</w:t>
      </w:r>
    </w:p>
    <w:p w14:paraId="3407E939">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2.接续</w:t>
      </w:r>
      <w:r>
        <w:rPr>
          <w:rFonts w:hint="eastAsia" w:ascii="宋体" w:hAnsi="宋体" w:eastAsia="宋体" w:cs="宋体"/>
          <w:sz w:val="24"/>
          <w:highlight w:val="yellow"/>
          <w:u w:val="single"/>
          <w:shd w:val="pct10" w:color="auto" w:fill="FFFFFF"/>
          <w:lang w:val="en-US" w:eastAsia="zh-CN"/>
        </w:rPr>
        <w:t>1</w:t>
      </w:r>
      <w:r>
        <w:rPr>
          <w:rFonts w:hint="eastAsia" w:ascii="宋体" w:hAnsi="宋体" w:eastAsia="宋体" w:cs="宋体"/>
          <w:sz w:val="24"/>
          <w:highlight w:val="yellow"/>
          <w:u w:val="single"/>
          <w:shd w:val="pct10" w:color="auto" w:fill="FFFFFF"/>
        </w:rPr>
        <w:t>0</w:t>
      </w:r>
      <w:r>
        <w:rPr>
          <w:rFonts w:hint="eastAsia" w:ascii="宋体" w:hAnsi="宋体" w:eastAsia="宋体" w:cs="宋体"/>
          <w:sz w:val="24"/>
          <w:highlight w:val="yellow"/>
        </w:rPr>
        <w:t>个日历日之内完成安装调试或根据招标方要求分段实施。</w:t>
      </w:r>
    </w:p>
    <w:p w14:paraId="10C0D253">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3.接续</w:t>
      </w:r>
      <w:r>
        <w:rPr>
          <w:rFonts w:hint="eastAsia" w:ascii="宋体" w:hAnsi="宋体" w:eastAsia="宋体" w:cs="宋体"/>
          <w:sz w:val="24"/>
          <w:highlight w:val="yellow"/>
          <w:u w:val="single"/>
          <w:shd w:val="pct10" w:color="auto" w:fill="FFFFFF"/>
        </w:rPr>
        <w:t>30</w:t>
      </w:r>
      <w:r>
        <w:rPr>
          <w:rFonts w:hint="eastAsia" w:ascii="宋体" w:hAnsi="宋体" w:eastAsia="宋体" w:cs="宋体"/>
          <w:sz w:val="24"/>
          <w:highlight w:val="yellow"/>
        </w:rPr>
        <w:t>个日历日之内完成终验收。</w:t>
      </w:r>
    </w:p>
    <w:p w14:paraId="70D81EE1">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安装调试时间或终验收时间超过规定时间的，投标人应当随标书提供详细的工期计划。</w:t>
      </w:r>
    </w:p>
    <w:p w14:paraId="0B1C73C9">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四、包装</w:t>
      </w:r>
    </w:p>
    <w:p w14:paraId="006EF5F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1.所提供货物（或设备）的包装，应遵照国家标准和有关包装、包皮的技术条件，或按照最好的商业惯例进行包装。</w:t>
      </w:r>
    </w:p>
    <w:p w14:paraId="4AE5B339">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2.包装应能满足所需要采取的运输方式（船运、汽运或铁路运输）、多次吊装卸装、卸货以及长期露天堆放要求，应能防止雨淋、受潮、生锈、腐蚀、受振、受磁以及机械和化学因素等引起的损坏。</w:t>
      </w:r>
    </w:p>
    <w:p w14:paraId="19192861">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3.所提供货物（或设备）的包装，应能防止其一般性被窃或受外力破坏；一般不得采用有大缝隙的板条包装。</w:t>
      </w:r>
    </w:p>
    <w:p w14:paraId="758B6FA9">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4.应对包装件做必要的加固和固定，以防止运输可能造成的损坏。</w:t>
      </w:r>
    </w:p>
    <w:p w14:paraId="536163B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5.每个包装件应有装箱单，并至少标明名称、型号规格、数量、净重和毛重、投标人（或供货商）名称和制造日期等相关内容。</w:t>
      </w:r>
    </w:p>
    <w:p w14:paraId="4A3DD92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6.每个包装箱应有明显标志，并具有中文书写的合同号、装运标志、发货和到货地点名称、发货人和收货人名称、货物名称和项目号、箱号和外型尺寸等内容。</w:t>
      </w:r>
    </w:p>
    <w:p w14:paraId="49CE694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7.应按照不同的装运要求在包装箱上标明“小心轻放”、“箭头向上”、“防潮”、“防磁”、“不准平放”等标志，以及其它适用的国标通用标志。</w:t>
      </w:r>
    </w:p>
    <w:p w14:paraId="18D0FEA2">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8.包装箱应连续编号，不应出现重复编号。</w:t>
      </w:r>
    </w:p>
    <w:p w14:paraId="180E6FA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9.在不受到外界破坏情况下，包装应保证自交货日起一年内货物（或设备）完好无损。</w:t>
      </w:r>
    </w:p>
    <w:p w14:paraId="38B349E9">
      <w:pPr>
        <w:adjustRightInd w:val="0"/>
        <w:snapToGrid w:val="0"/>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五、运输</w:t>
      </w:r>
    </w:p>
    <w:p w14:paraId="4EE3B466">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1.应负责将货物（或设备）运到目的地，并必须做到货物（或设备）在任何运输过程中不受损坏和遗失。</w:t>
      </w:r>
    </w:p>
    <w:p w14:paraId="4EE13AC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2.同批货物（或设备）应统一包装、编号运输。</w:t>
      </w:r>
    </w:p>
    <w:p w14:paraId="35560FD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3.一般情况下，经由铁路、公路运输的包装件尺寸和重量不应超过国家所规定的尺寸限制，特殊情况应予以说明。</w:t>
      </w:r>
    </w:p>
    <w:p w14:paraId="4319048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4.在每批货物（或设备）发出后，应立即通知买方；通知中应指明：合同号、货运单号、件数、重量和货物（或设备）发出日期等相关内容。</w:t>
      </w:r>
    </w:p>
    <w:p w14:paraId="296CBCA8">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5.货物（或设备）运抵交货地点后，应负责货物（或设备）的卸货、搬运、保管等事宜，或按照合同约定。</w:t>
      </w:r>
    </w:p>
    <w:p w14:paraId="66444E06">
      <w:pPr>
        <w:adjustRightInd w:val="0"/>
        <w:snapToGrid w:val="0"/>
        <w:spacing w:line="420" w:lineRule="exact"/>
        <w:rPr>
          <w:rFonts w:ascii="宋体" w:hAnsi="Calibri" w:eastAsia="宋体" w:cs="Times New Roman"/>
          <w:szCs w:val="20"/>
          <w:highlight w:val="none"/>
        </w:rPr>
      </w:pPr>
    </w:p>
    <w:p w14:paraId="677DE818">
      <w:pPr>
        <w:widowControl/>
        <w:jc w:val="left"/>
        <w:rPr>
          <w:rFonts w:ascii="宋体" w:hAnsi="Calibri" w:eastAsia="宋体" w:cs="Times New Roman"/>
          <w:szCs w:val="20"/>
          <w:highlight w:val="none"/>
        </w:rPr>
      </w:pPr>
      <w:r>
        <w:rPr>
          <w:rFonts w:ascii="宋体" w:hAnsi="Calibri" w:eastAsia="宋体" w:cs="Times New Roman"/>
          <w:szCs w:val="20"/>
          <w:highlight w:val="none"/>
        </w:rPr>
        <w:br w:type="page"/>
      </w:r>
    </w:p>
    <w:p w14:paraId="49D380CB">
      <w:pPr>
        <w:keepNext/>
        <w:keepLines/>
        <w:spacing w:line="360" w:lineRule="auto"/>
        <w:jc w:val="center"/>
        <w:outlineLvl w:val="1"/>
        <w:rPr>
          <w:rFonts w:ascii="Calibri" w:hAnsi="Calibri" w:eastAsia="宋体" w:cs="Times New Roman"/>
          <w:b/>
          <w:bCs/>
          <w:kern w:val="44"/>
          <w:sz w:val="28"/>
          <w:szCs w:val="28"/>
          <w:highlight w:val="none"/>
        </w:rPr>
      </w:pPr>
      <w:bookmarkStart w:id="36" w:name="_Toc169605884"/>
      <w:r>
        <w:rPr>
          <w:rFonts w:hint="eastAsia" w:ascii="Calibri" w:hAnsi="Calibri" w:eastAsia="宋体" w:cs="Times New Roman"/>
          <w:b/>
          <w:bCs/>
          <w:kern w:val="44"/>
          <w:sz w:val="28"/>
          <w:szCs w:val="28"/>
          <w:highlight w:val="none"/>
        </w:rPr>
        <w:t>第四章</w:t>
      </w:r>
      <w:r>
        <w:rPr>
          <w:rFonts w:ascii="Calibri" w:hAnsi="Calibri" w:eastAsia="宋体" w:cs="Times New Roman"/>
          <w:b/>
          <w:bCs/>
          <w:kern w:val="44"/>
          <w:sz w:val="28"/>
          <w:szCs w:val="28"/>
          <w:highlight w:val="none"/>
        </w:rPr>
        <w:t xml:space="preserve">  </w:t>
      </w:r>
      <w:r>
        <w:rPr>
          <w:rFonts w:hint="eastAsia" w:ascii="Calibri" w:hAnsi="Calibri" w:eastAsia="宋体" w:cs="Times New Roman"/>
          <w:b/>
          <w:bCs/>
          <w:kern w:val="44"/>
          <w:sz w:val="28"/>
          <w:szCs w:val="28"/>
          <w:highlight w:val="none"/>
        </w:rPr>
        <w:t>质保期及售后服务</w:t>
      </w:r>
      <w:bookmarkEnd w:id="36"/>
    </w:p>
    <w:p w14:paraId="1C4A478F">
      <w:pPr>
        <w:pStyle w:val="117"/>
        <w:spacing w:line="360" w:lineRule="auto"/>
        <w:rPr>
          <w:highlight w:val="none"/>
        </w:rPr>
      </w:pPr>
      <w:r>
        <w:rPr>
          <w:rFonts w:hint="eastAsia"/>
          <w:highlight w:val="none"/>
        </w:rPr>
        <w:t>一、质保期及质保要求</w:t>
      </w:r>
    </w:p>
    <w:p w14:paraId="5CD87D4C">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1</w:t>
      </w:r>
      <w:r>
        <w:rPr>
          <w:rFonts w:hint="eastAsia" w:ascii="宋体" w:hAnsi="宋体" w:eastAsia="宋体" w:cs="宋体"/>
          <w:sz w:val="24"/>
          <w:highlight w:val="none"/>
        </w:rPr>
        <w:t>.全部供货范围内的设备、材料、零配件和工器具等，除合同特别约定外，其质保期均自终验收签字生效之日起</w:t>
      </w:r>
      <w:r>
        <w:rPr>
          <w:rFonts w:ascii="宋体" w:hAnsi="宋体" w:eastAsia="宋体" w:cs="宋体"/>
          <w:sz w:val="24"/>
          <w:highlight w:val="none"/>
          <w:u w:val="single"/>
        </w:rPr>
        <w:t xml:space="preserve"> </w:t>
      </w:r>
      <w:r>
        <w:rPr>
          <w:rFonts w:hint="eastAsia" w:ascii="宋体" w:hAnsi="宋体" w:eastAsia="宋体" w:cs="宋体"/>
          <w:sz w:val="24"/>
          <w:highlight w:val="none"/>
          <w:u w:val="single"/>
        </w:rPr>
        <w:t>12</w:t>
      </w:r>
      <w:r>
        <w:rPr>
          <w:rFonts w:ascii="宋体" w:hAnsi="宋体" w:eastAsia="宋体" w:cs="宋体"/>
          <w:sz w:val="24"/>
          <w:highlight w:val="none"/>
          <w:u w:val="single"/>
        </w:rPr>
        <w:t xml:space="preserve"> </w:t>
      </w:r>
      <w:r>
        <w:rPr>
          <w:rFonts w:hint="eastAsia" w:ascii="宋体" w:hAnsi="宋体" w:eastAsia="宋体" w:cs="宋体"/>
          <w:sz w:val="24"/>
          <w:highlight w:val="none"/>
        </w:rPr>
        <w:t>个月。</w:t>
      </w:r>
    </w:p>
    <w:p w14:paraId="5A31776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投标货物或涉及的关键总成和零件，如果有更长时间质保期，允许更改并说明，此将有利于投标人。</w:t>
      </w:r>
    </w:p>
    <w:p w14:paraId="0B6FF3F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设计使用寿命短于质保期的易损件除外，但属于易损件的，应当有明确说明。</w:t>
      </w:r>
    </w:p>
    <w:p w14:paraId="2C06FD6C">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2</w:t>
      </w:r>
      <w:r>
        <w:rPr>
          <w:rFonts w:hint="eastAsia" w:ascii="宋体" w:hAnsi="宋体" w:eastAsia="宋体" w:cs="宋体"/>
          <w:sz w:val="24"/>
          <w:highlight w:val="none"/>
        </w:rPr>
        <w:t>.质保期之内，如果货物出现设备、总成、关键零部件或者多处一般零部件的二次以上的更换或维修行为，则质保期自更换或维修行为结束、货物重新正常运行使用之日起重新计算。</w:t>
      </w:r>
    </w:p>
    <w:p w14:paraId="7039EFBA">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3</w:t>
      </w:r>
      <w:r>
        <w:rPr>
          <w:rFonts w:hint="eastAsia" w:ascii="宋体" w:hAnsi="宋体" w:eastAsia="宋体" w:cs="宋体"/>
          <w:sz w:val="24"/>
          <w:highlight w:val="none"/>
        </w:rPr>
        <w:t>.质保期内免费提供零部件和及时有效的服务。质保期内因货物本身缺陷造成的各种故障，卖方应负责免费维修和服务。</w:t>
      </w:r>
    </w:p>
    <w:p w14:paraId="0B711F62">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4</w:t>
      </w:r>
      <w:r>
        <w:rPr>
          <w:rFonts w:hint="eastAsia" w:ascii="宋体" w:hAnsi="宋体" w:eastAsia="宋体" w:cs="宋体"/>
          <w:sz w:val="24"/>
          <w:highlight w:val="none"/>
        </w:rPr>
        <w:t>.质保期终止之日起</w:t>
      </w:r>
      <w:r>
        <w:rPr>
          <w:rFonts w:hint="eastAsia" w:ascii="宋体" w:hAnsi="宋体" w:eastAsia="宋体" w:cs="宋体"/>
          <w:sz w:val="24"/>
          <w:highlight w:val="none"/>
          <w:u w:val="single"/>
        </w:rPr>
        <w:t>一年内</w:t>
      </w:r>
      <w:r>
        <w:rPr>
          <w:rFonts w:hint="eastAsia" w:ascii="宋体" w:hAnsi="宋体" w:eastAsia="宋体" w:cs="宋体"/>
          <w:sz w:val="24"/>
          <w:highlight w:val="none"/>
        </w:rPr>
        <w:t>重复出现的质保期之内出现的故障，仍属质保范围而且应当免费。</w:t>
      </w:r>
    </w:p>
    <w:p w14:paraId="3B8F99CE">
      <w:pPr>
        <w:pStyle w:val="117"/>
        <w:spacing w:line="360" w:lineRule="auto"/>
        <w:rPr>
          <w:rFonts w:ascii="宋体" w:hAnsi="宋体" w:cs="宋体"/>
          <w:highlight w:val="none"/>
        </w:rPr>
      </w:pPr>
      <w:r>
        <w:rPr>
          <w:rFonts w:hint="eastAsia" w:ascii="宋体" w:hAnsi="宋体" w:cs="宋体"/>
          <w:highlight w:val="none"/>
        </w:rPr>
        <w:t>二、技术及培训服务</w:t>
      </w:r>
    </w:p>
    <w:p w14:paraId="395A9F58">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highlight w:val="none"/>
          <w:u w:val="single"/>
          <w:shd w:val="pct10" w:color="auto" w:fill="FFFFFF"/>
        </w:rPr>
        <w:t>3</w:t>
      </w:r>
      <w:r>
        <w:rPr>
          <w:rFonts w:hint="eastAsia" w:ascii="宋体" w:hAnsi="宋体" w:eastAsia="宋体" w:cs="宋体"/>
          <w:color w:val="000000"/>
          <w:sz w:val="24"/>
          <w:highlight w:val="none"/>
        </w:rPr>
        <w:t>个日历日。</w:t>
      </w:r>
    </w:p>
    <w:p w14:paraId="196B8CE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2.应免费提供一定数量的培训资料。</w:t>
      </w:r>
    </w:p>
    <w:p w14:paraId="32AF5D8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3.应按要求免费积极协助和提供买方以及买方所委托的工程设计单位有关人员所需要的、与货物有关的工程设计资料、技术咨询等。</w:t>
      </w:r>
    </w:p>
    <w:p w14:paraId="369503E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4.若卖方提供货物涉及到外购外协货物、而且该货物的技术质量等较为关键时，卖方应能保证得到配套厂家的技术支持，并免费为买方提供技术服务。</w:t>
      </w:r>
    </w:p>
    <w:p w14:paraId="694C2B99">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0EE177D5">
      <w:pPr>
        <w:pStyle w:val="117"/>
        <w:spacing w:line="360" w:lineRule="auto"/>
        <w:rPr>
          <w:rFonts w:ascii="宋体" w:hAnsi="宋体" w:cs="宋体"/>
          <w:highlight w:val="none"/>
        </w:rPr>
      </w:pPr>
      <w:r>
        <w:rPr>
          <w:rFonts w:hint="eastAsia" w:ascii="宋体" w:hAnsi="宋体" w:cs="宋体"/>
          <w:highlight w:val="none"/>
        </w:rPr>
        <w:t>三、安装调试及验收服务</w:t>
      </w:r>
    </w:p>
    <w:p w14:paraId="2BC37518">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3ECB56E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2.若卖方提供的货物涉及到外购外协货物、而且该货物的技术质量等较为关键时，应保证能得到供应商的技术支持，并免费为买方提供安装使用现场的指导与培训。</w:t>
      </w:r>
    </w:p>
    <w:p w14:paraId="24742E3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4C4BC652">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4C5BA9B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5.卖方应当向买方提供货物试验、验收的有关标准、规范和方法，同时提供货物涉及并使用的软件合法性证明。</w:t>
      </w:r>
    </w:p>
    <w:p w14:paraId="00FB0E05">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6.服务缺陷视同货物缺陷和履约延期。</w:t>
      </w:r>
    </w:p>
    <w:p w14:paraId="6BBBDB5E">
      <w:pPr>
        <w:pStyle w:val="117"/>
        <w:spacing w:line="360" w:lineRule="auto"/>
        <w:rPr>
          <w:rFonts w:ascii="宋体" w:hAnsi="宋体" w:cs="宋体"/>
          <w:highlight w:val="none"/>
        </w:rPr>
      </w:pPr>
      <w:r>
        <w:rPr>
          <w:rFonts w:hint="eastAsia" w:ascii="宋体" w:hAnsi="宋体" w:cs="宋体"/>
          <w:highlight w:val="none"/>
        </w:rPr>
        <w:t>四、售后服务</w:t>
      </w:r>
    </w:p>
    <w:p w14:paraId="26E8D43E">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1.卖方提供的货物涉及的所有售后服务均由卖方负责。如果发生问题并且收到通知，卖方应当在2小时内予以答复。</w:t>
      </w:r>
    </w:p>
    <w:p w14:paraId="14D4778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2.如发现所提供的货物存在问题，需要卖方解决或配合解决时：在质保期之内，应在接到通知后</w:t>
      </w:r>
      <w:r>
        <w:rPr>
          <w:rFonts w:hint="eastAsia" w:ascii="宋体" w:hAnsi="宋体" w:eastAsia="宋体" w:cs="宋体"/>
          <w:color w:val="000000"/>
          <w:sz w:val="24"/>
          <w:highlight w:val="none"/>
          <w:u w:val="single"/>
          <w:shd w:val="pct10" w:color="auto" w:fill="FFFFFF"/>
        </w:rPr>
        <w:t>24</w:t>
      </w:r>
      <w:r>
        <w:rPr>
          <w:rFonts w:hint="eastAsia" w:ascii="宋体" w:hAnsi="宋体" w:eastAsia="宋体" w:cs="宋体"/>
          <w:color w:val="000000"/>
          <w:sz w:val="24"/>
          <w:highlight w:val="none"/>
        </w:rPr>
        <w:t>小时内派有关人员到达现场；在质保期之外，应在接到通知后</w:t>
      </w:r>
      <w:r>
        <w:rPr>
          <w:rFonts w:hint="eastAsia" w:ascii="宋体" w:hAnsi="宋体" w:eastAsia="宋体" w:cs="宋体"/>
          <w:color w:val="000000"/>
          <w:sz w:val="24"/>
          <w:highlight w:val="none"/>
          <w:u w:val="single"/>
          <w:shd w:val="pct10" w:color="auto" w:fill="FFFFFF"/>
        </w:rPr>
        <w:t>72</w:t>
      </w:r>
      <w:r>
        <w:rPr>
          <w:rFonts w:hint="eastAsia" w:ascii="宋体" w:hAnsi="宋体" w:eastAsia="宋体" w:cs="宋体"/>
          <w:color w:val="000000"/>
          <w:sz w:val="24"/>
          <w:highlight w:val="none"/>
        </w:rPr>
        <w:t>小时内派有关人员到达现场。</w:t>
      </w:r>
    </w:p>
    <w:p w14:paraId="006FDFE2">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3.卖方派往买方使用现场的人员，应具有较高的业务素质；现场解决问题时，不得无故拖延或推迟，应为买方提供最佳的服务。</w:t>
      </w:r>
    </w:p>
    <w:p w14:paraId="2ED83697">
      <w:pPr>
        <w:pStyle w:val="117"/>
        <w:spacing w:line="360" w:lineRule="auto"/>
        <w:rPr>
          <w:rFonts w:ascii="宋体" w:hAnsi="宋体" w:cs="宋体"/>
          <w:highlight w:val="none"/>
        </w:rPr>
      </w:pPr>
      <w:r>
        <w:rPr>
          <w:rFonts w:hint="eastAsia" w:ascii="宋体" w:hAnsi="宋体" w:cs="宋体"/>
          <w:highlight w:val="none"/>
        </w:rPr>
        <w:t>五、其它服务</w:t>
      </w:r>
    </w:p>
    <w:p w14:paraId="3D7B1A7E">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1.若卖方所提供货物有需要进口的，卖方一般应自行、自费办理；必要时，买卖双方共同办理。</w:t>
      </w:r>
    </w:p>
    <w:p w14:paraId="1AC6C1E3">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2.除招标文件、投标文件、答疑文件、技术标书、合同等约定之外，卖方应免费负责必要的或强制性的货物的检验、试验、化验等直接费用。</w:t>
      </w:r>
    </w:p>
    <w:p w14:paraId="4857905B">
      <w:pPr>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3.本章节条款所列“免费”，并非指定不可收费，而是指招标文件、投标文件、答疑文件、技术交流文件、技术标书和合同等范围之外，投标人不可另行收取的费用。</w:t>
      </w:r>
    </w:p>
    <w:p w14:paraId="6257AE87">
      <w:pPr>
        <w:pStyle w:val="16"/>
        <w:rPr>
          <w:rFonts w:eastAsia="宋体"/>
          <w:highlight w:val="none"/>
        </w:rPr>
      </w:pPr>
      <w:r>
        <w:rPr>
          <w:rFonts w:eastAsia="宋体"/>
          <w:highlight w:val="none"/>
        </w:rPr>
        <w:br w:type="page"/>
      </w:r>
    </w:p>
    <w:p w14:paraId="38A6EEA1">
      <w:pPr>
        <w:keepNext/>
        <w:keepLines/>
        <w:spacing w:line="360" w:lineRule="auto"/>
        <w:jc w:val="center"/>
        <w:outlineLvl w:val="1"/>
        <w:rPr>
          <w:rFonts w:ascii="Calibri" w:hAnsi="Calibri" w:eastAsia="宋体" w:cs="Times New Roman"/>
          <w:b/>
          <w:bCs/>
          <w:kern w:val="44"/>
          <w:sz w:val="28"/>
          <w:szCs w:val="28"/>
          <w:highlight w:val="none"/>
        </w:rPr>
      </w:pPr>
      <w:bookmarkStart w:id="37" w:name="_Toc465187646"/>
      <w:r>
        <w:rPr>
          <w:rFonts w:hint="eastAsia" w:ascii="Calibri" w:hAnsi="Calibri" w:eastAsia="宋体" w:cs="Times New Roman"/>
          <w:b/>
          <w:bCs/>
          <w:kern w:val="44"/>
          <w:sz w:val="28"/>
          <w:szCs w:val="28"/>
          <w:highlight w:val="none"/>
        </w:rPr>
        <w:t>第五章  预验收和终验收</w:t>
      </w:r>
      <w:bookmarkEnd w:id="37"/>
    </w:p>
    <w:p w14:paraId="33A66FF1">
      <w:pPr>
        <w:pStyle w:val="117"/>
        <w:spacing w:line="360" w:lineRule="auto"/>
        <w:rPr>
          <w:rFonts w:ascii="宋体" w:hAnsi="宋体" w:cs="宋体"/>
          <w:highlight w:val="none"/>
        </w:rPr>
      </w:pPr>
      <w:r>
        <w:rPr>
          <w:rFonts w:hint="eastAsia" w:ascii="宋体" w:hAnsi="宋体" w:cs="宋体"/>
          <w:highlight w:val="none"/>
        </w:rPr>
        <w:t>一、验收依据和验收标准</w:t>
      </w:r>
    </w:p>
    <w:p w14:paraId="5822D521">
      <w:pPr>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1.验收标准一般以技术标书和合同规定验收。无论技术标书和合同，是否全部并准确列明验收所涉及的相关标准，均作为验收标准之一。</w:t>
      </w:r>
    </w:p>
    <w:p w14:paraId="10247221">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2.如果验收过程中，发现招标文件、投标文件、答疑文件、技术交流文件等与技术标书、合同存在差异，原则上以涉及条款中对买方最有利条款为验收依据。</w:t>
      </w:r>
    </w:p>
    <w:p w14:paraId="71285CFC">
      <w:pPr>
        <w:pStyle w:val="117"/>
        <w:spacing w:line="360" w:lineRule="auto"/>
        <w:rPr>
          <w:rFonts w:ascii="宋体" w:hAnsi="宋体" w:cs="宋体"/>
          <w:highlight w:val="none"/>
        </w:rPr>
      </w:pPr>
      <w:r>
        <w:rPr>
          <w:rFonts w:hint="eastAsia" w:ascii="宋体" w:hAnsi="宋体" w:cs="宋体"/>
          <w:highlight w:val="none"/>
        </w:rPr>
        <w:t>二、检验</w:t>
      </w:r>
    </w:p>
    <w:p w14:paraId="19D5D273">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如果采购货物涉及必要的或必需的检验，投标人应当在投标文件中明确可能涉及的检验费用，并将该费用包含在投标总报价之内；不作针对性澄清或说明的，视同包含在投标总价之内。基本约定如下：</w:t>
      </w:r>
    </w:p>
    <w:p w14:paraId="2049D64C">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1.国产货物的检验一般由买卖双方共同进行或按照合同要求进行。</w:t>
      </w:r>
    </w:p>
    <w:p w14:paraId="6D795856">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2.进口货物的检验，卖方需要按照下述要求进行：</w:t>
      </w:r>
    </w:p>
    <w:p w14:paraId="7362671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2.1 进口货物发货前，应对货物的质量、型号、规格、性能和数量/重量作精密、全面的检验，并出具证明书，证明所供货物符合合同规定。</w:t>
      </w:r>
    </w:p>
    <w:p w14:paraId="793FCAB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2.2 应依据合同规定的要求，提供买卖双方达成一致的货物的验收标准和装箱单，作为买方检验的依据。</w:t>
      </w:r>
    </w:p>
    <w:p w14:paraId="1BF9A9C0">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61D26AA8">
      <w:pPr>
        <w:pStyle w:val="117"/>
        <w:spacing w:line="360" w:lineRule="auto"/>
        <w:rPr>
          <w:rFonts w:ascii="宋体" w:hAnsi="宋体" w:cs="宋体"/>
          <w:highlight w:val="none"/>
        </w:rPr>
      </w:pPr>
      <w:r>
        <w:rPr>
          <w:rFonts w:hint="eastAsia" w:ascii="宋体" w:hAnsi="宋体" w:cs="宋体"/>
          <w:highlight w:val="none"/>
        </w:rPr>
        <w:t>三、验收基本条件</w:t>
      </w:r>
    </w:p>
    <w:p w14:paraId="63B82D40">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778A3D28">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买卖双方按照合同约定执行了合同，同时货物完成了试运行并经检验合格，则具备验收条件。</w:t>
      </w:r>
    </w:p>
    <w:p w14:paraId="503E576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1.预验收一般条件</w:t>
      </w:r>
    </w:p>
    <w:p w14:paraId="35B6A2E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1.1 卖方已经按照“供货范围”要求提供了预验收资料，并且资料齐全、完整和有效。</w:t>
      </w:r>
    </w:p>
    <w:p w14:paraId="248A4379">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1.2 货物应完整且所有的零部件应该安装牢固，外观无损伤，所有的焊缝饱满、无残渣等缺陷。</w:t>
      </w:r>
    </w:p>
    <w:p w14:paraId="45885853">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1.3 货物的油漆质量应饱满、有光泽，无掉漆、无色差、无“桔皮”等不良现象（特殊标志除外）。</w:t>
      </w:r>
    </w:p>
    <w:p w14:paraId="1F85F41E">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1.4 货物标牌完整、清晰、明确。</w:t>
      </w:r>
    </w:p>
    <w:p w14:paraId="3CA5F9A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1.5 货物的安全要求符合中国最新的相关法律、法规、标准和规范以及合同要求。</w:t>
      </w:r>
    </w:p>
    <w:p w14:paraId="57AF1FBD">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2.终验收一般条件</w:t>
      </w:r>
    </w:p>
    <w:p w14:paraId="0B0B74F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2.1 经过预验收而且没有出现新的质量问题，或者满足预验收条款。</w:t>
      </w:r>
    </w:p>
    <w:p w14:paraId="18D690F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2.2 货物安装调试完毕，并至少经过了验收要求的负荷试运行。</w:t>
      </w:r>
    </w:p>
    <w:p w14:paraId="7E078A4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2.3 货物正常运行时，噪声等环境影响因素满足国家和当地环保主管部门规定，安全措施落实、有效。</w:t>
      </w:r>
    </w:p>
    <w:p w14:paraId="6A6665D0">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2.4 计量仪器、仪表配套合理，采用中国的法定计量单位，计量准确、灵敏可靠。保证设计指标和仪器说明书的参数的实现（提供合格证或第三方鉴定文件）。</w:t>
      </w:r>
    </w:p>
    <w:p w14:paraId="6D268252">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2.5 试运行期间或之后无维修、调整等行为（特殊情况除外）。</w:t>
      </w:r>
    </w:p>
    <w:p w14:paraId="718B467A">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2.6 货物质量、技术性能等，达到签定的技术标书和合同规定的终验收标准。</w:t>
      </w:r>
    </w:p>
    <w:p w14:paraId="409AA6D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3.终验收基本要求</w:t>
      </w:r>
    </w:p>
    <w:p w14:paraId="655DC6F1">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 出现下列问题之一，视作验收失败：</w:t>
      </w:r>
    </w:p>
    <w:p w14:paraId="1ABB6BA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3.1.1 设备验收时，其参数无法满足招标书中的技术要求。</w:t>
      </w:r>
    </w:p>
    <w:p w14:paraId="604F4E7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3.1.2 在整个验收过程中发生关键零部件损坏或重大故障；</w:t>
      </w:r>
    </w:p>
    <w:p w14:paraId="4462D81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3.1.3 一般性故障超过</w:t>
      </w:r>
      <w:r>
        <w:rPr>
          <w:rFonts w:hint="eastAsia" w:ascii="宋体" w:hAnsi="宋体" w:eastAsia="宋体" w:cs="宋体"/>
          <w:sz w:val="24"/>
          <w:highlight w:val="none"/>
          <w:u w:val="single"/>
          <w:shd w:val="pct10" w:color="auto" w:fill="FFFFFF"/>
        </w:rPr>
        <w:t>2</w:t>
      </w:r>
      <w:r>
        <w:rPr>
          <w:rFonts w:hint="eastAsia" w:ascii="宋体" w:hAnsi="宋体" w:eastAsia="宋体" w:cs="宋体"/>
          <w:sz w:val="24"/>
          <w:highlight w:val="none"/>
        </w:rPr>
        <w:t>次；</w:t>
      </w:r>
    </w:p>
    <w:p w14:paraId="73E77D81">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3.1.4 更换的零部件货值超过总货值的</w:t>
      </w:r>
      <w:r>
        <w:rPr>
          <w:rFonts w:hint="eastAsia" w:ascii="宋体" w:hAnsi="宋体" w:eastAsia="宋体" w:cs="宋体"/>
          <w:sz w:val="24"/>
          <w:highlight w:val="none"/>
          <w:u w:val="single"/>
          <w:shd w:val="pct10" w:color="auto" w:fill="FFFFFF"/>
        </w:rPr>
        <w:t>1</w:t>
      </w:r>
      <w:r>
        <w:rPr>
          <w:rFonts w:hint="eastAsia" w:ascii="宋体" w:hAnsi="宋体" w:eastAsia="宋体" w:cs="宋体"/>
          <w:sz w:val="24"/>
          <w:highlight w:val="none"/>
        </w:rPr>
        <w:t>%。</w:t>
      </w:r>
    </w:p>
    <w:p w14:paraId="71132C4C">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3.2 累计负载运行实际性能（或生产率）达不到合同规定；</w:t>
      </w:r>
    </w:p>
    <w:p w14:paraId="441FB43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3.3 终验收原则上要求一次完成。若一次验收不成功，最多允许两次；如果出现第三次验收失败，重新作价或退货；</w:t>
      </w:r>
    </w:p>
    <w:p w14:paraId="61E89E4F">
      <w:pPr>
        <w:adjustRightInd w:val="0"/>
        <w:snapToGrid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3.4 终验收通过后买卖双方共同签署终验收报告，并移交、核对全部供货范围内物品。</w:t>
      </w:r>
    </w:p>
    <w:p w14:paraId="656E650C">
      <w:pPr>
        <w:rPr>
          <w:rFonts w:hint="eastAsia" w:ascii="宋体" w:hAnsi="宋体" w:eastAsia="宋体" w:cs="宋体"/>
          <w:sz w:val="24"/>
          <w:highlight w:val="none"/>
        </w:rPr>
      </w:pPr>
      <w:r>
        <w:rPr>
          <w:rFonts w:hint="eastAsia" w:ascii="宋体" w:hAnsi="宋体" w:eastAsia="宋体" w:cs="宋体"/>
          <w:sz w:val="24"/>
          <w:highlight w:val="none"/>
        </w:rPr>
        <w:br w:type="page"/>
      </w:r>
    </w:p>
    <w:p w14:paraId="77461967">
      <w:pPr>
        <w:pStyle w:val="130"/>
        <w:spacing w:line="360" w:lineRule="auto"/>
        <w:outlineLvl w:val="1"/>
        <w:rPr>
          <w:rFonts w:eastAsia="宋体"/>
          <w:b/>
          <w:bCs w:val="0"/>
          <w:iCs/>
          <w:color w:val="auto"/>
          <w:sz w:val="28"/>
          <w:highlight w:val="none"/>
        </w:rPr>
      </w:pPr>
      <w:bookmarkStart w:id="38" w:name="_Toc465187647"/>
      <w:r>
        <w:rPr>
          <w:rFonts w:eastAsia="宋体"/>
          <w:b/>
          <w:bCs w:val="0"/>
          <w:iCs/>
          <w:color w:val="auto"/>
          <w:sz w:val="28"/>
          <w:highlight w:val="none"/>
        </w:rPr>
        <w:t>第六章  投标技术文件一般要求</w:t>
      </w:r>
      <w:bookmarkEnd w:id="38"/>
    </w:p>
    <w:p w14:paraId="0D264081">
      <w:pPr>
        <w:pStyle w:val="117"/>
        <w:spacing w:line="360" w:lineRule="auto"/>
        <w:rPr>
          <w:color w:val="auto"/>
          <w:highlight w:val="none"/>
        </w:rPr>
      </w:pPr>
      <w:r>
        <w:rPr>
          <w:color w:val="auto"/>
          <w:highlight w:val="none"/>
        </w:rPr>
        <w:t>一、技术文件一般内容要求</w:t>
      </w:r>
    </w:p>
    <w:p w14:paraId="21219DC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1.投标人应认真阅读招标文件和本技术标书，并按要求编写投标技术文件。</w:t>
      </w:r>
    </w:p>
    <w:p w14:paraId="15450F5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2.投标技术文件至少应对投标货物的功能用途、技术性能、质量标准、技术参数等作出详细说明。</w:t>
      </w:r>
    </w:p>
    <w:p w14:paraId="5021D72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3.投标技术文件至少应根据投标货物的关键设备、总成、零部件或系统作出满足或优于招标文件要求的详细说明。</w:t>
      </w:r>
    </w:p>
    <w:p w14:paraId="46E160DD">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4.投标技术文件至少应按照招标文件要求（或投标人建议）列明备品备件、易损件和专用耗材明细。</w:t>
      </w:r>
    </w:p>
    <w:p w14:paraId="583D492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5.投标人应当而且必须分别说明所列备品备件、易损件和专用耗材的使用寿命（以有效工作小时数说明）。</w:t>
      </w:r>
    </w:p>
    <w:p w14:paraId="5B11199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6.投标的货物，应当根据其配置和备品备件、易损件、专用耗材情况，尽可能详细且分类填入下表：</w:t>
      </w:r>
    </w:p>
    <w:p w14:paraId="1B437608">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6.1备品备件、易损件和专用耗材明细表：</w:t>
      </w:r>
    </w:p>
    <w:p w14:paraId="179919C9">
      <w:pPr>
        <w:adjustRightInd w:val="0"/>
        <w:snapToGrid w:val="0"/>
        <w:spacing w:line="420" w:lineRule="exact"/>
        <w:ind w:firstLine="1890" w:firstLineChars="900"/>
        <w:rPr>
          <w:rFonts w:ascii="宋体" w:hAnsi="宋体" w:eastAsia="宋体" w:cs="宋体"/>
          <w:highlight w:val="none"/>
        </w:rPr>
      </w:pPr>
      <w:r>
        <w:rPr>
          <w:rFonts w:hint="eastAsia" w:ascii="宋体" w:hAnsi="宋体" w:eastAsia="宋体" w:cs="宋体"/>
          <w:highlight w:val="none"/>
        </w:rPr>
        <w:t>备品备件、易损件和专用耗材明细表             单位：元</w:t>
      </w:r>
    </w:p>
    <w:tbl>
      <w:tblPr>
        <w:tblStyle w:val="35"/>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366B5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B11DF2D">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序号</w:t>
            </w:r>
          </w:p>
        </w:tc>
        <w:tc>
          <w:tcPr>
            <w:tcW w:w="1924" w:type="dxa"/>
          </w:tcPr>
          <w:p w14:paraId="3708359F">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名称</w:t>
            </w:r>
          </w:p>
        </w:tc>
        <w:tc>
          <w:tcPr>
            <w:tcW w:w="1236" w:type="dxa"/>
          </w:tcPr>
          <w:p w14:paraId="3FC3FDAA">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型号规格</w:t>
            </w:r>
          </w:p>
        </w:tc>
        <w:tc>
          <w:tcPr>
            <w:tcW w:w="720" w:type="dxa"/>
          </w:tcPr>
          <w:p w14:paraId="3B8B3CB8">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单位</w:t>
            </w:r>
          </w:p>
        </w:tc>
        <w:tc>
          <w:tcPr>
            <w:tcW w:w="720" w:type="dxa"/>
          </w:tcPr>
          <w:p w14:paraId="26DBC07C">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数量</w:t>
            </w:r>
          </w:p>
        </w:tc>
        <w:tc>
          <w:tcPr>
            <w:tcW w:w="720" w:type="dxa"/>
          </w:tcPr>
          <w:p w14:paraId="74D21EF5">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单价</w:t>
            </w:r>
          </w:p>
        </w:tc>
        <w:tc>
          <w:tcPr>
            <w:tcW w:w="720" w:type="dxa"/>
          </w:tcPr>
          <w:p w14:paraId="0856B396">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总价</w:t>
            </w:r>
          </w:p>
        </w:tc>
        <w:tc>
          <w:tcPr>
            <w:tcW w:w="2235" w:type="dxa"/>
          </w:tcPr>
          <w:p w14:paraId="0E08B033">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制造商</w:t>
            </w:r>
          </w:p>
        </w:tc>
      </w:tr>
      <w:tr w14:paraId="7AA15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63105F7">
            <w:pPr>
              <w:adjustRightInd w:val="0"/>
              <w:snapToGrid w:val="0"/>
              <w:spacing w:line="360" w:lineRule="exact"/>
              <w:jc w:val="center"/>
              <w:rPr>
                <w:rFonts w:ascii="宋体" w:hAnsi="宋体" w:eastAsia="宋体" w:cs="宋体"/>
                <w:highlight w:val="none"/>
              </w:rPr>
            </w:pPr>
          </w:p>
        </w:tc>
        <w:tc>
          <w:tcPr>
            <w:tcW w:w="1924" w:type="dxa"/>
          </w:tcPr>
          <w:p w14:paraId="0A869EAF">
            <w:pPr>
              <w:adjustRightInd w:val="0"/>
              <w:snapToGrid w:val="0"/>
              <w:spacing w:line="360" w:lineRule="exact"/>
              <w:rPr>
                <w:rFonts w:ascii="宋体" w:hAnsi="宋体" w:eastAsia="宋体" w:cs="宋体"/>
                <w:highlight w:val="none"/>
              </w:rPr>
            </w:pPr>
          </w:p>
        </w:tc>
        <w:tc>
          <w:tcPr>
            <w:tcW w:w="1236" w:type="dxa"/>
          </w:tcPr>
          <w:p w14:paraId="64450560">
            <w:pPr>
              <w:adjustRightInd w:val="0"/>
              <w:snapToGrid w:val="0"/>
              <w:spacing w:line="360" w:lineRule="exact"/>
              <w:rPr>
                <w:rFonts w:ascii="宋体" w:hAnsi="宋体" w:eastAsia="宋体" w:cs="宋体"/>
                <w:highlight w:val="none"/>
              </w:rPr>
            </w:pPr>
          </w:p>
        </w:tc>
        <w:tc>
          <w:tcPr>
            <w:tcW w:w="720" w:type="dxa"/>
          </w:tcPr>
          <w:p w14:paraId="42FE6226">
            <w:pPr>
              <w:adjustRightInd w:val="0"/>
              <w:snapToGrid w:val="0"/>
              <w:spacing w:line="360" w:lineRule="exact"/>
              <w:jc w:val="center"/>
              <w:rPr>
                <w:rFonts w:ascii="宋体" w:hAnsi="宋体" w:eastAsia="宋体" w:cs="宋体"/>
                <w:highlight w:val="none"/>
              </w:rPr>
            </w:pPr>
          </w:p>
        </w:tc>
        <w:tc>
          <w:tcPr>
            <w:tcW w:w="720" w:type="dxa"/>
          </w:tcPr>
          <w:p w14:paraId="6678D5C7">
            <w:pPr>
              <w:adjustRightInd w:val="0"/>
              <w:snapToGrid w:val="0"/>
              <w:spacing w:line="360" w:lineRule="exact"/>
              <w:jc w:val="center"/>
              <w:rPr>
                <w:rFonts w:ascii="宋体" w:hAnsi="宋体" w:eastAsia="宋体" w:cs="宋体"/>
                <w:highlight w:val="none"/>
              </w:rPr>
            </w:pPr>
          </w:p>
        </w:tc>
        <w:tc>
          <w:tcPr>
            <w:tcW w:w="720" w:type="dxa"/>
          </w:tcPr>
          <w:p w14:paraId="34FE0628">
            <w:pPr>
              <w:adjustRightInd w:val="0"/>
              <w:snapToGrid w:val="0"/>
              <w:spacing w:line="360" w:lineRule="exact"/>
              <w:jc w:val="center"/>
              <w:rPr>
                <w:rFonts w:ascii="宋体" w:hAnsi="宋体" w:eastAsia="宋体" w:cs="宋体"/>
                <w:highlight w:val="none"/>
              </w:rPr>
            </w:pPr>
          </w:p>
        </w:tc>
        <w:tc>
          <w:tcPr>
            <w:tcW w:w="720" w:type="dxa"/>
          </w:tcPr>
          <w:p w14:paraId="443B4842">
            <w:pPr>
              <w:adjustRightInd w:val="0"/>
              <w:snapToGrid w:val="0"/>
              <w:spacing w:line="360" w:lineRule="exact"/>
              <w:jc w:val="center"/>
              <w:rPr>
                <w:rFonts w:ascii="宋体" w:hAnsi="宋体" w:eastAsia="宋体" w:cs="宋体"/>
                <w:highlight w:val="none"/>
              </w:rPr>
            </w:pPr>
          </w:p>
        </w:tc>
        <w:tc>
          <w:tcPr>
            <w:tcW w:w="2235" w:type="dxa"/>
          </w:tcPr>
          <w:p w14:paraId="4DA3BC70">
            <w:pPr>
              <w:adjustRightInd w:val="0"/>
              <w:snapToGrid w:val="0"/>
              <w:spacing w:line="360" w:lineRule="exact"/>
              <w:rPr>
                <w:rFonts w:ascii="宋体" w:hAnsi="宋体" w:eastAsia="宋体" w:cs="宋体"/>
                <w:highlight w:val="none"/>
              </w:rPr>
            </w:pPr>
          </w:p>
        </w:tc>
      </w:tr>
      <w:tr w14:paraId="2BF29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27E9244">
            <w:pPr>
              <w:adjustRightInd w:val="0"/>
              <w:snapToGrid w:val="0"/>
              <w:spacing w:line="360" w:lineRule="exact"/>
              <w:jc w:val="center"/>
              <w:rPr>
                <w:rFonts w:ascii="宋体" w:hAnsi="宋体" w:eastAsia="宋体" w:cs="宋体"/>
                <w:highlight w:val="none"/>
              </w:rPr>
            </w:pPr>
          </w:p>
        </w:tc>
        <w:tc>
          <w:tcPr>
            <w:tcW w:w="1924" w:type="dxa"/>
          </w:tcPr>
          <w:p w14:paraId="4575F3C9">
            <w:pPr>
              <w:adjustRightInd w:val="0"/>
              <w:snapToGrid w:val="0"/>
              <w:spacing w:line="360" w:lineRule="exact"/>
              <w:rPr>
                <w:rFonts w:ascii="宋体" w:hAnsi="宋体" w:eastAsia="宋体" w:cs="宋体"/>
                <w:highlight w:val="none"/>
              </w:rPr>
            </w:pPr>
          </w:p>
        </w:tc>
        <w:tc>
          <w:tcPr>
            <w:tcW w:w="1236" w:type="dxa"/>
          </w:tcPr>
          <w:p w14:paraId="21B30ADB">
            <w:pPr>
              <w:adjustRightInd w:val="0"/>
              <w:snapToGrid w:val="0"/>
              <w:spacing w:line="360" w:lineRule="exact"/>
              <w:rPr>
                <w:rFonts w:ascii="宋体" w:hAnsi="宋体" w:eastAsia="宋体" w:cs="宋体"/>
                <w:highlight w:val="none"/>
              </w:rPr>
            </w:pPr>
          </w:p>
        </w:tc>
        <w:tc>
          <w:tcPr>
            <w:tcW w:w="720" w:type="dxa"/>
          </w:tcPr>
          <w:p w14:paraId="3B96F875">
            <w:pPr>
              <w:adjustRightInd w:val="0"/>
              <w:snapToGrid w:val="0"/>
              <w:spacing w:line="360" w:lineRule="exact"/>
              <w:jc w:val="center"/>
              <w:rPr>
                <w:rFonts w:ascii="宋体" w:hAnsi="宋体" w:eastAsia="宋体" w:cs="宋体"/>
                <w:highlight w:val="none"/>
              </w:rPr>
            </w:pPr>
          </w:p>
        </w:tc>
        <w:tc>
          <w:tcPr>
            <w:tcW w:w="720" w:type="dxa"/>
          </w:tcPr>
          <w:p w14:paraId="0B2860E4">
            <w:pPr>
              <w:adjustRightInd w:val="0"/>
              <w:snapToGrid w:val="0"/>
              <w:spacing w:line="360" w:lineRule="exact"/>
              <w:jc w:val="center"/>
              <w:rPr>
                <w:rFonts w:ascii="宋体" w:hAnsi="宋体" w:eastAsia="宋体" w:cs="宋体"/>
                <w:highlight w:val="none"/>
              </w:rPr>
            </w:pPr>
          </w:p>
        </w:tc>
        <w:tc>
          <w:tcPr>
            <w:tcW w:w="720" w:type="dxa"/>
          </w:tcPr>
          <w:p w14:paraId="30B07A8B">
            <w:pPr>
              <w:adjustRightInd w:val="0"/>
              <w:snapToGrid w:val="0"/>
              <w:spacing w:line="360" w:lineRule="exact"/>
              <w:jc w:val="center"/>
              <w:rPr>
                <w:rFonts w:ascii="宋体" w:hAnsi="宋体" w:eastAsia="宋体" w:cs="宋体"/>
                <w:highlight w:val="none"/>
              </w:rPr>
            </w:pPr>
          </w:p>
        </w:tc>
        <w:tc>
          <w:tcPr>
            <w:tcW w:w="720" w:type="dxa"/>
          </w:tcPr>
          <w:p w14:paraId="766ABA92">
            <w:pPr>
              <w:adjustRightInd w:val="0"/>
              <w:snapToGrid w:val="0"/>
              <w:spacing w:line="360" w:lineRule="exact"/>
              <w:jc w:val="center"/>
              <w:rPr>
                <w:rFonts w:ascii="宋体" w:hAnsi="宋体" w:eastAsia="宋体" w:cs="宋体"/>
                <w:highlight w:val="none"/>
              </w:rPr>
            </w:pPr>
          </w:p>
        </w:tc>
        <w:tc>
          <w:tcPr>
            <w:tcW w:w="2235" w:type="dxa"/>
          </w:tcPr>
          <w:p w14:paraId="0F30691B">
            <w:pPr>
              <w:adjustRightInd w:val="0"/>
              <w:snapToGrid w:val="0"/>
              <w:spacing w:line="360" w:lineRule="exact"/>
              <w:rPr>
                <w:rFonts w:ascii="宋体" w:hAnsi="宋体" w:eastAsia="宋体" w:cs="宋体"/>
                <w:highlight w:val="none"/>
              </w:rPr>
            </w:pPr>
          </w:p>
        </w:tc>
      </w:tr>
      <w:tr w14:paraId="4285F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B4DD6F5">
            <w:pPr>
              <w:adjustRightInd w:val="0"/>
              <w:snapToGrid w:val="0"/>
              <w:spacing w:line="360" w:lineRule="exact"/>
              <w:jc w:val="center"/>
              <w:rPr>
                <w:rFonts w:ascii="宋体" w:hAnsi="宋体" w:eastAsia="宋体" w:cs="宋体"/>
                <w:highlight w:val="none"/>
              </w:rPr>
            </w:pPr>
          </w:p>
        </w:tc>
        <w:tc>
          <w:tcPr>
            <w:tcW w:w="1924" w:type="dxa"/>
          </w:tcPr>
          <w:p w14:paraId="39186EF8">
            <w:pPr>
              <w:adjustRightInd w:val="0"/>
              <w:snapToGrid w:val="0"/>
              <w:spacing w:line="360" w:lineRule="exact"/>
              <w:rPr>
                <w:rFonts w:ascii="宋体" w:hAnsi="宋体" w:eastAsia="宋体" w:cs="宋体"/>
                <w:highlight w:val="none"/>
              </w:rPr>
            </w:pPr>
          </w:p>
        </w:tc>
        <w:tc>
          <w:tcPr>
            <w:tcW w:w="1236" w:type="dxa"/>
          </w:tcPr>
          <w:p w14:paraId="1E000708">
            <w:pPr>
              <w:adjustRightInd w:val="0"/>
              <w:snapToGrid w:val="0"/>
              <w:spacing w:line="360" w:lineRule="exact"/>
              <w:rPr>
                <w:rFonts w:ascii="宋体" w:hAnsi="宋体" w:eastAsia="宋体" w:cs="宋体"/>
                <w:highlight w:val="none"/>
              </w:rPr>
            </w:pPr>
          </w:p>
        </w:tc>
        <w:tc>
          <w:tcPr>
            <w:tcW w:w="720" w:type="dxa"/>
          </w:tcPr>
          <w:p w14:paraId="6907CBAA">
            <w:pPr>
              <w:adjustRightInd w:val="0"/>
              <w:snapToGrid w:val="0"/>
              <w:spacing w:line="360" w:lineRule="exact"/>
              <w:jc w:val="center"/>
              <w:rPr>
                <w:rFonts w:ascii="宋体" w:hAnsi="宋体" w:eastAsia="宋体" w:cs="宋体"/>
                <w:highlight w:val="none"/>
              </w:rPr>
            </w:pPr>
          </w:p>
        </w:tc>
        <w:tc>
          <w:tcPr>
            <w:tcW w:w="720" w:type="dxa"/>
          </w:tcPr>
          <w:p w14:paraId="5203C762">
            <w:pPr>
              <w:adjustRightInd w:val="0"/>
              <w:snapToGrid w:val="0"/>
              <w:spacing w:line="360" w:lineRule="exact"/>
              <w:jc w:val="center"/>
              <w:rPr>
                <w:rFonts w:ascii="宋体" w:hAnsi="宋体" w:eastAsia="宋体" w:cs="宋体"/>
                <w:highlight w:val="none"/>
              </w:rPr>
            </w:pPr>
          </w:p>
        </w:tc>
        <w:tc>
          <w:tcPr>
            <w:tcW w:w="720" w:type="dxa"/>
          </w:tcPr>
          <w:p w14:paraId="772631ED">
            <w:pPr>
              <w:adjustRightInd w:val="0"/>
              <w:snapToGrid w:val="0"/>
              <w:spacing w:line="360" w:lineRule="exact"/>
              <w:jc w:val="center"/>
              <w:rPr>
                <w:rFonts w:ascii="宋体" w:hAnsi="宋体" w:eastAsia="宋体" w:cs="宋体"/>
                <w:highlight w:val="none"/>
              </w:rPr>
            </w:pPr>
          </w:p>
        </w:tc>
        <w:tc>
          <w:tcPr>
            <w:tcW w:w="720" w:type="dxa"/>
          </w:tcPr>
          <w:p w14:paraId="72F51001">
            <w:pPr>
              <w:adjustRightInd w:val="0"/>
              <w:snapToGrid w:val="0"/>
              <w:spacing w:line="360" w:lineRule="exact"/>
              <w:jc w:val="center"/>
              <w:rPr>
                <w:rFonts w:ascii="宋体" w:hAnsi="宋体" w:eastAsia="宋体" w:cs="宋体"/>
                <w:highlight w:val="none"/>
              </w:rPr>
            </w:pPr>
          </w:p>
        </w:tc>
        <w:tc>
          <w:tcPr>
            <w:tcW w:w="2235" w:type="dxa"/>
          </w:tcPr>
          <w:p w14:paraId="16161A9A">
            <w:pPr>
              <w:adjustRightInd w:val="0"/>
              <w:snapToGrid w:val="0"/>
              <w:spacing w:line="360" w:lineRule="exact"/>
              <w:rPr>
                <w:rFonts w:ascii="宋体" w:hAnsi="宋体" w:eastAsia="宋体" w:cs="宋体"/>
                <w:highlight w:val="none"/>
              </w:rPr>
            </w:pPr>
          </w:p>
        </w:tc>
      </w:tr>
      <w:tr w14:paraId="470FD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E33BF9C">
            <w:pPr>
              <w:adjustRightInd w:val="0"/>
              <w:snapToGrid w:val="0"/>
              <w:spacing w:line="360" w:lineRule="exact"/>
              <w:jc w:val="center"/>
              <w:rPr>
                <w:rFonts w:ascii="宋体" w:hAnsi="宋体" w:eastAsia="宋体" w:cs="宋体"/>
                <w:highlight w:val="none"/>
              </w:rPr>
            </w:pPr>
          </w:p>
        </w:tc>
        <w:tc>
          <w:tcPr>
            <w:tcW w:w="1924" w:type="dxa"/>
          </w:tcPr>
          <w:p w14:paraId="768F39E1">
            <w:pPr>
              <w:adjustRightInd w:val="0"/>
              <w:snapToGrid w:val="0"/>
              <w:spacing w:line="360" w:lineRule="exact"/>
              <w:rPr>
                <w:rFonts w:ascii="宋体" w:hAnsi="宋体" w:eastAsia="宋体" w:cs="宋体"/>
                <w:highlight w:val="none"/>
              </w:rPr>
            </w:pPr>
          </w:p>
        </w:tc>
        <w:tc>
          <w:tcPr>
            <w:tcW w:w="1236" w:type="dxa"/>
          </w:tcPr>
          <w:p w14:paraId="61E47877">
            <w:pPr>
              <w:adjustRightInd w:val="0"/>
              <w:snapToGrid w:val="0"/>
              <w:spacing w:line="360" w:lineRule="exact"/>
              <w:rPr>
                <w:rFonts w:ascii="宋体" w:hAnsi="宋体" w:eastAsia="宋体" w:cs="宋体"/>
                <w:highlight w:val="none"/>
              </w:rPr>
            </w:pPr>
          </w:p>
        </w:tc>
        <w:tc>
          <w:tcPr>
            <w:tcW w:w="720" w:type="dxa"/>
          </w:tcPr>
          <w:p w14:paraId="4FA4319A">
            <w:pPr>
              <w:adjustRightInd w:val="0"/>
              <w:snapToGrid w:val="0"/>
              <w:spacing w:line="360" w:lineRule="exact"/>
              <w:jc w:val="center"/>
              <w:rPr>
                <w:rFonts w:ascii="宋体" w:hAnsi="宋体" w:eastAsia="宋体" w:cs="宋体"/>
                <w:highlight w:val="none"/>
              </w:rPr>
            </w:pPr>
          </w:p>
        </w:tc>
        <w:tc>
          <w:tcPr>
            <w:tcW w:w="720" w:type="dxa"/>
          </w:tcPr>
          <w:p w14:paraId="7F8D4D42">
            <w:pPr>
              <w:adjustRightInd w:val="0"/>
              <w:snapToGrid w:val="0"/>
              <w:spacing w:line="360" w:lineRule="exact"/>
              <w:jc w:val="center"/>
              <w:rPr>
                <w:rFonts w:ascii="宋体" w:hAnsi="宋体" w:eastAsia="宋体" w:cs="宋体"/>
                <w:highlight w:val="none"/>
              </w:rPr>
            </w:pPr>
          </w:p>
        </w:tc>
        <w:tc>
          <w:tcPr>
            <w:tcW w:w="720" w:type="dxa"/>
          </w:tcPr>
          <w:p w14:paraId="28AB4B39">
            <w:pPr>
              <w:adjustRightInd w:val="0"/>
              <w:snapToGrid w:val="0"/>
              <w:spacing w:line="360" w:lineRule="exact"/>
              <w:jc w:val="center"/>
              <w:rPr>
                <w:rFonts w:ascii="宋体" w:hAnsi="宋体" w:eastAsia="宋体" w:cs="宋体"/>
                <w:highlight w:val="none"/>
              </w:rPr>
            </w:pPr>
          </w:p>
        </w:tc>
        <w:tc>
          <w:tcPr>
            <w:tcW w:w="720" w:type="dxa"/>
          </w:tcPr>
          <w:p w14:paraId="22E5C795">
            <w:pPr>
              <w:adjustRightInd w:val="0"/>
              <w:snapToGrid w:val="0"/>
              <w:spacing w:line="360" w:lineRule="exact"/>
              <w:jc w:val="center"/>
              <w:rPr>
                <w:rFonts w:ascii="宋体" w:hAnsi="宋体" w:eastAsia="宋体" w:cs="宋体"/>
                <w:highlight w:val="none"/>
              </w:rPr>
            </w:pPr>
          </w:p>
        </w:tc>
        <w:tc>
          <w:tcPr>
            <w:tcW w:w="2235" w:type="dxa"/>
          </w:tcPr>
          <w:p w14:paraId="38D3C312">
            <w:pPr>
              <w:adjustRightInd w:val="0"/>
              <w:snapToGrid w:val="0"/>
              <w:spacing w:line="360" w:lineRule="exact"/>
              <w:rPr>
                <w:rFonts w:ascii="宋体" w:hAnsi="宋体" w:eastAsia="宋体" w:cs="宋体"/>
                <w:highlight w:val="none"/>
              </w:rPr>
            </w:pPr>
          </w:p>
        </w:tc>
      </w:tr>
      <w:tr w14:paraId="34D1A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DB0BAD9">
            <w:pPr>
              <w:adjustRightInd w:val="0"/>
              <w:snapToGrid w:val="0"/>
              <w:spacing w:line="360" w:lineRule="exact"/>
              <w:jc w:val="center"/>
              <w:rPr>
                <w:rFonts w:ascii="宋体" w:hAnsi="宋体" w:eastAsia="宋体" w:cs="宋体"/>
                <w:highlight w:val="none"/>
              </w:rPr>
            </w:pPr>
          </w:p>
        </w:tc>
        <w:tc>
          <w:tcPr>
            <w:tcW w:w="1924" w:type="dxa"/>
          </w:tcPr>
          <w:p w14:paraId="6C3C49C3">
            <w:pPr>
              <w:adjustRightInd w:val="0"/>
              <w:snapToGrid w:val="0"/>
              <w:spacing w:line="360" w:lineRule="exact"/>
              <w:rPr>
                <w:rFonts w:ascii="宋体" w:hAnsi="宋体" w:eastAsia="宋体" w:cs="宋体"/>
                <w:highlight w:val="none"/>
              </w:rPr>
            </w:pPr>
          </w:p>
        </w:tc>
        <w:tc>
          <w:tcPr>
            <w:tcW w:w="1236" w:type="dxa"/>
          </w:tcPr>
          <w:p w14:paraId="3631386A">
            <w:pPr>
              <w:adjustRightInd w:val="0"/>
              <w:snapToGrid w:val="0"/>
              <w:spacing w:line="360" w:lineRule="exact"/>
              <w:rPr>
                <w:rFonts w:ascii="宋体" w:hAnsi="宋体" w:eastAsia="宋体" w:cs="宋体"/>
                <w:highlight w:val="none"/>
              </w:rPr>
            </w:pPr>
          </w:p>
        </w:tc>
        <w:tc>
          <w:tcPr>
            <w:tcW w:w="720" w:type="dxa"/>
          </w:tcPr>
          <w:p w14:paraId="6F9963AB">
            <w:pPr>
              <w:adjustRightInd w:val="0"/>
              <w:snapToGrid w:val="0"/>
              <w:spacing w:line="360" w:lineRule="exact"/>
              <w:jc w:val="center"/>
              <w:rPr>
                <w:rFonts w:ascii="宋体" w:hAnsi="宋体" w:eastAsia="宋体" w:cs="宋体"/>
                <w:highlight w:val="none"/>
              </w:rPr>
            </w:pPr>
          </w:p>
        </w:tc>
        <w:tc>
          <w:tcPr>
            <w:tcW w:w="720" w:type="dxa"/>
          </w:tcPr>
          <w:p w14:paraId="574ED271">
            <w:pPr>
              <w:adjustRightInd w:val="0"/>
              <w:snapToGrid w:val="0"/>
              <w:spacing w:line="360" w:lineRule="exact"/>
              <w:jc w:val="center"/>
              <w:rPr>
                <w:rFonts w:ascii="宋体" w:hAnsi="宋体" w:eastAsia="宋体" w:cs="宋体"/>
                <w:highlight w:val="none"/>
              </w:rPr>
            </w:pPr>
          </w:p>
        </w:tc>
        <w:tc>
          <w:tcPr>
            <w:tcW w:w="720" w:type="dxa"/>
          </w:tcPr>
          <w:p w14:paraId="5A80822D">
            <w:pPr>
              <w:adjustRightInd w:val="0"/>
              <w:snapToGrid w:val="0"/>
              <w:spacing w:line="360" w:lineRule="exact"/>
              <w:jc w:val="center"/>
              <w:rPr>
                <w:rFonts w:ascii="宋体" w:hAnsi="宋体" w:eastAsia="宋体" w:cs="宋体"/>
                <w:highlight w:val="none"/>
              </w:rPr>
            </w:pPr>
          </w:p>
        </w:tc>
        <w:tc>
          <w:tcPr>
            <w:tcW w:w="720" w:type="dxa"/>
          </w:tcPr>
          <w:p w14:paraId="0F10A06B">
            <w:pPr>
              <w:adjustRightInd w:val="0"/>
              <w:snapToGrid w:val="0"/>
              <w:spacing w:line="360" w:lineRule="exact"/>
              <w:jc w:val="center"/>
              <w:rPr>
                <w:rFonts w:ascii="宋体" w:hAnsi="宋体" w:eastAsia="宋体" w:cs="宋体"/>
                <w:highlight w:val="none"/>
              </w:rPr>
            </w:pPr>
          </w:p>
        </w:tc>
        <w:tc>
          <w:tcPr>
            <w:tcW w:w="2235" w:type="dxa"/>
          </w:tcPr>
          <w:p w14:paraId="4DD85644">
            <w:pPr>
              <w:adjustRightInd w:val="0"/>
              <w:snapToGrid w:val="0"/>
              <w:spacing w:line="360" w:lineRule="exact"/>
              <w:rPr>
                <w:rFonts w:ascii="宋体" w:hAnsi="宋体" w:eastAsia="宋体" w:cs="宋体"/>
                <w:highlight w:val="none"/>
              </w:rPr>
            </w:pPr>
          </w:p>
        </w:tc>
      </w:tr>
      <w:tr w14:paraId="1242E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E2804BB">
            <w:pPr>
              <w:adjustRightInd w:val="0"/>
              <w:snapToGrid w:val="0"/>
              <w:spacing w:line="360" w:lineRule="exact"/>
              <w:jc w:val="center"/>
              <w:rPr>
                <w:rFonts w:ascii="宋体" w:hAnsi="宋体" w:eastAsia="宋体" w:cs="宋体"/>
                <w:highlight w:val="none"/>
              </w:rPr>
            </w:pPr>
          </w:p>
        </w:tc>
        <w:tc>
          <w:tcPr>
            <w:tcW w:w="1924" w:type="dxa"/>
          </w:tcPr>
          <w:p w14:paraId="315B6A65">
            <w:pPr>
              <w:adjustRightInd w:val="0"/>
              <w:snapToGrid w:val="0"/>
              <w:spacing w:line="360" w:lineRule="exact"/>
              <w:rPr>
                <w:rFonts w:ascii="宋体" w:hAnsi="宋体" w:eastAsia="宋体" w:cs="宋体"/>
                <w:highlight w:val="none"/>
              </w:rPr>
            </w:pPr>
          </w:p>
        </w:tc>
        <w:tc>
          <w:tcPr>
            <w:tcW w:w="1236" w:type="dxa"/>
          </w:tcPr>
          <w:p w14:paraId="6E157FF0">
            <w:pPr>
              <w:adjustRightInd w:val="0"/>
              <w:snapToGrid w:val="0"/>
              <w:spacing w:line="360" w:lineRule="exact"/>
              <w:rPr>
                <w:rFonts w:ascii="宋体" w:hAnsi="宋体" w:eastAsia="宋体" w:cs="宋体"/>
                <w:highlight w:val="none"/>
              </w:rPr>
            </w:pPr>
          </w:p>
        </w:tc>
        <w:tc>
          <w:tcPr>
            <w:tcW w:w="720" w:type="dxa"/>
          </w:tcPr>
          <w:p w14:paraId="46B24B44">
            <w:pPr>
              <w:adjustRightInd w:val="0"/>
              <w:snapToGrid w:val="0"/>
              <w:spacing w:line="360" w:lineRule="exact"/>
              <w:jc w:val="center"/>
              <w:rPr>
                <w:rFonts w:ascii="宋体" w:hAnsi="宋体" w:eastAsia="宋体" w:cs="宋体"/>
                <w:highlight w:val="none"/>
              </w:rPr>
            </w:pPr>
          </w:p>
        </w:tc>
        <w:tc>
          <w:tcPr>
            <w:tcW w:w="720" w:type="dxa"/>
          </w:tcPr>
          <w:p w14:paraId="112C1E67">
            <w:pPr>
              <w:adjustRightInd w:val="0"/>
              <w:snapToGrid w:val="0"/>
              <w:spacing w:line="360" w:lineRule="exact"/>
              <w:jc w:val="center"/>
              <w:rPr>
                <w:rFonts w:ascii="宋体" w:hAnsi="宋体" w:eastAsia="宋体" w:cs="宋体"/>
                <w:highlight w:val="none"/>
              </w:rPr>
            </w:pPr>
          </w:p>
        </w:tc>
        <w:tc>
          <w:tcPr>
            <w:tcW w:w="720" w:type="dxa"/>
          </w:tcPr>
          <w:p w14:paraId="351F9F5D">
            <w:pPr>
              <w:adjustRightInd w:val="0"/>
              <w:snapToGrid w:val="0"/>
              <w:spacing w:line="360" w:lineRule="exact"/>
              <w:jc w:val="center"/>
              <w:rPr>
                <w:rFonts w:ascii="宋体" w:hAnsi="宋体" w:eastAsia="宋体" w:cs="宋体"/>
                <w:highlight w:val="none"/>
              </w:rPr>
            </w:pPr>
          </w:p>
        </w:tc>
        <w:tc>
          <w:tcPr>
            <w:tcW w:w="720" w:type="dxa"/>
          </w:tcPr>
          <w:p w14:paraId="429FA3BD">
            <w:pPr>
              <w:adjustRightInd w:val="0"/>
              <w:snapToGrid w:val="0"/>
              <w:spacing w:line="360" w:lineRule="exact"/>
              <w:jc w:val="center"/>
              <w:rPr>
                <w:rFonts w:ascii="宋体" w:hAnsi="宋体" w:eastAsia="宋体" w:cs="宋体"/>
                <w:highlight w:val="none"/>
              </w:rPr>
            </w:pPr>
          </w:p>
        </w:tc>
        <w:tc>
          <w:tcPr>
            <w:tcW w:w="2235" w:type="dxa"/>
          </w:tcPr>
          <w:p w14:paraId="763B94FB">
            <w:pPr>
              <w:adjustRightInd w:val="0"/>
              <w:snapToGrid w:val="0"/>
              <w:spacing w:line="360" w:lineRule="exact"/>
              <w:rPr>
                <w:rFonts w:ascii="宋体" w:hAnsi="宋体" w:eastAsia="宋体" w:cs="宋体"/>
                <w:highlight w:val="none"/>
              </w:rPr>
            </w:pPr>
          </w:p>
        </w:tc>
      </w:tr>
    </w:tbl>
    <w:p w14:paraId="6BF91EC3">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6.2“开标一览表”和“明细表”仅作为投标人编制投标技术文件的一般格式。其中序号编写应当便于招标人了解分类或分项货物之间的所属关系，如1、1.1、1.2；</w:t>
      </w:r>
    </w:p>
    <w:p w14:paraId="1F6C496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6.3应当尽可能将货物的配置列全、列细，这将有助于投标人胜出；</w:t>
      </w:r>
    </w:p>
    <w:p w14:paraId="232C5D2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6.4单价与总价之间、总价与分类小计价之间、分类小计价与合计价之间数据应当齐全而且准确；</w:t>
      </w:r>
    </w:p>
    <w:p w14:paraId="3AE9EDB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6.5  本条款表格中的制造商，应当为全称或公认的简称。</w:t>
      </w:r>
    </w:p>
    <w:p w14:paraId="334DAB42">
      <w:pPr>
        <w:pStyle w:val="117"/>
        <w:spacing w:line="360" w:lineRule="auto"/>
        <w:rPr>
          <w:rFonts w:ascii="宋体" w:hAnsi="宋体" w:cs="宋体"/>
          <w:color w:val="auto"/>
          <w:highlight w:val="none"/>
        </w:rPr>
      </w:pPr>
      <w:r>
        <w:rPr>
          <w:rFonts w:hint="eastAsia" w:ascii="宋体" w:hAnsi="宋体" w:cs="宋体"/>
          <w:color w:val="auto"/>
          <w:highlight w:val="none"/>
        </w:rPr>
        <w:t>二、技术文件中货物报价格式要求</w:t>
      </w:r>
    </w:p>
    <w:p w14:paraId="23B8F86F">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6B255B43">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2.如果投标总报价与其它价格出现错误或不一致，将有可能导致废标。</w:t>
      </w:r>
    </w:p>
    <w:p w14:paraId="4CD76A4E">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3.投标总报价为自合同签定生效至合同无异议执行完毕涉及的买方需要支付的全部费用。如投标人认为本招标及投标货物涉及特需或专门的设计，应当单独列明设计费。</w:t>
      </w:r>
    </w:p>
    <w:p w14:paraId="0060F18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4.备品备件、易损件和专用耗材，招标人将可能与投标人按照投标价格另行签署供货合同。</w:t>
      </w:r>
    </w:p>
    <w:p w14:paraId="10B2738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5.要求投标总报价、分项报价、明细报价之间应当具有相互间对应关系以及填报分项和明细报价，仅为便于评标而不妨碍投标人以最合适的形式签署合同。</w:t>
      </w:r>
    </w:p>
    <w:p w14:paraId="5F446811">
      <w:pPr>
        <w:pStyle w:val="117"/>
        <w:spacing w:line="360" w:lineRule="auto"/>
        <w:rPr>
          <w:rFonts w:ascii="宋体" w:hAnsi="宋体" w:cs="宋体"/>
          <w:color w:val="auto"/>
          <w:highlight w:val="none"/>
        </w:rPr>
      </w:pPr>
      <w:r>
        <w:rPr>
          <w:rFonts w:hint="eastAsia" w:ascii="宋体" w:hAnsi="宋体" w:cs="宋体"/>
          <w:color w:val="auto"/>
          <w:highlight w:val="none"/>
        </w:rPr>
        <w:t>三、验收标准及内容要求</w:t>
      </w:r>
    </w:p>
    <w:p w14:paraId="3B2CA4D2">
      <w:pPr>
        <w:adjustRightInd w:val="0"/>
        <w:snapToGrid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除招标文件明确的验收标准或内容之外，投标人应当在投标文件中提供预验收（必要时）和终验收的标准以及规程；在合同签定之前，经投标人和招标人双方洽谈确认并签署，以作为验收标准执行。</w:t>
      </w:r>
    </w:p>
    <w:p w14:paraId="7249768F">
      <w:pPr>
        <w:rPr>
          <w:rFonts w:hint="eastAsia" w:ascii="宋体" w:hAnsi="宋体" w:eastAsia="宋体" w:cs="宋体"/>
          <w:sz w:val="24"/>
          <w:highlight w:val="none"/>
        </w:rPr>
      </w:pPr>
      <w:r>
        <w:rPr>
          <w:rFonts w:hint="eastAsia" w:ascii="宋体" w:hAnsi="宋体" w:eastAsia="宋体" w:cs="宋体"/>
          <w:sz w:val="24"/>
          <w:highlight w:val="none"/>
        </w:rPr>
        <w:br w:type="page"/>
      </w:r>
    </w:p>
    <w:p w14:paraId="159FFB68">
      <w:pPr>
        <w:pStyle w:val="130"/>
        <w:outlineLvl w:val="1"/>
        <w:rPr>
          <w:rFonts w:ascii="宋体" w:hAnsi="宋体" w:eastAsia="宋体" w:cs="宋体"/>
          <w:b/>
          <w:bCs w:val="0"/>
          <w:iCs/>
          <w:color w:val="auto"/>
          <w:sz w:val="28"/>
          <w:szCs w:val="22"/>
          <w:highlight w:val="none"/>
        </w:rPr>
      </w:pPr>
      <w:r>
        <w:rPr>
          <w:rFonts w:hint="eastAsia" w:ascii="宋体" w:hAnsi="宋体" w:eastAsia="宋体" w:cs="宋体"/>
          <w:b/>
          <w:bCs w:val="0"/>
          <w:iCs/>
          <w:color w:val="auto"/>
          <w:sz w:val="28"/>
          <w:szCs w:val="22"/>
          <w:highlight w:val="none"/>
        </w:rPr>
        <w:t>第七章  其它要求及说明</w:t>
      </w:r>
    </w:p>
    <w:p w14:paraId="45D3452F">
      <w:pPr>
        <w:pStyle w:val="117"/>
        <w:spacing w:line="360" w:lineRule="auto"/>
        <w:rPr>
          <w:rFonts w:ascii="宋体" w:hAnsi="宋体" w:cs="宋体"/>
          <w:color w:val="auto"/>
          <w:highlight w:val="none"/>
        </w:rPr>
      </w:pPr>
      <w:r>
        <w:rPr>
          <w:rFonts w:hint="eastAsia" w:ascii="宋体" w:hAnsi="宋体" w:cs="宋体"/>
          <w:color w:val="auto"/>
          <w:highlight w:val="none"/>
        </w:rPr>
        <w:t>一、要求</w:t>
      </w:r>
    </w:p>
    <w:p w14:paraId="5333E5BE">
      <w:pPr>
        <w:pStyle w:val="19"/>
        <w:spacing w:after="0" w:line="360" w:lineRule="auto"/>
        <w:ind w:left="0" w:leftChars="0" w:firstLine="480" w:firstLineChars="200"/>
        <w:rPr>
          <w:rFonts w:ascii="宋体" w:hAnsi="宋体" w:eastAsia="宋体" w:cs="宋体"/>
          <w:sz w:val="24"/>
          <w:highlight w:val="none"/>
        </w:rPr>
      </w:pPr>
      <w:r>
        <w:rPr>
          <w:rFonts w:hint="eastAsia" w:ascii="宋体" w:hAnsi="宋体" w:eastAsia="宋体" w:cs="宋体"/>
          <w:sz w:val="24"/>
          <w:highlight w:val="none"/>
        </w:rPr>
        <w:t>为保证本技术标书所列采购货物的质量以及先进性、可靠性、经济性和实用性，要求投标人在投标文件中，至少应具备以下资格证明文件或资料：</w:t>
      </w:r>
    </w:p>
    <w:p w14:paraId="7FEF9092">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1.投标人应是独立法人或得到法人授权的机构。应当在投标文件中提供法人营业执照（复印件）、税务登记证以及组织机构代码证（国际供应商参考该要求提供有效证明文件），并保证其真实性和有效性。</w:t>
      </w:r>
    </w:p>
    <w:p w14:paraId="30993EE7">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2.投标人应当是通过有关资格认证的法人。应当在投标文件中提供有效期内的资格认证证书，如：ISO9001、VDA6.1、QS9000等。</w:t>
      </w:r>
    </w:p>
    <w:p w14:paraId="1DEF8F12">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3.国产设备应附有采购货物（或设备）涉及的由“中国质量认证中心”颁发的《中国国家强制性产品认证证书》（CCC证书）。</w:t>
      </w:r>
    </w:p>
    <w:p w14:paraId="4B53D60E">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4.应附有其它与投标人、采购货物有关的荣誉证书或资料。</w:t>
      </w:r>
    </w:p>
    <w:p w14:paraId="5740366A">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5.必须附有投标货物涉及产品要求的、国家或行业管理规定要求的、或者投标人认为能够体现其投标货物合法性及先进性的最高级别的证明材料（投标货物不涉及的除外）：</w:t>
      </w:r>
    </w:p>
    <w:p w14:paraId="3E6B7990">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5.1国家相关机构颁发的有效期之内所必需的《生产许可证》；</w:t>
      </w:r>
    </w:p>
    <w:p w14:paraId="4B2C5D0F">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5.2产品（或技术）鉴定报告/证书、专利证书或专利许可证书、新技术成果证书等；</w:t>
      </w:r>
    </w:p>
    <w:p w14:paraId="1A38DBD5">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5.3产品相关检验、试验报告，如：型式试验检验报告、安全试验检验报告、电弧效应试验报告、噪声检测报告等；</w:t>
      </w:r>
    </w:p>
    <w:p w14:paraId="0D6E9154">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5.4其它能够证明所供货物的质量水平、技术水平、安全性水平、节能性水平、环保性水平等相关的其它证明文件或资料、报告等；</w:t>
      </w:r>
    </w:p>
    <w:p w14:paraId="6F1E98B8">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5.5该类报告或证明材料对于投标人胜出乃至中标极为重要！</w:t>
      </w:r>
    </w:p>
    <w:p w14:paraId="4C17F44C">
      <w:pPr>
        <w:numPr>
          <w:ilvl w:val="255"/>
          <w:numId w:val="0"/>
        </w:numPr>
        <w:spacing w:line="360" w:lineRule="auto"/>
        <w:ind w:firstLine="482" w:firstLineChars="200"/>
        <w:rPr>
          <w:rFonts w:ascii="宋体" w:hAnsi="宋体" w:eastAsia="宋体" w:cs="宋体"/>
          <w:sz w:val="24"/>
          <w:highlight w:val="none"/>
        </w:rPr>
      </w:pPr>
      <w:r>
        <w:rPr>
          <w:rFonts w:hint="eastAsia" w:ascii="宋体" w:hAnsi="宋体" w:eastAsia="宋体" w:cs="宋体"/>
          <w:b/>
          <w:sz w:val="24"/>
          <w:highlight w:val="none"/>
        </w:rPr>
        <w:t>6.必须附有：</w:t>
      </w:r>
      <w:r>
        <w:rPr>
          <w:rFonts w:hint="eastAsia" w:ascii="宋体" w:hAnsi="宋体" w:eastAsia="宋体" w:cs="宋体"/>
          <w:sz w:val="24"/>
          <w:highlight w:val="none"/>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58DB212F">
      <w:pPr>
        <w:pStyle w:val="117"/>
        <w:spacing w:line="360" w:lineRule="auto"/>
        <w:rPr>
          <w:highlight w:val="none"/>
        </w:rPr>
      </w:pPr>
      <w:r>
        <w:rPr>
          <w:rFonts w:hint="eastAsia" w:ascii="宋体" w:hAnsi="宋体" w:cs="宋体"/>
          <w:color w:val="auto"/>
          <w:highlight w:val="none"/>
        </w:rPr>
        <w:t>二、其他</w:t>
      </w:r>
    </w:p>
    <w:p w14:paraId="22723C9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1.投标人可以根据自身的技术、经验等优势以及对招标文件和本技术标书的理解，写明对招标人所采购货物的优化方案或建议意见。投标人的这些努力，招标人表示感谢，并将有助于投标人优先胜出。</w:t>
      </w:r>
    </w:p>
    <w:p w14:paraId="6255001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2.即使有建议意见或建议方案，仍应依据招标文件和本技术标书要求，编写符合要求的投标文件。建议方案或建议意见，应以单独篇章或文件，予以说明和报价。</w:t>
      </w:r>
    </w:p>
    <w:p w14:paraId="0804B16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3.请投标人仔细阅读“采购货物概况”章节内说明，针对允许分投分中的货物，招标人有权利选择其中优秀设备或服务，作为投标人合同供货范围中的指定选用设备或服务（替代投标人分投而未中标部分）。</w:t>
      </w:r>
    </w:p>
    <w:p w14:paraId="34D9C6E9">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4.招标文件、投标文件、答疑文件、技术交流文件、技术标书等，在采购过程全部为有效文件，如有差异，以对招标人最有利的条款为准。</w:t>
      </w:r>
    </w:p>
    <w:p w14:paraId="3020BB4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5.为避免歧义，本技术标书涉及招投标环节的条款，均将潜在的卖方称为投标人、将买方称为招标人；定标后合同签署环节以及后续的合同执行环节条款，招标人称为买方、投标人中的中标方称为卖方。</w:t>
      </w:r>
    </w:p>
    <w:p w14:paraId="3B5700C0">
      <w:pPr>
        <w:spacing w:line="360" w:lineRule="auto"/>
        <w:ind w:firstLine="480" w:firstLineChars="200"/>
        <w:rPr>
          <w:rFonts w:ascii="宋体" w:hAnsi="宋体" w:eastAsia="宋体" w:cs="宋体"/>
          <w:sz w:val="24"/>
          <w:highlight w:val="none"/>
        </w:rPr>
      </w:pPr>
    </w:p>
    <w:p w14:paraId="2F11FB86">
      <w:pPr>
        <w:spacing w:line="360" w:lineRule="auto"/>
        <w:ind w:firstLine="480" w:firstLineChars="200"/>
        <w:rPr>
          <w:rFonts w:ascii="宋体" w:hAnsi="宋体" w:eastAsia="宋体" w:cs="宋体"/>
          <w:sz w:val="24"/>
          <w:highlight w:val="none"/>
        </w:rPr>
        <w:sectPr>
          <w:footerReference r:id="rId14" w:type="first"/>
          <w:headerReference r:id="rId12" w:type="default"/>
          <w:footerReference r:id="rId13" w:type="default"/>
          <w:pgSz w:w="11906" w:h="16838"/>
          <w:pgMar w:top="1588" w:right="1418" w:bottom="1134" w:left="1418" w:header="851" w:footer="992" w:gutter="0"/>
          <w:pgNumType w:fmt="numberInDash"/>
          <w:cols w:space="720" w:num="1"/>
          <w:titlePg/>
          <w:docGrid w:linePitch="312" w:charSpace="0"/>
        </w:sectPr>
      </w:pPr>
    </w:p>
    <w:p w14:paraId="3ECEB0E4">
      <w:pPr>
        <w:pStyle w:val="16"/>
        <w:rPr>
          <w:highlight w:val="none"/>
        </w:rPr>
      </w:pPr>
    </w:p>
    <w:p w14:paraId="78CE4601">
      <w:pPr>
        <w:numPr>
          <w:ilvl w:val="0"/>
          <w:numId w:val="10"/>
        </w:numPr>
        <w:spacing w:line="360" w:lineRule="auto"/>
        <w:jc w:val="center"/>
        <w:outlineLvl w:val="0"/>
        <w:rPr>
          <w:rFonts w:hint="eastAsia" w:ascii="宋体" w:hAnsi="宋体" w:eastAsia="宋体" w:cs="Times New Roman"/>
          <w:b/>
          <w:sz w:val="36"/>
          <w:szCs w:val="36"/>
          <w:highlight w:val="none"/>
          <w:lang w:val="en-US" w:eastAsia="zh-CN"/>
        </w:rPr>
      </w:pPr>
      <w:bookmarkStart w:id="39" w:name="_Toc28859"/>
      <w:r>
        <w:rPr>
          <w:rFonts w:hint="eastAsia" w:ascii="宋体" w:hAnsi="宋体" w:eastAsia="宋体" w:cs="Times New Roman"/>
          <w:b/>
          <w:sz w:val="36"/>
          <w:szCs w:val="36"/>
          <w:highlight w:val="none"/>
        </w:rPr>
        <w:t>设备采购合同</w:t>
      </w:r>
      <w:bookmarkEnd w:id="39"/>
      <w:r>
        <w:rPr>
          <w:rFonts w:hint="eastAsia" w:ascii="宋体" w:hAnsi="宋体" w:eastAsia="宋体" w:cs="Times New Roman"/>
          <w:b/>
          <w:sz w:val="36"/>
          <w:szCs w:val="36"/>
          <w:highlight w:val="none"/>
          <w:lang w:val="en-US" w:eastAsia="zh-CN"/>
        </w:rPr>
        <w:t>(模版)</w:t>
      </w:r>
    </w:p>
    <w:p w14:paraId="22FC2CC8">
      <w:pPr>
        <w:numPr>
          <w:ilvl w:val="0"/>
          <w:numId w:val="0"/>
        </w:numPr>
        <w:spacing w:line="360" w:lineRule="auto"/>
        <w:jc w:val="center"/>
        <w:outlineLvl w:val="0"/>
        <w:rPr>
          <w:rFonts w:hint="default" w:ascii="宋体" w:hAnsi="宋体" w:eastAsia="宋体" w:cs="Times New Roman"/>
          <w:b/>
          <w:sz w:val="28"/>
          <w:szCs w:val="28"/>
          <w:highlight w:val="none"/>
          <w:lang w:val="en-US" w:eastAsia="zh-CN"/>
        </w:rPr>
      </w:pPr>
      <w:r>
        <w:rPr>
          <w:rFonts w:hint="eastAsia" w:ascii="宋体" w:hAnsi="宋体" w:eastAsia="宋体" w:cs="Times New Roman"/>
          <w:b/>
          <w:sz w:val="28"/>
          <w:szCs w:val="28"/>
          <w:highlight w:val="none"/>
          <w:lang w:val="en-US" w:eastAsia="zh-CN"/>
        </w:rPr>
        <w:t>（以双方最终签订版本为准）</w:t>
      </w:r>
    </w:p>
    <w:p w14:paraId="038D1684">
      <w:pPr>
        <w:adjustRightInd w:val="0"/>
        <w:snapToGrid w:val="0"/>
        <w:spacing w:line="360" w:lineRule="auto"/>
        <w:jc w:val="left"/>
        <w:rPr>
          <w:rFonts w:ascii="宋体" w:hAnsi="宋体"/>
          <w:sz w:val="20"/>
          <w:szCs w:val="20"/>
          <w:highlight w:val="none"/>
        </w:rPr>
      </w:pPr>
      <w:r>
        <w:rPr>
          <w:rFonts w:ascii="宋体" w:hAnsi="宋体"/>
          <w:sz w:val="20"/>
          <w:szCs w:val="20"/>
          <w:highlight w:val="none"/>
        </w:rPr>
        <w:t xml:space="preserve">                                      </w:t>
      </w:r>
      <w:r>
        <w:rPr>
          <w:rFonts w:hint="eastAsia" w:ascii="宋体" w:hAnsi="宋体"/>
          <w:sz w:val="20"/>
          <w:szCs w:val="20"/>
          <w:highlight w:val="none"/>
        </w:rPr>
        <w:t xml:space="preserve">  </w:t>
      </w:r>
    </w:p>
    <w:p w14:paraId="5D400E48">
      <w:pPr>
        <w:spacing w:line="360" w:lineRule="auto"/>
        <w:jc w:val="center"/>
        <w:rPr>
          <w:rFonts w:hint="eastAsia" w:ascii="方正小标宋简体" w:hAnsi="方正小标宋简体" w:eastAsia="方正小标宋简体" w:cs="方正小标宋简体"/>
          <w:w w:val="90"/>
          <w:sz w:val="48"/>
          <w:szCs w:val="48"/>
        </w:rPr>
      </w:pPr>
      <w:bookmarkStart w:id="40" w:name="_Toc16330037"/>
      <w:bookmarkStart w:id="41" w:name="_Toc5379"/>
      <w:bookmarkStart w:id="42" w:name="_Toc25120"/>
      <w:bookmarkStart w:id="43" w:name="_Toc3778"/>
      <w:bookmarkStart w:id="44" w:name="_Toc24623"/>
      <w:bookmarkStart w:id="45" w:name="_Toc29691"/>
    </w:p>
    <w:p w14:paraId="5BF728EE">
      <w:pPr>
        <w:spacing w:line="360" w:lineRule="auto"/>
        <w:jc w:val="center"/>
        <w:rPr>
          <w:rFonts w:hint="eastAsia" w:ascii="方正小标宋简体" w:hAnsi="方正小标宋简体" w:eastAsia="方正小标宋简体" w:cs="方正小标宋简体"/>
          <w:w w:val="90"/>
          <w:sz w:val="48"/>
          <w:szCs w:val="48"/>
        </w:rPr>
      </w:pPr>
    </w:p>
    <w:p w14:paraId="4E517A43">
      <w:pPr>
        <w:spacing w:line="360" w:lineRule="auto"/>
        <w:jc w:val="center"/>
        <w:rPr>
          <w:rFonts w:hint="eastAsia" w:ascii="方正小标宋简体" w:hAnsi="方正小标宋简体" w:eastAsia="方正小标宋简体" w:cs="方正小标宋简体"/>
          <w:w w:val="90"/>
          <w:sz w:val="48"/>
          <w:szCs w:val="48"/>
        </w:rPr>
      </w:pPr>
    </w:p>
    <w:p w14:paraId="12E49160">
      <w:pPr>
        <w:spacing w:line="360" w:lineRule="auto"/>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5CC1EB06">
      <w:pPr>
        <w:spacing w:line="360" w:lineRule="auto"/>
        <w:jc w:val="center"/>
        <w:rPr>
          <w:rFonts w:hint="eastAsia" w:ascii="方正小标宋简体" w:hAnsi="方正小标宋简体" w:eastAsia="方正小标宋简体" w:cs="方正小标宋简体"/>
          <w:w w:val="90"/>
          <w:sz w:val="56"/>
          <w:szCs w:val="56"/>
          <w:lang w:eastAsia="zh-CN"/>
        </w:rPr>
      </w:pPr>
    </w:p>
    <w:p w14:paraId="4FE5ED6D">
      <w:pPr>
        <w:spacing w:line="360" w:lineRule="auto"/>
        <w:jc w:val="center"/>
        <w:rPr>
          <w:rFonts w:hint="eastAsia" w:ascii="仿宋_GB2312" w:hAnsi="仿宋_GB2312" w:eastAsia="仿宋_GB2312" w:cs="仿宋_GB2312"/>
          <w:bCs/>
          <w:sz w:val="24"/>
          <w:szCs w:val="24"/>
        </w:rPr>
      </w:pPr>
    </w:p>
    <w:p w14:paraId="065A9E0A">
      <w:pPr>
        <w:spacing w:line="360" w:lineRule="auto"/>
        <w:jc w:val="center"/>
        <w:rPr>
          <w:rFonts w:hint="eastAsia" w:ascii="仿宋_GB2312" w:hAnsi="仿宋_GB2312" w:eastAsia="仿宋_GB2312" w:cs="仿宋_GB2312"/>
          <w:bCs/>
          <w:sz w:val="24"/>
          <w:szCs w:val="24"/>
          <w:lang w:val="en-US" w:eastAsia="zh-CN"/>
        </w:rPr>
      </w:pPr>
    </w:p>
    <w:p w14:paraId="2E7BA14D">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b/>
          <w:bCs w:val="0"/>
          <w:sz w:val="24"/>
          <w:szCs w:val="24"/>
          <w:u w:val="single"/>
        </w:rPr>
        <w:t>合同项目名称</w:t>
      </w:r>
    </w:p>
    <w:p w14:paraId="2B9C7F3D">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72D2E80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6A48400C">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533B4C64">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lang w:eastAsia="zh-CN"/>
        </w:rPr>
        <w:t>投标方</w:t>
      </w:r>
      <w:r>
        <w:rPr>
          <w:rFonts w:hint="eastAsia" w:ascii="仿宋_GB2312" w:hAnsi="仿宋_GB2312" w:eastAsia="仿宋_GB2312" w:cs="仿宋_GB2312"/>
          <w:bCs/>
          <w:sz w:val="24"/>
          <w:szCs w:val="24"/>
        </w:rPr>
        <w:t>（卖方）：</w:t>
      </w:r>
      <w:r>
        <w:rPr>
          <w:rFonts w:hint="eastAsia" w:ascii="仿宋_GB2312" w:hAnsi="仿宋_GB2312" w:eastAsia="仿宋_GB2312" w:cs="仿宋_GB2312"/>
          <w:b/>
          <w:sz w:val="24"/>
          <w:szCs w:val="24"/>
          <w:u w:val="single"/>
          <w:lang w:eastAsia="zh-CN"/>
        </w:rPr>
        <w:t>投标方单位</w:t>
      </w:r>
      <w:r>
        <w:rPr>
          <w:rFonts w:hint="eastAsia" w:ascii="仿宋_GB2312" w:hAnsi="仿宋_GB2312" w:eastAsia="仿宋_GB2312" w:cs="仿宋_GB2312"/>
          <w:b/>
          <w:sz w:val="24"/>
          <w:szCs w:val="24"/>
          <w:u w:val="single"/>
        </w:rPr>
        <w:t>全称</w:t>
      </w:r>
    </w:p>
    <w:p w14:paraId="0E14E20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23D203B4">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1F160E76">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1AF0693">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656F59A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footerReference r:id="rId15"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按****年**月**日形式据实填写</w:t>
      </w:r>
    </w:p>
    <w:p w14:paraId="2C326954">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6AFAF4E3">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2EE16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76332624">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5255D40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7699DD4C">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14:paraId="4884CD28">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交货详细地址信息，除列明省市县/区外，</w:t>
      </w:r>
      <w:r>
        <w:rPr>
          <w:rFonts w:hint="eastAsia" w:ascii="仿宋_GB2312" w:eastAsia="仿宋_GB2312" w:hAnsiTheme="minorEastAsia" w:cstheme="minorEastAsia"/>
          <w:b/>
          <w:bCs/>
          <w:sz w:val="24"/>
          <w:szCs w:val="24"/>
          <w:u w:val="single"/>
          <w:lang w:val="en-US" w:eastAsia="zh-CN"/>
        </w:rPr>
        <w:t>应</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val="en-US" w:eastAsia="zh-CN"/>
        </w:rPr>
        <w:t>至不致产生歧义的</w:t>
      </w:r>
      <w:r>
        <w:rPr>
          <w:rFonts w:hint="eastAsia" w:ascii="仿宋_GB2312" w:eastAsia="仿宋_GB2312" w:hAnsiTheme="minorEastAsia" w:cstheme="minorEastAsia"/>
          <w:b/>
          <w:bCs/>
          <w:sz w:val="24"/>
          <w:szCs w:val="24"/>
          <w:u w:val="single"/>
        </w:rPr>
        <w:t>具体</w:t>
      </w:r>
      <w:r>
        <w:rPr>
          <w:rFonts w:hint="eastAsia" w:ascii="仿宋_GB2312" w:eastAsia="仿宋_GB2312" w:hAnsiTheme="minorEastAsia" w:cstheme="minorEastAsia"/>
          <w:b/>
          <w:bCs/>
          <w:sz w:val="24"/>
          <w:szCs w:val="24"/>
          <w:u w:val="single"/>
          <w:lang w:val="en-US" w:eastAsia="zh-CN"/>
        </w:rPr>
        <w:t>位置指向</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sz w:val="24"/>
          <w:szCs w:val="24"/>
        </w:rPr>
        <w:t xml:space="preserve">    </w:t>
      </w:r>
    </w:p>
    <w:p w14:paraId="0F2EC3EB">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填写具体年月日。存在分批次到货情形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b/>
          <w:bCs/>
          <w:sz w:val="24"/>
          <w:szCs w:val="24"/>
          <w:u w:val="single"/>
          <w:lang w:eastAsia="zh-CN"/>
        </w:rPr>
        <w:t>。</w:t>
      </w:r>
    </w:p>
    <w:p w14:paraId="018A3817">
      <w:pPr>
        <w:pStyle w:val="11"/>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rPr>
        <w:t>填写时长，单位</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日历日</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。存在分批次</w:t>
      </w:r>
      <w:r>
        <w:rPr>
          <w:rFonts w:hint="eastAsia" w:ascii="仿宋_GB2312" w:eastAsia="仿宋_GB2312" w:hAnsiTheme="minorEastAsia" w:cstheme="minorEastAsia"/>
          <w:b/>
          <w:bCs/>
          <w:sz w:val="24"/>
          <w:szCs w:val="24"/>
          <w:u w:val="single"/>
          <w:lang w:val="en-US" w:eastAsia="zh-CN"/>
        </w:rPr>
        <w:t>安装调试</w:t>
      </w:r>
      <w:r>
        <w:rPr>
          <w:rFonts w:hint="eastAsia" w:ascii="仿宋_GB2312" w:eastAsia="仿宋_GB2312" w:hAnsiTheme="minorEastAsia" w:cstheme="minorEastAsia"/>
          <w:b/>
          <w:bCs/>
          <w:sz w:val="24"/>
          <w:szCs w:val="24"/>
          <w:u w:val="single"/>
        </w:rPr>
        <w:t>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14:paraId="5485ABD5">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件数，不</w:t>
      </w:r>
      <w:r>
        <w:rPr>
          <w:rFonts w:hint="eastAsia" w:ascii="仿宋_GB2312" w:eastAsia="仿宋_GB2312" w:hAnsiTheme="minorEastAsia" w:cstheme="minorEastAsia"/>
          <w:b/>
          <w:bCs/>
          <w:sz w:val="24"/>
          <w:szCs w:val="24"/>
          <w:u w:val="single"/>
          <w:lang w:val="en-US" w:eastAsia="zh-CN"/>
        </w:rPr>
        <w:t>需要的</w:t>
      </w:r>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b/>
          <w:bCs/>
          <w:sz w:val="24"/>
          <w:szCs w:val="24"/>
          <w:u w:val="single"/>
          <w:lang w:val="en-US" w:eastAsia="zh-CN"/>
        </w:rPr>
        <w:t>此处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0</w:t>
      </w:r>
      <w:r>
        <w:rPr>
          <w:rFonts w:hint="eastAsia" w:ascii="仿宋_GB2312" w:eastAsia="仿宋_GB2312" w:hAnsiTheme="minorEastAsia" w:cstheme="minorEastAsia"/>
          <w:b/>
          <w:bCs/>
          <w:sz w:val="24"/>
          <w:szCs w:val="24"/>
          <w:u w:val="single"/>
          <w:lang w:eastAsia="zh-CN"/>
        </w:rPr>
        <w:t>”</w:t>
      </w:r>
      <w:r>
        <w:rPr>
          <w:rFonts w:ascii="仿宋_GB2312" w:eastAsia="仿宋_GB2312" w:hAnsiTheme="minorEastAsia" w:cstheme="minorEastAsia"/>
          <w:sz w:val="24"/>
          <w:szCs w:val="24"/>
        </w:rPr>
        <w:t>件，超出此数量部分由卖方提供，由此产生的相关费用由卖方承担。</w:t>
      </w:r>
    </w:p>
    <w:p w14:paraId="4B7CE994">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7D833533">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14:paraId="07FBD40F">
      <w:pPr>
        <w:spacing w:line="360" w:lineRule="auto"/>
        <w:ind w:firstLine="480" w:firstLineChars="200"/>
        <w:rPr>
          <w:rFonts w:hint="eastAsia" w:ascii="仿宋_GB2312" w:hAnsi="黑体" w:eastAsia="仿宋_GB2312" w:cstheme="minorEastAsia"/>
          <w:b/>
          <w:bCs/>
          <w:sz w:val="24"/>
          <w:szCs w:val="24"/>
          <w:u w:val="single"/>
          <w:lang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b/>
          <w:bCs/>
          <w:sz w:val="24"/>
          <w:szCs w:val="24"/>
          <w:u w:val="single"/>
        </w:rPr>
        <w:t>填写</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转账</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财司内转</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三种方式</w:t>
      </w:r>
      <w:r>
        <w:rPr>
          <w:rFonts w:hint="eastAsia" w:ascii="仿宋_GB2312" w:hAnsi="黑体" w:eastAsia="仿宋_GB2312" w:cstheme="minorEastAsia"/>
          <w:b/>
          <w:bCs/>
          <w:sz w:val="24"/>
          <w:szCs w:val="24"/>
          <w:u w:val="single"/>
        </w:rPr>
        <w:t>任一种</w:t>
      </w:r>
      <w:r>
        <w:rPr>
          <w:rFonts w:hint="eastAsia" w:ascii="仿宋_GB2312" w:hAnsi="黑体" w:eastAsia="仿宋_GB2312" w:cstheme="minorEastAsia"/>
          <w:b/>
          <w:bCs/>
          <w:sz w:val="24"/>
          <w:szCs w:val="24"/>
          <w:u w:val="single"/>
          <w:lang w:eastAsia="zh-CN"/>
        </w:rPr>
        <w:t>。</w:t>
      </w:r>
    </w:p>
    <w:p w14:paraId="5E2C8C7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49F67E70">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201EE7C5">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0DC91049">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336EC1D8">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5EE41ACE">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66A53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7BE31D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30B5DA3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56FBD51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投标方基本信息</w:t>
            </w:r>
          </w:p>
        </w:tc>
      </w:tr>
      <w:tr w14:paraId="5C61A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C4385E1">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18F4D9B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14:paraId="508D30D7">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投标方单位全称</w:t>
            </w:r>
          </w:p>
        </w:tc>
      </w:tr>
      <w:tr w14:paraId="01FE4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AA4A68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7D4E9138">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14:paraId="03A19DE4">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投标方注册地址，营业执照住所地</w:t>
            </w:r>
          </w:p>
        </w:tc>
      </w:tr>
      <w:tr w14:paraId="3E099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FAFDAA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0DC6D3F2">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14:paraId="41204427">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投标方通讯地址，实际联系地址</w:t>
            </w:r>
          </w:p>
        </w:tc>
      </w:tr>
      <w:tr w14:paraId="59BF7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B2C5BB2">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0A32A0E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14:paraId="4BE8CBCB">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投标方法定代表人姓名</w:t>
            </w:r>
          </w:p>
        </w:tc>
      </w:tr>
      <w:tr w14:paraId="45887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23C09E3">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19273AB6">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14:paraId="612A634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投标方授权代表姓名</w:t>
            </w:r>
          </w:p>
        </w:tc>
      </w:tr>
      <w:tr w14:paraId="45804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50D89D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46B15968">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14:paraId="6BC3A275">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投标方授权代表手机号码</w:t>
            </w:r>
          </w:p>
        </w:tc>
      </w:tr>
      <w:tr w14:paraId="2C1E8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71A9A3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3390634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14:paraId="243036CE">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投标方授权代表联系邮箱（非必填）</w:t>
            </w:r>
          </w:p>
        </w:tc>
      </w:tr>
      <w:tr w14:paraId="4065F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33B7BD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139F478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14:paraId="6D5EF3B1">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投标方开户银行规范全称</w:t>
            </w:r>
          </w:p>
        </w:tc>
      </w:tr>
      <w:tr w14:paraId="4CA83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5AAFBAE">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1A3E0285">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14:paraId="11192A66">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投标方开户银行联行号</w:t>
            </w:r>
          </w:p>
        </w:tc>
      </w:tr>
      <w:tr w14:paraId="3DC8F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DBB1FE0">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1115F6F3">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14:paraId="1588E75A">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投标方银行账号</w:t>
            </w:r>
          </w:p>
        </w:tc>
      </w:tr>
      <w:tr w14:paraId="22C74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DBBAE3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2A4CA9B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14:paraId="493E964E">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投标方其他需列明企业信息（非必填）</w:t>
            </w:r>
          </w:p>
        </w:tc>
      </w:tr>
    </w:tbl>
    <w:p w14:paraId="0DDBAC6E">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41E9D392">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14:paraId="138720B9">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4966FC65">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4E7E5FA6">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14:paraId="40A5A33B">
      <w:pPr>
        <w:spacing w:line="360" w:lineRule="auto"/>
        <w:ind w:firstLine="434" w:firstLineChars="200"/>
        <w:rPr>
          <w:rFonts w:hint="default" w:ascii="仿宋_GB2312" w:hAnsi="黑体" w:eastAsia="仿宋_GB2312" w:cstheme="minorEastAsia"/>
          <w:sz w:val="24"/>
          <w:szCs w:val="24"/>
          <w:lang w:val="en-US" w:eastAsia="zh-CN"/>
        </w:rPr>
      </w:pPr>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w:t>
      </w:r>
      <w:r>
        <w:rPr>
          <w:rFonts w:hint="eastAsia" w:ascii="仿宋_GB2312" w:hAnsi="仿宋_GB2312" w:eastAsia="仿宋_GB2312" w:cs="仿宋_GB2312"/>
          <w:b/>
          <w:bCs/>
          <w:w w:val="90"/>
          <w:sz w:val="24"/>
          <w:szCs w:val="24"/>
          <w:u w:val="single"/>
          <w:lang w:val="en-US" w:eastAsia="zh-CN"/>
        </w:rPr>
        <w:t>.1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无</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专用条款、通用条款中需进行修改的部分应在此处予以体现</w:t>
      </w:r>
      <w:r>
        <w:rPr>
          <w:rFonts w:hint="eastAsia" w:ascii="仿宋_GB2312" w:eastAsia="仿宋_GB2312" w:hAnsiTheme="minorEastAsia" w:cstheme="minorEastAsia"/>
          <w:b/>
          <w:bCs/>
          <w:sz w:val="24"/>
          <w:szCs w:val="24"/>
          <w:u w:val="single"/>
          <w:lang w:eastAsia="zh-CN"/>
        </w:rPr>
        <w:t>。</w:t>
      </w:r>
    </w:p>
    <w:p w14:paraId="6BE97663">
      <w:pPr>
        <w:spacing w:line="360" w:lineRule="auto"/>
        <w:rPr>
          <w:rFonts w:ascii="宋体" w:hAnsi="宋体"/>
          <w:snapToGrid w:val="0"/>
          <w:kern w:val="0"/>
          <w:sz w:val="20"/>
          <w:szCs w:val="20"/>
          <w:lang w:eastAsia="zh-Hans"/>
        </w:rPr>
      </w:pPr>
    </w:p>
    <w:p w14:paraId="18DC588E">
      <w:pPr>
        <w:spacing w:line="360" w:lineRule="auto"/>
        <w:rPr>
          <w:rFonts w:ascii="宋体" w:hAnsi="宋体"/>
          <w:snapToGrid w:val="0"/>
          <w:kern w:val="0"/>
          <w:sz w:val="20"/>
          <w:szCs w:val="20"/>
          <w:lang w:eastAsia="zh-Hans"/>
        </w:rPr>
      </w:pPr>
    </w:p>
    <w:p w14:paraId="42A8ACE8">
      <w:pPr>
        <w:spacing w:line="360" w:lineRule="auto"/>
        <w:rPr>
          <w:rFonts w:ascii="宋体" w:hAnsi="宋体"/>
          <w:snapToGrid w:val="0"/>
          <w:kern w:val="0"/>
          <w:sz w:val="20"/>
          <w:szCs w:val="20"/>
          <w:lang w:eastAsia="zh-Hans"/>
        </w:rPr>
      </w:pPr>
    </w:p>
    <w:p w14:paraId="7C43A9B7">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68957529">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57D4B3B7">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47B7CA46">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00130D19">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47F59916">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1FBE9B4F">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lang w:eastAsia="zh-CN"/>
        </w:rPr>
        <w:t>投标方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投标方单位</w:t>
      </w:r>
      <w:r>
        <w:rPr>
          <w:rFonts w:hint="eastAsia" w:ascii="仿宋_GB2312" w:hAnsi="仿宋_GB2312" w:eastAsia="仿宋_GB2312" w:cs="仿宋_GB2312"/>
          <w:b/>
          <w:bCs/>
          <w:sz w:val="24"/>
          <w:szCs w:val="24"/>
          <w:u w:val="single"/>
        </w:rPr>
        <w:t>全称</w:t>
      </w:r>
    </w:p>
    <w:p w14:paraId="4A49EF5C">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74BF87D1">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6"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投标方代表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6A7BD105">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5FE7FC65">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6C148BED">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558B5581">
      <w:pPr>
        <w:pStyle w:val="3"/>
        <w:tabs>
          <w:tab w:val="right" w:leader="dot" w:pos="9061"/>
        </w:tabs>
        <w:ind w:left="0" w:firstLine="480" w:firstLineChars="200"/>
        <w:jc w:val="both"/>
        <w:rPr>
          <w:rFonts w:ascii="黑体" w:hAnsi="黑体" w:eastAsia="黑体" w:cs="黑体"/>
          <w:b w:val="0"/>
          <w:sz w:val="24"/>
          <w:szCs w:val="24"/>
        </w:rPr>
      </w:pPr>
      <w:bookmarkStart w:id="46" w:name="_Toc16330018"/>
      <w:bookmarkStart w:id="47" w:name="_Toc11823"/>
      <w:bookmarkStart w:id="48" w:name="_Toc17619"/>
      <w:bookmarkStart w:id="49" w:name="_Toc11930"/>
      <w:r>
        <w:rPr>
          <w:rFonts w:hint="eastAsia" w:ascii="黑体" w:hAnsi="黑体" w:eastAsia="黑体" w:cs="黑体"/>
          <w:b w:val="0"/>
          <w:sz w:val="24"/>
          <w:szCs w:val="24"/>
        </w:rPr>
        <w:t>1 合同设备</w:t>
      </w:r>
      <w:bookmarkEnd w:id="46"/>
      <w:bookmarkEnd w:id="47"/>
      <w:bookmarkEnd w:id="48"/>
      <w:bookmarkEnd w:id="49"/>
    </w:p>
    <w:p w14:paraId="049F209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50" w:name="_Toc32510"/>
      <w:bookmarkStart w:id="51" w:name="_Toc29026"/>
      <w:bookmarkStart w:id="52" w:name="_Toc22800"/>
      <w:r>
        <w:rPr>
          <w:rFonts w:hint="eastAsia" w:ascii="仿宋_GB2312" w:hAnsi="仿宋_GB2312" w:eastAsia="仿宋_GB2312" w:cs="仿宋_GB2312"/>
          <w:sz w:val="24"/>
          <w:szCs w:val="24"/>
        </w:rPr>
        <w:t>本合同约定设备的技术规格详见附件二《技术协议书》。</w:t>
      </w:r>
    </w:p>
    <w:p w14:paraId="3F19373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7133A10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6CBC6444">
      <w:pPr>
        <w:pStyle w:val="3"/>
        <w:tabs>
          <w:tab w:val="right" w:leader="dot" w:pos="9061"/>
        </w:tabs>
        <w:ind w:left="0" w:firstLine="480" w:firstLineChars="200"/>
        <w:jc w:val="both"/>
        <w:rPr>
          <w:rFonts w:ascii="黑体" w:hAnsi="黑体" w:eastAsia="黑体" w:cs="黑体"/>
          <w:b w:val="0"/>
          <w:sz w:val="24"/>
          <w:szCs w:val="24"/>
        </w:rPr>
      </w:pPr>
      <w:bookmarkStart w:id="53" w:name="_Toc16330019"/>
      <w:r>
        <w:rPr>
          <w:rFonts w:hint="eastAsia" w:ascii="黑体" w:hAnsi="黑体" w:eastAsia="黑体" w:cs="黑体"/>
          <w:b w:val="0"/>
          <w:sz w:val="24"/>
          <w:szCs w:val="24"/>
        </w:rPr>
        <w:t>2 包装</w:t>
      </w:r>
      <w:bookmarkEnd w:id="50"/>
      <w:bookmarkEnd w:id="51"/>
      <w:bookmarkEnd w:id="52"/>
      <w:bookmarkEnd w:id="53"/>
    </w:p>
    <w:p w14:paraId="765ED12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071664E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6B75096E">
      <w:pPr>
        <w:pStyle w:val="3"/>
        <w:tabs>
          <w:tab w:val="right" w:leader="dot" w:pos="9061"/>
        </w:tabs>
        <w:ind w:left="0" w:firstLine="480" w:firstLineChars="200"/>
        <w:jc w:val="both"/>
        <w:rPr>
          <w:rFonts w:ascii="黑体" w:hAnsi="黑体" w:eastAsia="黑体" w:cs="黑体"/>
          <w:b w:val="0"/>
          <w:sz w:val="24"/>
          <w:szCs w:val="24"/>
        </w:rPr>
      </w:pPr>
      <w:bookmarkStart w:id="54" w:name="_Toc27144"/>
      <w:bookmarkStart w:id="55" w:name="_Toc2833"/>
      <w:bookmarkStart w:id="56" w:name="_Toc16330020"/>
      <w:bookmarkStart w:id="57" w:name="_Toc27453"/>
      <w:r>
        <w:rPr>
          <w:rFonts w:hint="eastAsia" w:ascii="黑体" w:hAnsi="黑体" w:eastAsia="黑体" w:cs="黑体"/>
          <w:b w:val="0"/>
          <w:sz w:val="24"/>
          <w:szCs w:val="24"/>
        </w:rPr>
        <w:t>3 运输标记</w:t>
      </w:r>
      <w:bookmarkEnd w:id="54"/>
      <w:bookmarkEnd w:id="55"/>
      <w:bookmarkEnd w:id="56"/>
      <w:bookmarkEnd w:id="57"/>
    </w:p>
    <w:p w14:paraId="1E804C8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2D95698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065D7D3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66F0149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3E35B9B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5F8F606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29F7511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0ED8D52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187CA5AD">
      <w:pPr>
        <w:pStyle w:val="3"/>
        <w:tabs>
          <w:tab w:val="right" w:leader="dot" w:pos="9061"/>
        </w:tabs>
        <w:ind w:left="0" w:firstLine="480" w:firstLineChars="200"/>
        <w:jc w:val="both"/>
        <w:rPr>
          <w:rFonts w:ascii="黑体" w:hAnsi="黑体" w:eastAsia="黑体" w:cs="黑体"/>
          <w:b w:val="0"/>
          <w:sz w:val="24"/>
          <w:szCs w:val="24"/>
        </w:rPr>
      </w:pPr>
      <w:bookmarkStart w:id="58" w:name="_Toc16133"/>
      <w:bookmarkStart w:id="59" w:name="_Toc16330021"/>
      <w:bookmarkStart w:id="60" w:name="_Toc10630"/>
      <w:bookmarkStart w:id="61" w:name="_Toc7431"/>
      <w:r>
        <w:rPr>
          <w:rFonts w:hint="eastAsia" w:ascii="黑体" w:hAnsi="黑体" w:eastAsia="黑体" w:cs="黑体"/>
          <w:b w:val="0"/>
          <w:sz w:val="24"/>
          <w:szCs w:val="24"/>
        </w:rPr>
        <w:t>4 检验</w:t>
      </w:r>
      <w:bookmarkEnd w:id="58"/>
      <w:bookmarkEnd w:id="59"/>
      <w:bookmarkEnd w:id="60"/>
      <w:bookmarkEnd w:id="61"/>
    </w:p>
    <w:p w14:paraId="3D0E22E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4656BFD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47D3009E">
      <w:pPr>
        <w:pStyle w:val="3"/>
        <w:tabs>
          <w:tab w:val="right" w:leader="dot" w:pos="9061"/>
        </w:tabs>
        <w:ind w:left="0" w:firstLine="480" w:firstLineChars="200"/>
        <w:jc w:val="both"/>
        <w:rPr>
          <w:rFonts w:ascii="黑体" w:hAnsi="黑体" w:eastAsia="黑体" w:cs="黑体"/>
          <w:b w:val="0"/>
          <w:sz w:val="24"/>
          <w:szCs w:val="24"/>
        </w:rPr>
      </w:pPr>
      <w:bookmarkStart w:id="62" w:name="_Toc16330022"/>
      <w:bookmarkStart w:id="63" w:name="_Toc19850"/>
      <w:bookmarkStart w:id="64" w:name="_Toc24467"/>
      <w:bookmarkStart w:id="65" w:name="_Toc11217"/>
      <w:r>
        <w:rPr>
          <w:rFonts w:hint="eastAsia" w:ascii="黑体" w:hAnsi="黑体" w:eastAsia="黑体" w:cs="黑体"/>
          <w:b w:val="0"/>
          <w:sz w:val="24"/>
          <w:szCs w:val="24"/>
        </w:rPr>
        <w:t>5 权利担保</w:t>
      </w:r>
      <w:bookmarkEnd w:id="62"/>
      <w:bookmarkEnd w:id="63"/>
      <w:bookmarkEnd w:id="64"/>
      <w:bookmarkEnd w:id="65"/>
    </w:p>
    <w:p w14:paraId="4249FC3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2C59DF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2229E6A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15C0279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0200CDD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5239606E">
      <w:pPr>
        <w:pStyle w:val="3"/>
        <w:tabs>
          <w:tab w:val="right" w:leader="dot" w:pos="9061"/>
        </w:tabs>
        <w:ind w:left="0" w:firstLine="480" w:firstLineChars="200"/>
        <w:jc w:val="both"/>
        <w:rPr>
          <w:rFonts w:ascii="黑体" w:hAnsi="黑体" w:eastAsia="黑体" w:cs="黑体"/>
          <w:b w:val="0"/>
          <w:sz w:val="24"/>
          <w:szCs w:val="24"/>
        </w:rPr>
      </w:pPr>
      <w:bookmarkStart w:id="66" w:name="_Toc14809"/>
      <w:bookmarkStart w:id="67" w:name="_Toc27500"/>
      <w:bookmarkStart w:id="68" w:name="_Toc16330023"/>
      <w:bookmarkStart w:id="69" w:name="_Toc11759"/>
      <w:r>
        <w:rPr>
          <w:rFonts w:hint="eastAsia" w:ascii="黑体" w:hAnsi="黑体" w:eastAsia="黑体" w:cs="黑体"/>
          <w:b w:val="0"/>
          <w:sz w:val="24"/>
          <w:szCs w:val="24"/>
        </w:rPr>
        <w:t>6 交货</w:t>
      </w:r>
      <w:bookmarkEnd w:id="66"/>
      <w:bookmarkEnd w:id="67"/>
      <w:bookmarkEnd w:id="68"/>
      <w:bookmarkEnd w:id="69"/>
    </w:p>
    <w:p w14:paraId="783691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074BA24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2928C1C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280964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681D462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427488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F8E5FD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7AF511D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438F001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386E1FC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2DFE28D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54DA6464">
      <w:pPr>
        <w:pStyle w:val="3"/>
        <w:tabs>
          <w:tab w:val="right" w:leader="dot" w:pos="9061"/>
        </w:tabs>
        <w:ind w:left="0" w:firstLine="480" w:firstLineChars="200"/>
        <w:jc w:val="both"/>
        <w:rPr>
          <w:rFonts w:ascii="黑体" w:hAnsi="黑体" w:eastAsia="黑体" w:cs="黑体"/>
          <w:b w:val="0"/>
          <w:sz w:val="24"/>
          <w:szCs w:val="24"/>
        </w:rPr>
      </w:pPr>
      <w:bookmarkStart w:id="70" w:name="_Toc25510"/>
      <w:bookmarkStart w:id="71" w:name="_Toc16330024"/>
      <w:bookmarkStart w:id="72" w:name="_Toc2984"/>
      <w:bookmarkStart w:id="73" w:name="_Toc8024"/>
      <w:r>
        <w:rPr>
          <w:rFonts w:hint="eastAsia" w:ascii="黑体" w:hAnsi="黑体" w:eastAsia="黑体" w:cs="黑体"/>
          <w:b w:val="0"/>
          <w:sz w:val="24"/>
          <w:szCs w:val="24"/>
        </w:rPr>
        <w:t>7 安装、调试</w:t>
      </w:r>
      <w:bookmarkEnd w:id="70"/>
      <w:bookmarkEnd w:id="71"/>
      <w:bookmarkEnd w:id="72"/>
      <w:bookmarkEnd w:id="73"/>
    </w:p>
    <w:p w14:paraId="207CB5E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56EAA82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2974BA5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06E58B42">
      <w:pPr>
        <w:pStyle w:val="3"/>
        <w:tabs>
          <w:tab w:val="right" w:leader="dot" w:pos="9061"/>
        </w:tabs>
        <w:ind w:left="0" w:firstLine="480" w:firstLineChars="200"/>
        <w:jc w:val="both"/>
        <w:rPr>
          <w:rFonts w:ascii="黑体" w:hAnsi="黑体" w:eastAsia="黑体" w:cs="黑体"/>
          <w:b w:val="0"/>
          <w:sz w:val="24"/>
          <w:szCs w:val="24"/>
        </w:rPr>
      </w:pPr>
      <w:bookmarkStart w:id="74" w:name="_Toc14260"/>
      <w:bookmarkStart w:id="75" w:name="_Toc16330025"/>
      <w:bookmarkStart w:id="76" w:name="_Toc14098"/>
      <w:bookmarkStart w:id="77" w:name="_Toc6350"/>
      <w:r>
        <w:rPr>
          <w:rFonts w:hint="eastAsia" w:ascii="黑体" w:hAnsi="黑体" w:eastAsia="黑体" w:cs="黑体"/>
          <w:b w:val="0"/>
          <w:sz w:val="24"/>
          <w:szCs w:val="24"/>
        </w:rPr>
        <w:t>8 价款与支付</w:t>
      </w:r>
      <w:bookmarkEnd w:id="74"/>
      <w:bookmarkEnd w:id="75"/>
      <w:bookmarkEnd w:id="76"/>
      <w:bookmarkEnd w:id="77"/>
    </w:p>
    <w:p w14:paraId="45B03A4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7B0F799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03D7E42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71A75AA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w:t>
      </w:r>
      <w:r>
        <w:rPr>
          <w:rFonts w:hint="eastAsia" w:ascii="仿宋_GB2312" w:hAnsi="仿宋_GB2312" w:eastAsia="仿宋_GB2312" w:cs="仿宋_GB2312"/>
          <w:sz w:val="24"/>
          <w:szCs w:val="24"/>
          <w:lang w:eastAsia="zh-CN"/>
        </w:rPr>
        <w:t>投标方</w:t>
      </w:r>
      <w:r>
        <w:rPr>
          <w:rFonts w:hint="eastAsia" w:ascii="仿宋_GB2312" w:hAnsi="仿宋_GB2312" w:eastAsia="仿宋_GB2312" w:cs="仿宋_GB2312"/>
          <w:sz w:val="24"/>
          <w:szCs w:val="24"/>
        </w:rPr>
        <w:t>结算时，必须使用合法有效并经甲方认可的增值税专用发票，否则不予结算。因发票违规给甲方造成的增值税、所得税等损失，由</w:t>
      </w:r>
      <w:r>
        <w:rPr>
          <w:rFonts w:hint="eastAsia" w:ascii="仿宋_GB2312" w:hAnsi="仿宋_GB2312" w:eastAsia="仿宋_GB2312" w:cs="仿宋_GB2312"/>
          <w:sz w:val="24"/>
          <w:szCs w:val="24"/>
          <w:lang w:eastAsia="zh-CN"/>
        </w:rPr>
        <w:t>投标方</w:t>
      </w:r>
      <w:r>
        <w:rPr>
          <w:rFonts w:hint="eastAsia" w:ascii="仿宋_GB2312" w:hAnsi="仿宋_GB2312" w:eastAsia="仿宋_GB2312" w:cs="仿宋_GB2312"/>
          <w:sz w:val="24"/>
          <w:szCs w:val="24"/>
        </w:rPr>
        <w:t>承担相关责任，包括但不限于税款、滞纳金、罚款及其它相关损失。</w:t>
      </w:r>
    </w:p>
    <w:p w14:paraId="3E4D99AE">
      <w:pPr>
        <w:pStyle w:val="3"/>
        <w:tabs>
          <w:tab w:val="right" w:leader="dot" w:pos="9061"/>
        </w:tabs>
        <w:ind w:left="0" w:firstLine="480" w:firstLineChars="200"/>
        <w:jc w:val="both"/>
        <w:rPr>
          <w:rFonts w:ascii="黑体" w:hAnsi="黑体" w:eastAsia="黑体" w:cs="黑体"/>
          <w:b w:val="0"/>
          <w:sz w:val="24"/>
          <w:szCs w:val="24"/>
        </w:rPr>
      </w:pPr>
      <w:bookmarkStart w:id="78" w:name="_Toc24085"/>
      <w:bookmarkStart w:id="79" w:name="_Toc16330026"/>
      <w:bookmarkStart w:id="80" w:name="_Toc25708"/>
      <w:bookmarkStart w:id="81" w:name="_Toc6726"/>
      <w:r>
        <w:rPr>
          <w:rFonts w:hint="eastAsia" w:ascii="黑体" w:hAnsi="黑体" w:eastAsia="黑体" w:cs="黑体"/>
          <w:b w:val="0"/>
          <w:sz w:val="24"/>
          <w:szCs w:val="24"/>
        </w:rPr>
        <w:t>9 质量保证及售后服务</w:t>
      </w:r>
      <w:bookmarkEnd w:id="78"/>
      <w:bookmarkEnd w:id="79"/>
      <w:bookmarkEnd w:id="80"/>
      <w:bookmarkEnd w:id="81"/>
    </w:p>
    <w:p w14:paraId="6AA7A09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C93116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5F40581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0364F2F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CD82B5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3E20B73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49001F3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02F63A21">
      <w:pPr>
        <w:pStyle w:val="3"/>
        <w:tabs>
          <w:tab w:val="right" w:leader="dot" w:pos="9061"/>
        </w:tabs>
        <w:ind w:left="0" w:firstLine="480" w:firstLineChars="200"/>
        <w:jc w:val="both"/>
        <w:rPr>
          <w:rFonts w:hint="default" w:ascii="黑体" w:hAnsi="黑体" w:eastAsia="黑体" w:cs="黑体"/>
          <w:b w:val="0"/>
          <w:sz w:val="24"/>
          <w:szCs w:val="24"/>
          <w:lang w:val="en-US" w:eastAsia="zh-CN"/>
        </w:rPr>
      </w:pPr>
      <w:bookmarkStart w:id="82" w:name="_Toc12927"/>
      <w:bookmarkStart w:id="83" w:name="_Toc16330027"/>
      <w:bookmarkStart w:id="84" w:name="_Toc10359"/>
      <w:bookmarkStart w:id="85" w:name="_Toc15570"/>
      <w:r>
        <w:rPr>
          <w:rFonts w:hint="eastAsia" w:ascii="黑体" w:hAnsi="黑体" w:eastAsia="黑体" w:cs="黑体"/>
          <w:b w:val="0"/>
          <w:sz w:val="24"/>
          <w:szCs w:val="24"/>
        </w:rPr>
        <w:t>10法定责任</w:t>
      </w:r>
      <w:bookmarkEnd w:id="82"/>
      <w:bookmarkEnd w:id="83"/>
      <w:bookmarkEnd w:id="84"/>
      <w:bookmarkEnd w:id="85"/>
      <w:r>
        <w:rPr>
          <w:rFonts w:hint="eastAsia" w:ascii="黑体" w:hAnsi="黑体" w:eastAsia="黑体" w:cs="黑体"/>
          <w:b w:val="0"/>
          <w:sz w:val="24"/>
          <w:szCs w:val="24"/>
          <w:lang w:val="en-US" w:eastAsia="zh-CN"/>
        </w:rPr>
        <w:t>及合规责任</w:t>
      </w:r>
    </w:p>
    <w:p w14:paraId="58EA1C1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9657A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237B3A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21FCA1F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22E352B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05D6705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77B5FD4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52ACF23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783161D4">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3EDCBD2C">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625FCC6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0D86DD8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0FF9DB65">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1F5B71F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40BC7B18">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673A2808">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5C1537F6">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041FBEA3">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4377508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0EC290C6">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56B859A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38B33752">
      <w:pPr>
        <w:pStyle w:val="3"/>
        <w:tabs>
          <w:tab w:val="right" w:leader="dot" w:pos="9061"/>
        </w:tabs>
        <w:ind w:left="0" w:firstLine="480" w:firstLineChars="200"/>
        <w:jc w:val="both"/>
        <w:rPr>
          <w:rFonts w:ascii="黑体" w:hAnsi="黑体" w:eastAsia="黑体" w:cs="黑体"/>
          <w:b w:val="0"/>
          <w:sz w:val="24"/>
          <w:szCs w:val="24"/>
        </w:rPr>
      </w:pPr>
      <w:bookmarkStart w:id="86" w:name="_Toc16330028"/>
      <w:bookmarkStart w:id="87" w:name="_Toc27314"/>
      <w:bookmarkStart w:id="88" w:name="_Toc9708"/>
      <w:bookmarkStart w:id="89" w:name="_Toc30381"/>
      <w:r>
        <w:rPr>
          <w:rFonts w:hint="eastAsia" w:ascii="黑体" w:hAnsi="黑体" w:eastAsia="黑体" w:cs="黑体"/>
          <w:b w:val="0"/>
          <w:sz w:val="24"/>
          <w:szCs w:val="24"/>
        </w:rPr>
        <w:t>11 违约责任</w:t>
      </w:r>
      <w:bookmarkEnd w:id="86"/>
      <w:bookmarkEnd w:id="87"/>
      <w:bookmarkEnd w:id="88"/>
      <w:bookmarkEnd w:id="89"/>
    </w:p>
    <w:p w14:paraId="75FC58A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E74B6B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3FDBC6F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0C137F8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6265CDC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2473022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hint="eastAsia" w:ascii="仿宋_GB2312" w:hAnsi="仿宋_GB2312" w:eastAsia="仿宋_GB2312" w:cs="仿宋_GB2312"/>
          <w:sz w:val="24"/>
          <w:szCs w:val="24"/>
          <w:lang w:val="en-US" w:eastAsia="zh-CN"/>
        </w:rPr>
        <w:t>1.4</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1.5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7FC99F2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6A1798F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4366C87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16F4518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535A61DA">
      <w:pPr>
        <w:pStyle w:val="3"/>
        <w:tabs>
          <w:tab w:val="right" w:leader="dot" w:pos="9061"/>
        </w:tabs>
        <w:ind w:left="0" w:firstLine="480" w:firstLineChars="200"/>
        <w:jc w:val="both"/>
        <w:rPr>
          <w:rFonts w:ascii="黑体" w:hAnsi="黑体" w:eastAsia="黑体" w:cs="黑体"/>
          <w:b w:val="0"/>
          <w:sz w:val="24"/>
          <w:szCs w:val="24"/>
        </w:rPr>
      </w:pPr>
      <w:bookmarkStart w:id="90" w:name="_Toc9172"/>
      <w:bookmarkStart w:id="91" w:name="_Toc1827"/>
      <w:bookmarkStart w:id="92" w:name="_Toc31554"/>
      <w:bookmarkStart w:id="93" w:name="_Toc16330029"/>
      <w:r>
        <w:rPr>
          <w:rFonts w:hint="eastAsia" w:ascii="黑体" w:hAnsi="黑体" w:eastAsia="黑体" w:cs="黑体"/>
          <w:b w:val="0"/>
          <w:sz w:val="24"/>
          <w:szCs w:val="24"/>
        </w:rPr>
        <w:t>12 合同的终止与解除</w:t>
      </w:r>
      <w:bookmarkEnd w:id="90"/>
      <w:bookmarkEnd w:id="91"/>
      <w:bookmarkEnd w:id="92"/>
      <w:bookmarkEnd w:id="93"/>
    </w:p>
    <w:p w14:paraId="5751B9E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1A7F7DC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57C17B4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23810BF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07E67A3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0683E45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3583621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79AB6A3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2D6CB36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3D6FCB4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2E92E2C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43250D22">
      <w:pPr>
        <w:pStyle w:val="3"/>
        <w:tabs>
          <w:tab w:val="right" w:leader="dot" w:pos="9061"/>
        </w:tabs>
        <w:ind w:left="0" w:firstLine="480" w:firstLineChars="200"/>
        <w:jc w:val="both"/>
        <w:rPr>
          <w:rFonts w:ascii="黑体" w:hAnsi="黑体" w:eastAsia="黑体" w:cs="黑体"/>
          <w:b w:val="0"/>
          <w:sz w:val="24"/>
          <w:szCs w:val="24"/>
        </w:rPr>
      </w:pPr>
      <w:bookmarkStart w:id="94" w:name="_Toc31945"/>
      <w:bookmarkStart w:id="95" w:name="_Toc13671"/>
      <w:bookmarkStart w:id="96" w:name="_Toc16330030"/>
      <w:bookmarkStart w:id="97" w:name="_Toc8620"/>
      <w:r>
        <w:rPr>
          <w:rFonts w:hint="eastAsia" w:ascii="黑体" w:hAnsi="黑体" w:eastAsia="黑体" w:cs="黑体"/>
          <w:b w:val="0"/>
          <w:sz w:val="24"/>
          <w:szCs w:val="24"/>
        </w:rPr>
        <w:t>13 不可抗力</w:t>
      </w:r>
      <w:bookmarkEnd w:id="94"/>
      <w:bookmarkEnd w:id="95"/>
      <w:bookmarkEnd w:id="96"/>
      <w:bookmarkEnd w:id="97"/>
    </w:p>
    <w:p w14:paraId="4EF670B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76033D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2C5E4209">
      <w:pPr>
        <w:pStyle w:val="3"/>
        <w:tabs>
          <w:tab w:val="right" w:leader="dot" w:pos="9061"/>
        </w:tabs>
        <w:ind w:left="0" w:firstLine="480" w:firstLineChars="200"/>
        <w:jc w:val="both"/>
        <w:rPr>
          <w:rFonts w:ascii="黑体" w:hAnsi="黑体" w:eastAsia="黑体" w:cs="黑体"/>
          <w:b w:val="0"/>
          <w:sz w:val="24"/>
          <w:szCs w:val="24"/>
        </w:rPr>
      </w:pPr>
      <w:bookmarkStart w:id="98" w:name="_Toc637"/>
      <w:bookmarkStart w:id="99" w:name="_Toc16330031"/>
      <w:bookmarkStart w:id="100" w:name="_Toc31243"/>
      <w:bookmarkStart w:id="101" w:name="_Toc30389"/>
      <w:r>
        <w:rPr>
          <w:rFonts w:hint="eastAsia" w:ascii="黑体" w:hAnsi="黑体" w:eastAsia="黑体" w:cs="黑体"/>
          <w:b w:val="0"/>
          <w:sz w:val="24"/>
          <w:szCs w:val="24"/>
        </w:rPr>
        <w:t>14 通讯</w:t>
      </w:r>
      <w:bookmarkEnd w:id="98"/>
      <w:bookmarkEnd w:id="99"/>
      <w:bookmarkEnd w:id="100"/>
      <w:bookmarkEnd w:id="101"/>
    </w:p>
    <w:p w14:paraId="55DD23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6A08872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02654FD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617FC1E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123B21F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7A2192D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6520E0C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5054CA4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790A22ED">
      <w:pPr>
        <w:pStyle w:val="3"/>
        <w:tabs>
          <w:tab w:val="right" w:leader="dot" w:pos="9061"/>
        </w:tabs>
        <w:ind w:left="0" w:firstLine="480" w:firstLineChars="200"/>
        <w:jc w:val="both"/>
        <w:rPr>
          <w:rFonts w:ascii="黑体" w:hAnsi="黑体" w:eastAsia="黑体" w:cs="黑体"/>
          <w:b w:val="0"/>
          <w:sz w:val="24"/>
          <w:szCs w:val="24"/>
        </w:rPr>
      </w:pPr>
      <w:bookmarkStart w:id="102" w:name="_Toc16330032"/>
      <w:bookmarkStart w:id="103" w:name="_Toc11290"/>
      <w:bookmarkStart w:id="104" w:name="_Toc9915"/>
      <w:bookmarkStart w:id="105" w:name="_Toc12984"/>
      <w:r>
        <w:rPr>
          <w:rFonts w:hint="eastAsia" w:ascii="黑体" w:hAnsi="黑体" w:eastAsia="黑体" w:cs="黑体"/>
          <w:b w:val="0"/>
          <w:sz w:val="24"/>
          <w:szCs w:val="24"/>
        </w:rPr>
        <w:t>15 适用法律及争议解决</w:t>
      </w:r>
      <w:bookmarkEnd w:id="102"/>
      <w:bookmarkEnd w:id="103"/>
      <w:bookmarkEnd w:id="104"/>
      <w:bookmarkEnd w:id="105"/>
    </w:p>
    <w:p w14:paraId="663DA6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6F3B848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72CB91BB">
      <w:pPr>
        <w:pStyle w:val="3"/>
        <w:tabs>
          <w:tab w:val="right" w:leader="dot" w:pos="9061"/>
        </w:tabs>
        <w:ind w:left="0" w:firstLine="480" w:firstLineChars="200"/>
        <w:jc w:val="both"/>
        <w:rPr>
          <w:rFonts w:ascii="黑体" w:hAnsi="黑体" w:eastAsia="黑体" w:cs="黑体"/>
          <w:b w:val="0"/>
          <w:sz w:val="24"/>
          <w:szCs w:val="24"/>
        </w:rPr>
      </w:pPr>
      <w:bookmarkStart w:id="106" w:name="_Toc16330033"/>
      <w:bookmarkStart w:id="107" w:name="_Toc23765"/>
      <w:bookmarkStart w:id="108" w:name="_Toc18207"/>
      <w:bookmarkStart w:id="109" w:name="_Toc23906"/>
      <w:r>
        <w:rPr>
          <w:rFonts w:hint="eastAsia" w:ascii="黑体" w:hAnsi="黑体" w:eastAsia="黑体" w:cs="黑体"/>
          <w:b w:val="0"/>
          <w:sz w:val="24"/>
          <w:szCs w:val="24"/>
        </w:rPr>
        <w:t>16 附件</w:t>
      </w:r>
      <w:bookmarkEnd w:id="106"/>
      <w:bookmarkEnd w:id="107"/>
      <w:bookmarkEnd w:id="108"/>
      <w:bookmarkEnd w:id="109"/>
    </w:p>
    <w:p w14:paraId="731748A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1FB8CE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11F224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0B4AB97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20FBCBE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167AF57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1E6AAF8E">
      <w:pPr>
        <w:pStyle w:val="3"/>
        <w:tabs>
          <w:tab w:val="right" w:leader="dot" w:pos="9061"/>
        </w:tabs>
        <w:ind w:left="0" w:firstLine="480" w:firstLineChars="200"/>
        <w:jc w:val="both"/>
        <w:rPr>
          <w:rFonts w:ascii="黑体" w:hAnsi="黑体" w:eastAsia="黑体" w:cs="黑体"/>
          <w:b w:val="0"/>
          <w:sz w:val="24"/>
          <w:szCs w:val="24"/>
        </w:rPr>
      </w:pPr>
      <w:bookmarkStart w:id="110" w:name="_Toc16330034"/>
      <w:bookmarkStart w:id="111" w:name="_Toc31331"/>
      <w:bookmarkStart w:id="112" w:name="_Toc27202"/>
      <w:bookmarkStart w:id="113" w:name="_Toc17656"/>
      <w:r>
        <w:rPr>
          <w:rFonts w:hint="eastAsia" w:ascii="黑体" w:hAnsi="黑体" w:eastAsia="黑体" w:cs="黑体"/>
          <w:b w:val="0"/>
          <w:sz w:val="24"/>
          <w:szCs w:val="24"/>
        </w:rPr>
        <w:t>17 其他规定</w:t>
      </w:r>
      <w:bookmarkEnd w:id="110"/>
      <w:bookmarkEnd w:id="111"/>
      <w:bookmarkEnd w:id="112"/>
      <w:bookmarkEnd w:id="113"/>
    </w:p>
    <w:p w14:paraId="38C4AC6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2B13E79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717D66A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28D67651">
      <w:pPr>
        <w:spacing w:line="360" w:lineRule="auto"/>
        <w:ind w:firstLine="480" w:firstLineChars="200"/>
        <w:rPr>
          <w:rFonts w:ascii="仿宋_GB2312" w:hAnsi="仿宋_GB2312" w:eastAsia="仿宋_GB2312" w:cs="仿宋_GB2312"/>
          <w:sz w:val="24"/>
          <w:szCs w:val="24"/>
        </w:rPr>
      </w:pPr>
      <w:bookmarkStart w:id="114" w:name="_Toc17952"/>
      <w:bookmarkStart w:id="115" w:name="_Toc19077"/>
      <w:bookmarkStart w:id="116" w:name="_Toc16330035"/>
      <w:bookmarkStart w:id="117" w:name="_Toc29136"/>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49E4153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1EE6B68F">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114"/>
      <w:bookmarkEnd w:id="115"/>
      <w:bookmarkEnd w:id="116"/>
      <w:bookmarkEnd w:id="117"/>
    </w:p>
    <w:p w14:paraId="78B2596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16ADD7E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43DD8FEA">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04525ECF">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2F776C32">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8EB692D">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43814F27">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6FE928F4">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413B5F86">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30D55B01">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1BD2FFF6">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47574B85">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lang w:eastAsia="zh-CN"/>
        </w:rPr>
        <w:t>投标方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投标方单位</w:t>
      </w:r>
      <w:r>
        <w:rPr>
          <w:rFonts w:hint="eastAsia" w:ascii="仿宋_GB2312" w:hAnsi="仿宋_GB2312" w:eastAsia="仿宋_GB2312" w:cs="仿宋_GB2312"/>
          <w:b/>
          <w:bCs/>
          <w:sz w:val="24"/>
          <w:szCs w:val="24"/>
          <w:u w:val="single"/>
        </w:rPr>
        <w:t>全称</w:t>
      </w:r>
    </w:p>
    <w:p w14:paraId="71743994">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473B449">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投标方代表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55E5CFF8">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19DD0348">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14:paraId="58C8B6B2">
      <w:pPr>
        <w:rPr>
          <w:highlight w:val="yellow"/>
        </w:rPr>
      </w:pPr>
      <w:r>
        <w:rPr>
          <w:rFonts w:hint="eastAsia" w:ascii="黑体" w:hAnsi="黑体" w:eastAsia="黑体" w:cstheme="minorEastAsia"/>
          <w:sz w:val="28"/>
          <w:szCs w:val="28"/>
        </w:rPr>
        <w:t>附件一：设备清单明细表【作为附件另附】</w:t>
      </w:r>
    </w:p>
    <w:tbl>
      <w:tblPr>
        <w:tblStyle w:val="35"/>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6"/>
        <w:gridCol w:w="977"/>
        <w:gridCol w:w="881"/>
        <w:gridCol w:w="997"/>
        <w:gridCol w:w="677"/>
        <w:gridCol w:w="677"/>
      </w:tblGrid>
      <w:tr w14:paraId="7C1DF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547DA3B1">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1C8900AB">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67D55A70">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6592850B">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047BD0A7">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46341308">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不含税</w:t>
            </w:r>
          </w:p>
          <w:p w14:paraId="7CCFA76D">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0DEB3C51">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38603CDE">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11F37003">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含税</w:t>
            </w:r>
          </w:p>
          <w:p w14:paraId="469CC6DA">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20C10C31">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16525769">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14:paraId="6406D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57BF018">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22677253">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30611983">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5DBCD26B">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31887E66">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56AE7F5F">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7820BA27">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435C5150">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34ACC435">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621DB5F9">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4AF96A27">
            <w:pPr>
              <w:pStyle w:val="25"/>
              <w:spacing w:line="360" w:lineRule="auto"/>
              <w:ind w:left="0" w:firstLine="0" w:firstLineChars="0"/>
              <w:jc w:val="center"/>
              <w:rPr>
                <w:rFonts w:ascii="仿宋_GB2312" w:eastAsia="仿宋_GB2312" w:hAnsiTheme="minorEastAsia" w:cstheme="minorEastAsia"/>
              </w:rPr>
            </w:pPr>
          </w:p>
        </w:tc>
      </w:tr>
      <w:tr w14:paraId="7F72B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20FCD1FF">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08F42DA4">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7A116537">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37EFA327">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69E93E1D">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24687FFB">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7A20780B">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32BC9F98">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7CEF56D3">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4441A3D4">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5FC60178">
            <w:pPr>
              <w:pStyle w:val="25"/>
              <w:spacing w:line="360" w:lineRule="auto"/>
              <w:ind w:left="0" w:firstLine="0" w:firstLineChars="0"/>
              <w:jc w:val="center"/>
              <w:rPr>
                <w:rFonts w:ascii="仿宋_GB2312" w:eastAsia="仿宋_GB2312" w:hAnsiTheme="minorEastAsia" w:cstheme="minorEastAsia"/>
              </w:rPr>
            </w:pPr>
          </w:p>
        </w:tc>
      </w:tr>
      <w:tr w14:paraId="308E0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800110F">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634EB7FB">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0A814693">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2B99AEAB">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1E4A8138">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1C3EF4A3">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1C20377B">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5441688F">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2153A957">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2E465B34">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29F87F6D">
            <w:pPr>
              <w:pStyle w:val="25"/>
              <w:spacing w:line="360" w:lineRule="auto"/>
              <w:ind w:left="0" w:firstLine="0" w:firstLineChars="0"/>
              <w:jc w:val="center"/>
              <w:rPr>
                <w:rFonts w:ascii="仿宋_GB2312" w:eastAsia="仿宋_GB2312" w:hAnsiTheme="minorEastAsia" w:cstheme="minorEastAsia"/>
              </w:rPr>
            </w:pPr>
          </w:p>
        </w:tc>
      </w:tr>
      <w:tr w14:paraId="0FC1F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FC9E850">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15F9B0AE">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066A2E84">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795A4ED7">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0ED5E9DA">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4CC75814">
            <w:pPr>
              <w:spacing w:line="360" w:lineRule="auto"/>
              <w:jc w:val="center"/>
              <w:rPr>
                <w:rFonts w:ascii="仿宋_GB2312" w:eastAsia="仿宋_GB2312" w:hAnsiTheme="minorEastAsia" w:cstheme="minorEastAsia"/>
              </w:rPr>
            </w:pPr>
          </w:p>
        </w:tc>
        <w:tc>
          <w:tcPr>
            <w:tcW w:w="977" w:type="dxa"/>
            <w:vAlign w:val="center"/>
          </w:tcPr>
          <w:p w14:paraId="2BCA64AE">
            <w:pPr>
              <w:spacing w:line="360" w:lineRule="auto"/>
              <w:jc w:val="center"/>
              <w:rPr>
                <w:rFonts w:ascii="仿宋_GB2312" w:eastAsia="仿宋_GB2312" w:hAnsiTheme="minorEastAsia" w:cstheme="minorEastAsia"/>
              </w:rPr>
            </w:pPr>
          </w:p>
        </w:tc>
        <w:tc>
          <w:tcPr>
            <w:tcW w:w="881" w:type="dxa"/>
            <w:vAlign w:val="center"/>
          </w:tcPr>
          <w:p w14:paraId="6479871B">
            <w:pPr>
              <w:spacing w:line="360" w:lineRule="auto"/>
              <w:jc w:val="center"/>
              <w:rPr>
                <w:rFonts w:ascii="仿宋_GB2312" w:eastAsia="仿宋_GB2312" w:hAnsiTheme="minorEastAsia" w:cstheme="minorEastAsia"/>
              </w:rPr>
            </w:pPr>
          </w:p>
        </w:tc>
        <w:tc>
          <w:tcPr>
            <w:tcW w:w="997" w:type="dxa"/>
            <w:vAlign w:val="center"/>
          </w:tcPr>
          <w:p w14:paraId="22E10F79">
            <w:pPr>
              <w:spacing w:line="360" w:lineRule="auto"/>
              <w:jc w:val="center"/>
              <w:rPr>
                <w:rFonts w:ascii="仿宋_GB2312" w:eastAsia="仿宋_GB2312" w:hAnsiTheme="minorEastAsia" w:cstheme="minorEastAsia"/>
              </w:rPr>
            </w:pPr>
          </w:p>
        </w:tc>
        <w:tc>
          <w:tcPr>
            <w:tcW w:w="677" w:type="dxa"/>
            <w:vAlign w:val="center"/>
          </w:tcPr>
          <w:p w14:paraId="025455C7">
            <w:pPr>
              <w:spacing w:line="360" w:lineRule="auto"/>
              <w:jc w:val="center"/>
              <w:rPr>
                <w:rFonts w:ascii="仿宋_GB2312" w:eastAsia="仿宋_GB2312" w:hAnsiTheme="minorEastAsia" w:cstheme="minorEastAsia"/>
              </w:rPr>
            </w:pPr>
          </w:p>
        </w:tc>
        <w:tc>
          <w:tcPr>
            <w:tcW w:w="677" w:type="dxa"/>
            <w:vAlign w:val="center"/>
          </w:tcPr>
          <w:p w14:paraId="79253AA3">
            <w:pPr>
              <w:spacing w:line="360" w:lineRule="auto"/>
              <w:jc w:val="center"/>
              <w:rPr>
                <w:rFonts w:ascii="仿宋_GB2312" w:eastAsia="仿宋_GB2312" w:hAnsiTheme="minorEastAsia" w:cstheme="minorEastAsia"/>
              </w:rPr>
            </w:pPr>
          </w:p>
        </w:tc>
      </w:tr>
    </w:tbl>
    <w:p w14:paraId="2989883B">
      <w:pPr>
        <w:pStyle w:val="3"/>
        <w:tabs>
          <w:tab w:val="right" w:leader="dot" w:pos="9061"/>
        </w:tabs>
        <w:ind w:left="0"/>
        <w:jc w:val="both"/>
        <w:rPr>
          <w:rFonts w:asciiTheme="minorEastAsia" w:hAnsiTheme="minorEastAsia" w:eastAsiaTheme="minorEastAsia" w:cstheme="minorEastAsia"/>
          <w:sz w:val="20"/>
        </w:rPr>
      </w:pPr>
    </w:p>
    <w:p w14:paraId="03A8F853">
      <w:pPr>
        <w:rPr>
          <w:rFonts w:asciiTheme="minorEastAsia" w:hAnsiTheme="minorEastAsia" w:eastAsiaTheme="minorEastAsia" w:cstheme="minorEastAsia"/>
          <w:sz w:val="20"/>
        </w:rPr>
      </w:pPr>
    </w:p>
    <w:p w14:paraId="3BB8AA46">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7569B68C">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7B363756">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1489840B">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0E03E36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4711479F">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647AEB8E">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66031F5">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lang w:eastAsia="zh-CN"/>
        </w:rPr>
        <w:t>投标方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投标方单位</w:t>
      </w:r>
      <w:r>
        <w:rPr>
          <w:rFonts w:hint="eastAsia" w:ascii="仿宋_GB2312" w:hAnsi="仿宋_GB2312" w:eastAsia="仿宋_GB2312" w:cs="仿宋_GB2312"/>
          <w:b/>
          <w:sz w:val="24"/>
          <w:szCs w:val="24"/>
          <w:u w:val="single"/>
        </w:rPr>
        <w:t>全称</w:t>
      </w:r>
    </w:p>
    <w:p w14:paraId="5F0B1620">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29B34B34">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投标方代表</w:t>
      </w:r>
      <w:r>
        <w:rPr>
          <w:rFonts w:hint="eastAsia" w:ascii="仿宋_GB2312" w:hAnsi="仿宋_GB2312" w:eastAsia="仿宋_GB2312" w:cs="仿宋_GB2312"/>
          <w:snapToGrid w:val="0"/>
          <w:color w:val="000000"/>
          <w:kern w:val="0"/>
          <w:sz w:val="24"/>
          <w:szCs w:val="24"/>
          <w:lang w:val="en-US" w:eastAsia="zh-Hans"/>
        </w:rPr>
        <w:t>（签字）：</w:t>
      </w:r>
    </w:p>
    <w:p w14:paraId="0AD5DEFD">
      <w:pPr>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Hans"/>
        </w:rPr>
        <w:br w:type="page"/>
      </w:r>
    </w:p>
    <w:p w14:paraId="4D177AB3">
      <w:pPr>
        <w:pStyle w:val="2"/>
        <w:tabs>
          <w:tab w:val="right" w:leader="dot" w:pos="9061"/>
        </w:tabs>
        <w:rPr>
          <w:rFonts w:ascii="黑体" w:hAnsi="黑体" w:eastAsia="黑体" w:cstheme="minorEastAsia"/>
          <w:b w:val="0"/>
          <w:i/>
          <w:sz w:val="28"/>
          <w:szCs w:val="28"/>
          <w:highlight w:val="none"/>
        </w:rPr>
      </w:pPr>
      <w:r>
        <w:rPr>
          <w:rFonts w:hint="eastAsia" w:ascii="黑体" w:hAnsi="黑体" w:eastAsia="黑体" w:cstheme="minorEastAsia"/>
          <w:b w:val="0"/>
          <w:sz w:val="28"/>
          <w:szCs w:val="28"/>
          <w:highlight w:val="none"/>
        </w:rPr>
        <w:t xml:space="preserve">附件二 </w:t>
      </w:r>
      <w:bookmarkEnd w:id="40"/>
      <w:bookmarkEnd w:id="41"/>
      <w:bookmarkEnd w:id="42"/>
      <w:bookmarkEnd w:id="43"/>
      <w:bookmarkEnd w:id="44"/>
      <w:r>
        <w:rPr>
          <w:rFonts w:hint="eastAsia" w:ascii="黑体" w:hAnsi="黑体" w:eastAsia="黑体" w:cstheme="minorEastAsia"/>
          <w:b w:val="0"/>
          <w:sz w:val="28"/>
          <w:szCs w:val="28"/>
          <w:highlight w:val="none"/>
        </w:rPr>
        <w:t>技术协议书</w:t>
      </w:r>
    </w:p>
    <w:p w14:paraId="1589773C">
      <w:pPr>
        <w:ind w:right="360"/>
        <w:rPr>
          <w:rFonts w:asciiTheme="minorEastAsia" w:hAnsiTheme="minorEastAsia" w:cstheme="minorEastAsia"/>
          <w:sz w:val="20"/>
          <w:szCs w:val="20"/>
          <w:highlight w:val="none"/>
        </w:rPr>
      </w:pPr>
    </w:p>
    <w:p w14:paraId="4FD81DA9">
      <w:pPr>
        <w:jc w:val="right"/>
        <w:rPr>
          <w:rFonts w:asciiTheme="minorEastAsia" w:hAnsiTheme="minorEastAsia" w:cstheme="minorEastAsia"/>
          <w:sz w:val="20"/>
          <w:szCs w:val="20"/>
          <w:highlight w:val="none"/>
        </w:rPr>
      </w:pPr>
    </w:p>
    <w:p w14:paraId="23296F0E">
      <w:pPr>
        <w:jc w:val="right"/>
        <w:rPr>
          <w:rFonts w:asciiTheme="minorEastAsia" w:hAnsiTheme="minorEastAsia" w:cstheme="minorEastAsia"/>
          <w:sz w:val="20"/>
          <w:szCs w:val="20"/>
          <w:highlight w:val="none"/>
        </w:rPr>
      </w:pPr>
    </w:p>
    <w:p w14:paraId="12581E00">
      <w:pPr>
        <w:jc w:val="right"/>
        <w:rPr>
          <w:rFonts w:asciiTheme="minorEastAsia" w:hAnsiTheme="minorEastAsia" w:cstheme="minorEastAsia"/>
          <w:sz w:val="20"/>
          <w:szCs w:val="20"/>
          <w:highlight w:val="none"/>
        </w:rPr>
      </w:pPr>
      <w:r>
        <w:rPr>
          <w:rFonts w:hint="eastAsia" w:asciiTheme="minorEastAsia" w:hAnsiTheme="minorEastAsia" w:cstheme="minorEastAsia"/>
          <w:sz w:val="20"/>
          <w:szCs w:val="20"/>
          <w:highlight w:val="none"/>
        </w:rPr>
        <w:t xml:space="preserve">                                      </w:t>
      </w:r>
    </w:p>
    <w:p w14:paraId="0DDFE736">
      <w:pPr>
        <w:jc w:val="right"/>
        <w:rPr>
          <w:rFonts w:asciiTheme="minorEastAsia" w:hAnsiTheme="minorEastAsia" w:cstheme="minorEastAsia"/>
          <w:sz w:val="20"/>
          <w:szCs w:val="20"/>
          <w:highlight w:val="none"/>
        </w:rPr>
      </w:pPr>
    </w:p>
    <w:p w14:paraId="2B7A949B">
      <w:pPr>
        <w:wordWrap w:val="0"/>
        <w:ind w:right="480"/>
        <w:rPr>
          <w:rFonts w:asciiTheme="minorEastAsia" w:hAnsiTheme="minorEastAsia" w:cstheme="minorEastAsia"/>
          <w:sz w:val="20"/>
          <w:szCs w:val="20"/>
          <w:highlight w:val="none"/>
        </w:rPr>
      </w:pPr>
    </w:p>
    <w:p w14:paraId="45A1517B">
      <w:pPr>
        <w:jc w:val="right"/>
        <w:rPr>
          <w:rFonts w:ascii="楷体_GB2312" w:hAnsi="宋体" w:eastAsia="楷体_GB2312"/>
          <w:sz w:val="24"/>
          <w:highlight w:val="none"/>
        </w:rPr>
      </w:pPr>
      <w:bookmarkStart w:id="118" w:name="_Toc14341849"/>
    </w:p>
    <w:p w14:paraId="45AA4612">
      <w:pPr>
        <w:ind w:right="480"/>
        <w:jc w:val="center"/>
        <w:rPr>
          <w:sz w:val="24"/>
          <w:highlight w:val="none"/>
        </w:rPr>
      </w:pPr>
      <w:r>
        <w:rPr>
          <w:rFonts w:hint="eastAsia" w:ascii="楷体_GB2312" w:hAnsi="宋体" w:eastAsia="楷体_GB2312"/>
          <w:sz w:val="24"/>
          <w:highlight w:val="none"/>
        </w:rPr>
        <w:t xml:space="preserve">                                    </w:t>
      </w:r>
    </w:p>
    <w:bookmarkEnd w:id="118"/>
    <w:p w14:paraId="23281ACE">
      <w:pPr>
        <w:rPr>
          <w:rFonts w:ascii="方正小标宋简体" w:hAnsi="方正小标宋简体" w:eastAsia="方正小标宋简体" w:cs="方正小标宋简体"/>
          <w:sz w:val="40"/>
          <w:szCs w:val="21"/>
          <w:highlight w:val="none"/>
        </w:rPr>
      </w:pPr>
      <w:r>
        <w:rPr>
          <w:rFonts w:hint="eastAsia" w:ascii="方正小标宋简体" w:hAnsi="方正小标宋简体" w:eastAsia="方正小标宋简体" w:cs="方正小标宋简体"/>
          <w:sz w:val="40"/>
          <w:szCs w:val="21"/>
          <w:highlight w:val="none"/>
        </w:rPr>
        <w:br w:type="page"/>
      </w:r>
    </w:p>
    <w:p w14:paraId="6390FD49">
      <w:pPr>
        <w:spacing w:before="118"/>
        <w:ind w:right="30"/>
        <w:jc w:val="center"/>
        <w:outlineLvl w:val="0"/>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p>
    <w:p w14:paraId="7CB16ABD">
      <w:pPr>
        <w:pStyle w:val="12"/>
        <w:spacing w:before="8" w:after="156"/>
        <w:rPr>
          <w:rFonts w:ascii="楷体" w:hAnsi="楷体" w:eastAsia="楷体" w:cs="楷体"/>
          <w:sz w:val="44"/>
          <w:szCs w:val="28"/>
          <w:highlight w:val="none"/>
        </w:rPr>
      </w:pPr>
    </w:p>
    <w:p w14:paraId="46C8C260">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1E26E1B0">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lang w:eastAsia="zh-CN"/>
        </w:rPr>
        <w:t>投标方</w:t>
      </w:r>
      <w:r>
        <w:rPr>
          <w:rFonts w:hint="eastAsia" w:ascii="楷体" w:hAnsi="楷体" w:eastAsia="楷体" w:cs="楷体"/>
          <w:b/>
          <w:sz w:val="28"/>
          <w:szCs w:val="21"/>
          <w:highlight w:val="none"/>
        </w:rPr>
        <w:t>：</w:t>
      </w:r>
    </w:p>
    <w:p w14:paraId="628BD7BD">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eastAsia="zh-CN"/>
        </w:rPr>
        <w:t>投标方</w:t>
      </w:r>
      <w:r>
        <w:rPr>
          <w:rFonts w:hint="eastAsia" w:ascii="楷体" w:hAnsi="楷体" w:eastAsia="楷体" w:cs="楷体"/>
          <w:spacing w:val="-2"/>
          <w:sz w:val="28"/>
          <w:szCs w:val="28"/>
          <w:highlight w:val="none"/>
        </w:rPr>
        <w:t>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highlight w:val="none"/>
        </w:rPr>
        <w:t>,共同加强廉洁自律建设，甲乙双方在平等、自愿、协商一致的原则下，签订本协议。</w:t>
      </w:r>
    </w:p>
    <w:p w14:paraId="6252C118">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218773DA">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2.</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声明并承诺甲方人员或其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和其他特定关系人（甲方人员为领导干部的，其他特定关系人包含身边工作人员）</w:t>
      </w:r>
      <w:r>
        <w:rPr>
          <w:rFonts w:ascii="楷体" w:hAnsi="楷体" w:eastAsia="楷体" w:cs="楷体"/>
          <w:spacing w:val="-2"/>
          <w:sz w:val="28"/>
          <w:szCs w:val="28"/>
          <w:highlight w:val="none"/>
        </w:rPr>
        <w:t>没有直接或间接投资</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或持有</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股权，没有直接或间接投资</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关联企业或持有</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关联企业股权。</w:t>
      </w:r>
    </w:p>
    <w:p w14:paraId="2353FFB0">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3.</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关联企业股东、实际出资人或持股人、高管、主要业务人员不得与甲方人员或其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在</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关联企业股东或实际出资人或高管或主要业务人员成立的企业中担任高管或为其</w:t>
      </w:r>
      <w:r>
        <w:rPr>
          <w:rFonts w:hint="eastAsia" w:ascii="楷体" w:hAnsi="楷体" w:eastAsia="楷体" w:cs="楷体"/>
          <w:spacing w:val="-2"/>
          <w:sz w:val="28"/>
          <w:szCs w:val="28"/>
          <w:highlight w:val="none"/>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若</w:t>
      </w:r>
      <w:r>
        <w:rPr>
          <w:rFonts w:hint="eastAsia" w:ascii="楷体" w:hAnsi="楷体" w:eastAsia="楷体" w:cs="楷体"/>
          <w:spacing w:val="-2"/>
          <w:sz w:val="28"/>
          <w:szCs w:val="28"/>
          <w:highlight w:val="none"/>
          <w:lang w:eastAsia="zh-CN"/>
        </w:rPr>
        <w:t>投标方</w:t>
      </w:r>
      <w:r>
        <w:rPr>
          <w:rFonts w:hint="eastAsia" w:ascii="楷体" w:hAnsi="楷体" w:eastAsia="楷体" w:cs="楷体"/>
          <w:spacing w:val="-2"/>
          <w:sz w:val="28"/>
          <w:szCs w:val="28"/>
          <w:highlight w:val="none"/>
        </w:rPr>
        <w:t>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rPr>
        <w:t>合作伙伴</w:t>
      </w:r>
      <w:r>
        <w:rPr>
          <w:rFonts w:ascii="楷体" w:hAnsi="楷体" w:eastAsia="楷体" w:cs="楷体"/>
          <w:spacing w:val="-2"/>
          <w:sz w:val="28"/>
          <w:szCs w:val="28"/>
          <w:highlight w:val="none"/>
        </w:rPr>
        <w:t>，如在本协议签订前</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存在本条规定情形的，需在本协议签订后30日内，将相关情况报</w:t>
      </w:r>
      <w:r>
        <w:rPr>
          <w:rFonts w:hint="eastAsia" w:ascii="楷体" w:hAnsi="楷体" w:eastAsia="楷体" w:cs="楷体"/>
          <w:spacing w:val="-2"/>
          <w:sz w:val="28"/>
          <w:szCs w:val="28"/>
          <w:highlight w:val="none"/>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rPr>
        <w:t>门</w:t>
      </w:r>
      <w:r>
        <w:rPr>
          <w:rFonts w:ascii="楷体" w:hAnsi="楷体" w:eastAsia="楷体" w:cs="楷体"/>
          <w:spacing w:val="-2"/>
          <w:sz w:val="28"/>
          <w:szCs w:val="28"/>
          <w:highlight w:val="none"/>
        </w:rPr>
        <w:t>备案）。</w:t>
      </w:r>
    </w:p>
    <w:p w14:paraId="4F18BC55">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4.</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承诺依法开展经营活动，不得有任何形式的商业贿赂行为。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rPr>
        <w:t>所有合同</w:t>
      </w:r>
      <w:r>
        <w:rPr>
          <w:rFonts w:ascii="楷体" w:hAnsi="楷体" w:eastAsia="楷体" w:cs="楷体"/>
          <w:spacing w:val="-2"/>
          <w:sz w:val="28"/>
          <w:szCs w:val="28"/>
          <w:highlight w:val="none"/>
        </w:rPr>
        <w:t>协议，并要求</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赔偿。</w:t>
      </w:r>
    </w:p>
    <w:p w14:paraId="693E6BB0">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5.</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承诺不以任何理由为甲方人员及其</w:t>
      </w:r>
      <w:r>
        <w:rPr>
          <w:rFonts w:hint="eastAsia" w:ascii="楷体" w:hAnsi="楷体" w:eastAsia="楷体" w:cs="楷体"/>
          <w:spacing w:val="-2"/>
          <w:sz w:val="28"/>
          <w:szCs w:val="28"/>
          <w:highlight w:val="none"/>
        </w:rPr>
        <w:t>配偶、子女及其配偶等亲属和其他特定关系人提供如下：</w:t>
      </w:r>
    </w:p>
    <w:p w14:paraId="2CC2C739">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、股权、其他金融产品等财物</w:t>
      </w:r>
      <w:r>
        <w:rPr>
          <w:rFonts w:ascii="楷体" w:hAnsi="楷体" w:eastAsia="楷体" w:cs="楷体"/>
          <w:spacing w:val="-2"/>
          <w:sz w:val="28"/>
          <w:szCs w:val="28"/>
          <w:highlight w:val="none"/>
        </w:rPr>
        <w:t>和其他贵重物品；</w:t>
      </w:r>
    </w:p>
    <w:p w14:paraId="581FD2BB">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rPr>
        <w:t>或以讲课费、课题费、咨询费等名义支付费用</w:t>
      </w:r>
      <w:r>
        <w:rPr>
          <w:rFonts w:ascii="楷体" w:hAnsi="楷体" w:eastAsia="楷体" w:cs="楷体"/>
          <w:spacing w:val="-2"/>
          <w:sz w:val="28"/>
          <w:szCs w:val="28"/>
          <w:highlight w:val="none"/>
        </w:rPr>
        <w:t>；</w:t>
      </w:r>
    </w:p>
    <w:p w14:paraId="659D3727">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、健身、娱乐</w:t>
      </w:r>
      <w:r>
        <w:rPr>
          <w:rFonts w:ascii="楷体" w:hAnsi="楷体" w:eastAsia="楷体" w:cs="楷体"/>
          <w:spacing w:val="-2"/>
          <w:sz w:val="28"/>
          <w:szCs w:val="28"/>
          <w:highlight w:val="none"/>
        </w:rPr>
        <w:t>和进入营业性娱乐场所；</w:t>
      </w:r>
    </w:p>
    <w:p w14:paraId="44D59982">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rPr>
        <w:t>、钱款、住房、车辆等或提供通过民间借贷等金融助其获得大额回报</w:t>
      </w:r>
      <w:r>
        <w:rPr>
          <w:rFonts w:ascii="楷体" w:hAnsi="楷体" w:eastAsia="楷体" w:cs="楷体"/>
          <w:spacing w:val="-2"/>
          <w:sz w:val="28"/>
          <w:szCs w:val="28"/>
          <w:highlight w:val="none"/>
        </w:rPr>
        <w:t>；</w:t>
      </w:r>
    </w:p>
    <w:p w14:paraId="4E6F5B9D">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08C79C07">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f)吸收存款、推销金融产品、经营名贵特产类资源等提供帮助谋取利益；</w:t>
      </w:r>
    </w:p>
    <w:p w14:paraId="5F86F52E">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g)其他可能影响甲方人员公平、公正的履行职权或者履行职责的情形</w:t>
      </w:r>
      <w:r>
        <w:rPr>
          <w:rFonts w:ascii="楷体" w:hAnsi="楷体" w:eastAsia="楷体" w:cs="楷体"/>
          <w:spacing w:val="-2"/>
          <w:sz w:val="28"/>
          <w:szCs w:val="28"/>
          <w:highlight w:val="none"/>
        </w:rPr>
        <w:t>。</w:t>
      </w:r>
    </w:p>
    <w:p w14:paraId="7E2BEC72">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6.</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应当通过正常途径开展相关业务，决不为谋取不正当利益诱使甲方人员就</w:t>
      </w:r>
      <w:r>
        <w:rPr>
          <w:rFonts w:hint="eastAsia" w:ascii="楷体" w:hAnsi="楷体" w:eastAsia="楷体" w:cs="楷体"/>
          <w:spacing w:val="-2"/>
          <w:sz w:val="28"/>
          <w:szCs w:val="28"/>
          <w:highlight w:val="none"/>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3E00CFD1">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7.若</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有责任向甲方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rPr>
        <w:t>以</w:t>
      </w:r>
      <w:r>
        <w:rPr>
          <w:rFonts w:ascii="楷体" w:hAnsi="楷体" w:eastAsia="楷体" w:cs="楷体"/>
          <w:spacing w:val="-2"/>
          <w:sz w:val="28"/>
          <w:szCs w:val="28"/>
          <w:highlight w:val="none"/>
        </w:rPr>
        <w:t>任何借口对</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进行报复。对举报属实和严格遵守廉洁协议的</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，在同等条件下甲方优先考虑与</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继续合作并给予更优惠的商务合作条件。</w:t>
      </w:r>
    </w:p>
    <w:p w14:paraId="7929508C">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8.若</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知悉其它与甲方合作的供应商</w:t>
      </w:r>
      <w:r>
        <w:rPr>
          <w:rFonts w:hint="eastAsia" w:ascii="楷体" w:hAnsi="楷体" w:eastAsia="楷体" w:cs="楷体"/>
          <w:spacing w:val="-2"/>
          <w:sz w:val="28"/>
          <w:szCs w:val="28"/>
          <w:highlight w:val="none"/>
        </w:rPr>
        <w:t>、服务商或采购商、经销商等合作伙伴</w:t>
      </w:r>
      <w:r>
        <w:rPr>
          <w:rFonts w:ascii="楷体" w:hAnsi="楷体" w:eastAsia="楷体" w:cs="楷体"/>
          <w:spacing w:val="-2"/>
          <w:sz w:val="28"/>
          <w:szCs w:val="28"/>
          <w:highlight w:val="none"/>
        </w:rPr>
        <w:t>存在违反本协议规定之行为，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应向甲方</w:t>
      </w:r>
      <w:r>
        <w:rPr>
          <w:rFonts w:hint="eastAsia" w:ascii="楷体" w:hAnsi="楷体" w:eastAsia="楷体" w:cs="楷体"/>
          <w:spacing w:val="-2"/>
          <w:sz w:val="28"/>
          <w:szCs w:val="28"/>
          <w:highlight w:val="none"/>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纪委监察部门检举并提供证据。</w:t>
      </w:r>
    </w:p>
    <w:p w14:paraId="1CDCFAAC">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9.</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承诺在双方业务往来期间，不得对甲方人员采取任何手段使其离开甲方到</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关联企业任职，若出现上述情况，则属于</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违约，应承担给甲方造成的一切损失。</w:t>
      </w:r>
    </w:p>
    <w:p w14:paraId="7AAAD049">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10.</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承诺不聘任甲方内退领导干部或其他人员在</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关联企业工作；</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承诺不聘任甲方离职或退休三年内的领导干部或其他人员在</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关联企业工作。</w:t>
      </w:r>
    </w:p>
    <w:p w14:paraId="04710892">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11.若</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违反本协议约定的任何一项，</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自愿向甲方支付5万元至50万元人民币或违反协议约定事件发现的上年度采购额的10%作为违约金，给甲方造成损失的，还应承担全部赔偿责任。另外甲方还有权对</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采取降低供货比例、取消供货资格、单方解除采购合同等措施。情节特别严重或触犯法律法规的，将交由甲方住所地司法机关依法进行处理。</w:t>
      </w:r>
    </w:p>
    <w:p w14:paraId="2FD09B55">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rPr>
        <w:t>等</w:t>
      </w:r>
      <w:r>
        <w:rPr>
          <w:rFonts w:ascii="楷体" w:hAnsi="楷体" w:eastAsia="楷体" w:cs="楷体"/>
          <w:spacing w:val="-2"/>
          <w:sz w:val="28"/>
          <w:szCs w:val="28"/>
          <w:highlight w:val="none"/>
        </w:rPr>
        <w:t>能够对其实际支配的企业或单位。</w:t>
      </w:r>
    </w:p>
    <w:p w14:paraId="335B7B48">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0DC503DB">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F89DF2E">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5C5E90A">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14.本协议作为执行</w:t>
      </w:r>
      <w:r>
        <w:rPr>
          <w:rFonts w:hint="eastAsia" w:ascii="楷体" w:hAnsi="楷体" w:eastAsia="楷体" w:cs="楷体"/>
          <w:spacing w:val="-2"/>
          <w:sz w:val="28"/>
          <w:szCs w:val="28"/>
          <w:highlight w:val="none"/>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519DBE8D">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2A473652">
      <w:pPr>
        <w:pStyle w:val="12"/>
        <w:spacing w:before="9" w:after="156"/>
        <w:rPr>
          <w:rFonts w:ascii="楷体" w:hAnsi="楷体" w:eastAsia="楷体" w:cs="楷体"/>
          <w:sz w:val="40"/>
          <w:szCs w:val="28"/>
          <w:highlight w:val="none"/>
        </w:rPr>
      </w:pPr>
    </w:p>
    <w:p w14:paraId="2DB47D31">
      <w:pPr>
        <w:tabs>
          <w:tab w:val="left" w:pos="5457"/>
        </w:tabs>
        <w:spacing w:before="1"/>
        <w:ind w:left="117"/>
        <w:rPr>
          <w:rFonts w:ascii="楷体" w:hAnsi="楷体" w:eastAsia="楷体" w:cs="楷体"/>
          <w:b/>
          <w:sz w:val="24"/>
          <w:szCs w:val="21"/>
          <w:highlight w:val="none"/>
        </w:rPr>
      </w:pPr>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lang w:eastAsia="zh-CN"/>
        </w:rPr>
        <w:t>投标方</w:t>
      </w:r>
      <w:r>
        <w:rPr>
          <w:rFonts w:hint="eastAsia" w:ascii="楷体" w:hAnsi="楷体" w:eastAsia="楷体" w:cs="楷体"/>
          <w:b/>
          <w:spacing w:val="-1"/>
          <w:w w:val="99"/>
          <w:sz w:val="24"/>
          <w:szCs w:val="21"/>
          <w:highlight w:val="none"/>
        </w:rPr>
        <w:t>（盖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p>
    <w:p w14:paraId="1443E13A">
      <w:pPr>
        <w:pStyle w:val="12"/>
        <w:spacing w:after="156"/>
        <w:rPr>
          <w:rFonts w:ascii="楷体" w:hAnsi="楷体" w:eastAsia="楷体" w:cs="楷体"/>
          <w:b/>
          <w:sz w:val="24"/>
          <w:szCs w:val="28"/>
          <w:highlight w:val="none"/>
        </w:rPr>
      </w:pPr>
    </w:p>
    <w:p w14:paraId="526A7F00">
      <w:pPr>
        <w:pStyle w:val="12"/>
        <w:spacing w:before="1" w:after="156"/>
        <w:rPr>
          <w:rFonts w:ascii="楷体" w:hAnsi="楷体" w:eastAsia="楷体" w:cs="楷体"/>
          <w:b/>
          <w:sz w:val="24"/>
          <w:szCs w:val="28"/>
          <w:highlight w:val="none"/>
        </w:rPr>
      </w:pPr>
    </w:p>
    <w:p w14:paraId="2E1CFB62">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p>
    <w:p w14:paraId="515BC06D">
      <w:pPr>
        <w:pStyle w:val="12"/>
        <w:spacing w:after="156"/>
        <w:rPr>
          <w:rFonts w:ascii="楷体" w:hAnsi="楷体" w:eastAsia="楷体" w:cs="楷体"/>
          <w:b/>
          <w:sz w:val="24"/>
          <w:szCs w:val="28"/>
          <w:highlight w:val="none"/>
        </w:rPr>
      </w:pPr>
    </w:p>
    <w:p w14:paraId="76A93A19">
      <w:pPr>
        <w:pStyle w:val="12"/>
        <w:spacing w:before="4" w:after="156"/>
        <w:rPr>
          <w:rFonts w:ascii="楷体" w:hAnsi="楷体" w:eastAsia="楷体" w:cs="楷体"/>
          <w:b/>
          <w:sz w:val="24"/>
          <w:szCs w:val="28"/>
          <w:highlight w:val="none"/>
        </w:rPr>
      </w:pPr>
    </w:p>
    <w:p w14:paraId="7F07865C">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p>
    <w:p w14:paraId="3F11F054">
      <w:pPr>
        <w:tabs>
          <w:tab w:val="left" w:pos="5457"/>
        </w:tabs>
        <w:ind w:left="117"/>
        <w:rPr>
          <w:rFonts w:ascii="楷体" w:hAnsi="楷体" w:eastAsia="楷体" w:cs="楷体"/>
          <w:b/>
          <w:sz w:val="24"/>
          <w:szCs w:val="21"/>
          <w:highlight w:val="none"/>
        </w:rPr>
      </w:pPr>
    </w:p>
    <w:p w14:paraId="2DBA857C">
      <w:pPr>
        <w:keepNext/>
        <w:keepLines/>
        <w:jc w:val="center"/>
        <w:outlineLvl w:val="0"/>
        <w:rPr>
          <w:rFonts w:ascii="Calibri" w:hAnsi="Calibri" w:eastAsia="宋体" w:cs="Times New Roman"/>
          <w:b/>
          <w:bCs/>
          <w:kern w:val="44"/>
          <w:sz w:val="36"/>
          <w:szCs w:val="44"/>
          <w:highlight w:val="none"/>
        </w:rPr>
        <w:sectPr>
          <w:footerReference r:id="rId19" w:type="first"/>
          <w:headerReference r:id="rId17" w:type="default"/>
          <w:footerReference r:id="rId18" w:type="default"/>
          <w:pgSz w:w="11906" w:h="16838"/>
          <w:pgMar w:top="1588" w:right="1418" w:bottom="1134" w:left="1418" w:header="851" w:footer="992" w:gutter="0"/>
          <w:cols w:space="720" w:num="1"/>
          <w:titlePg/>
          <w:docGrid w:type="lines" w:linePitch="312" w:charSpace="0"/>
        </w:sectPr>
      </w:pPr>
    </w:p>
    <w:p w14:paraId="5D7617CC">
      <w:pPr>
        <w:keepNext/>
        <w:keepLines/>
        <w:jc w:val="center"/>
        <w:outlineLvl w:val="0"/>
        <w:rPr>
          <w:rFonts w:ascii="Calibri" w:hAnsi="Calibri" w:eastAsia="宋体" w:cs="Times New Roman"/>
          <w:b/>
          <w:bCs/>
          <w:kern w:val="44"/>
          <w:sz w:val="36"/>
          <w:szCs w:val="44"/>
          <w:highlight w:val="none"/>
        </w:rPr>
      </w:pPr>
      <w:r>
        <w:rPr>
          <w:rFonts w:hint="eastAsia" w:ascii="Calibri" w:hAnsi="Calibri" w:eastAsia="宋体" w:cs="Times New Roman"/>
          <w:b/>
          <w:bCs/>
          <w:kern w:val="44"/>
          <w:sz w:val="36"/>
          <w:szCs w:val="44"/>
          <w:highlight w:val="none"/>
        </w:rPr>
        <w:t>第六部分</w:t>
      </w:r>
      <w:r>
        <w:rPr>
          <w:rFonts w:ascii="Calibri" w:hAnsi="Calibri" w:eastAsia="宋体" w:cs="Times New Roman"/>
          <w:b/>
          <w:bCs/>
          <w:kern w:val="44"/>
          <w:sz w:val="36"/>
          <w:szCs w:val="44"/>
          <w:highlight w:val="none"/>
        </w:rPr>
        <w:t xml:space="preserve"> </w:t>
      </w:r>
      <w:r>
        <w:rPr>
          <w:rFonts w:hint="eastAsia" w:ascii="Calibri" w:hAnsi="Calibri" w:eastAsia="宋体" w:cs="Times New Roman"/>
          <w:b/>
          <w:bCs/>
          <w:kern w:val="44"/>
          <w:sz w:val="36"/>
          <w:szCs w:val="44"/>
          <w:highlight w:val="none"/>
        </w:rPr>
        <w:t>投标文件附件</w:t>
      </w:r>
      <w:bookmarkEnd w:id="45"/>
    </w:p>
    <w:p w14:paraId="1154778C">
      <w:pPr>
        <w:keepNext/>
        <w:keepLines/>
        <w:rPr>
          <w:rFonts w:ascii="Times New Roman" w:hAnsi="Times New Roman" w:eastAsia="宋体" w:cs="Times New Roman"/>
          <w:b/>
          <w:bCs/>
          <w:color w:val="000000"/>
          <w:sz w:val="24"/>
          <w:highlight w:val="none"/>
        </w:rPr>
      </w:pPr>
    </w:p>
    <w:p w14:paraId="3F82B06B">
      <w:pPr>
        <w:pStyle w:val="16"/>
        <w:rPr>
          <w:rFonts w:ascii="Times New Roman" w:hAnsi="Times New Roman" w:eastAsia="宋体" w:cs="Times New Roman"/>
          <w:b/>
          <w:bCs/>
          <w:color w:val="000000"/>
          <w:sz w:val="24"/>
          <w:highlight w:val="none"/>
        </w:rPr>
      </w:pPr>
    </w:p>
    <w:p w14:paraId="6DD5BD6E">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说明：</w:t>
      </w:r>
    </w:p>
    <w:p w14:paraId="33B21BBD">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1.投标人须认真填写和提交本部分中的附件文件；</w:t>
      </w:r>
    </w:p>
    <w:p w14:paraId="0AC043D4">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2.对附件文件中所要求的内容应给予明确的答复；</w:t>
      </w:r>
    </w:p>
    <w:p w14:paraId="2F841D57">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3.附件文件的签字人应保证其对一切问题的答复、所做的声明及出具的资格资质文件、资料等具有真实性和准确性；</w:t>
      </w:r>
    </w:p>
    <w:p w14:paraId="61E83267">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4.招标人将对投标人提交的文件、资料等内容予以保密，但不退还；</w:t>
      </w:r>
    </w:p>
    <w:p w14:paraId="706E8870">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5.所有附件文件应以中文书写，作为投标文件的组成部分。</w:t>
      </w:r>
    </w:p>
    <w:p w14:paraId="7BA20B0B">
      <w:pPr>
        <w:pStyle w:val="16"/>
        <w:rPr>
          <w:rFonts w:ascii="Times New Roman" w:hAnsi="Times New Roman" w:eastAsia="宋体" w:cs="Times New Roman"/>
          <w:b/>
          <w:bCs/>
          <w:color w:val="000000"/>
          <w:sz w:val="24"/>
          <w:highlight w:val="none"/>
        </w:rPr>
        <w:sectPr>
          <w:footerReference r:id="rId22" w:type="first"/>
          <w:headerReference r:id="rId20" w:type="default"/>
          <w:footerReference r:id="rId21" w:type="default"/>
          <w:pgSz w:w="11906" w:h="16838"/>
          <w:pgMar w:top="1588" w:right="1418" w:bottom="1134" w:left="1418" w:header="851" w:footer="992" w:gutter="0"/>
          <w:cols w:space="720" w:num="1"/>
          <w:titlePg/>
          <w:docGrid w:type="lines" w:linePitch="312" w:charSpace="0"/>
        </w:sectPr>
      </w:pPr>
    </w:p>
    <w:p w14:paraId="6F1E2299">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w:t>
      </w:r>
      <w:r>
        <w:rPr>
          <w:rFonts w:ascii="Times New Roman" w:hAnsi="Times New Roman" w:eastAsia="宋体" w:cs="Times New Roman"/>
          <w:b/>
          <w:bCs/>
          <w:color w:val="000000"/>
          <w:sz w:val="24"/>
          <w:highlight w:val="none"/>
        </w:rPr>
        <w:t>1</w:t>
      </w:r>
      <w:bookmarkStart w:id="119" w:name="_Toc639004"/>
      <w:bookmarkStart w:id="120" w:name="_Toc25811"/>
      <w:bookmarkStart w:id="121" w:name="_Toc212369550"/>
      <w:bookmarkStart w:id="122" w:name="_Toc353881012"/>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投标函</w:t>
      </w:r>
      <w:bookmarkEnd w:id="119"/>
      <w:bookmarkEnd w:id="120"/>
      <w:bookmarkEnd w:id="121"/>
      <w:bookmarkEnd w:id="122"/>
    </w:p>
    <w:p w14:paraId="5CDF175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致：中国重汽集团济南动力有限公司：</w:t>
      </w:r>
    </w:p>
    <w:p w14:paraId="1D3F8DF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根据贵方</w:t>
      </w:r>
      <w:r>
        <w:rPr>
          <w:rFonts w:hint="eastAsia" w:ascii="宋体" w:hAnsi="宋体" w:eastAsia="宋体" w:cs="宋体"/>
          <w:sz w:val="24"/>
          <w:highlight w:val="none"/>
          <w:u w:val="single"/>
        </w:rPr>
        <w:t>济南成型厂锻造一线新增模箱翻转设备技改项目</w:t>
      </w:r>
      <w:r>
        <w:rPr>
          <w:rFonts w:hint="eastAsia" w:ascii="宋体" w:hAnsi="宋体" w:eastAsia="宋体" w:cs="Times New Roman"/>
          <w:bCs/>
          <w:snapToGrid w:val="0"/>
          <w:color w:val="000000"/>
          <w:kern w:val="0"/>
          <w:sz w:val="24"/>
          <w:highlight w:val="none"/>
        </w:rPr>
        <w:t>招标公告</w:t>
      </w:r>
      <w:r>
        <w:rPr>
          <w:rFonts w:hint="eastAsia" w:ascii="宋体" w:hAnsi="宋体" w:eastAsia="宋体" w:cs="Times New Roman"/>
          <w:color w:val="000000"/>
          <w:sz w:val="24"/>
          <w:highlight w:val="none"/>
        </w:rPr>
        <w:t>，</w:t>
      </w:r>
      <w:r>
        <w:rPr>
          <w:rFonts w:ascii="宋体" w:hAnsi="宋体" w:eastAsia="宋体" w:cs="Times New Roman"/>
          <w:b/>
          <w:color w:val="000000"/>
          <w:sz w:val="24"/>
          <w:highlight w:val="none"/>
          <w:u w:val="single"/>
        </w:rPr>
        <w:t xml:space="preserve">            </w:t>
      </w:r>
      <w:r>
        <w:rPr>
          <w:rFonts w:hint="eastAsia" w:ascii="宋体" w:hAnsi="宋体" w:eastAsia="宋体" w:cs="Times New Roman"/>
          <w:color w:val="000000"/>
          <w:sz w:val="24"/>
          <w:highlight w:val="none"/>
        </w:rPr>
        <w:t>投标公司，</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法人代表人为</w:t>
      </w:r>
      <w:r>
        <w:rPr>
          <w:rFonts w:ascii="宋体" w:hAnsi="宋体" w:eastAsia="宋体" w:cs="Times New Roman"/>
          <w:color w:val="000000"/>
          <w:sz w:val="24"/>
          <w:highlight w:val="none"/>
          <w:u w:val="single"/>
        </w:rPr>
        <w:t xml:space="preserve">         </w:t>
      </w:r>
      <w:r>
        <w:rPr>
          <w:rFonts w:hint="eastAsia" w:ascii="宋体" w:hAnsi="宋体" w:eastAsia="宋体" w:cs="Times New Roman"/>
          <w:color w:val="000000"/>
          <w:sz w:val="24"/>
          <w:highlight w:val="none"/>
        </w:rPr>
        <w:t>，正式授权</w:t>
      </w:r>
      <w:r>
        <w:rPr>
          <w:rFonts w:ascii="宋体" w:hAnsi="宋体" w:eastAsia="宋体" w:cs="Times New Roman"/>
          <w:color w:val="000000"/>
          <w:sz w:val="24"/>
          <w:highlight w:val="none"/>
          <w:u w:val="single"/>
        </w:rPr>
        <w:t xml:space="preserve">           </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提交纸质投标文件：资质证明文件、商务文件和技术文件正本一份；电子版投标文件一份。</w:t>
      </w:r>
    </w:p>
    <w:p w14:paraId="24EF6098">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据此函，签字代表宣布同意如下：</w:t>
      </w:r>
    </w:p>
    <w:p w14:paraId="55B66367">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1</w:t>
      </w:r>
      <w:r>
        <w:rPr>
          <w:rFonts w:hint="eastAsia" w:ascii="宋体" w:hAnsi="宋体" w:eastAsia="宋体" w:cs="Times New Roman"/>
          <w:color w:val="000000"/>
          <w:sz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768F9CA7">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2</w:t>
      </w:r>
      <w:r>
        <w:rPr>
          <w:rFonts w:hint="eastAsia" w:ascii="宋体" w:hAnsi="宋体" w:eastAsia="宋体" w:cs="Times New Roman"/>
          <w:color w:val="000000"/>
          <w:sz w:val="24"/>
          <w:highlight w:val="none"/>
        </w:rPr>
        <w:t>.投标人在投标之前已经与贵方进行了充分的沟通，完全理解并接受招标文件的各项规定和要求，对招标文件的合理性、合法性不再有异议。</w:t>
      </w:r>
    </w:p>
    <w:p w14:paraId="54C64FC0">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3</w:t>
      </w:r>
      <w:r>
        <w:rPr>
          <w:rFonts w:hint="eastAsia" w:ascii="宋体" w:hAnsi="宋体" w:eastAsia="宋体" w:cs="Times New Roman"/>
          <w:color w:val="000000"/>
          <w:sz w:val="24"/>
          <w:highlight w:val="none"/>
        </w:rPr>
        <w:t>.本投标有效期自开标日起</w:t>
      </w:r>
      <w:r>
        <w:rPr>
          <w:rFonts w:ascii="宋体" w:hAnsi="宋体" w:eastAsia="宋体" w:cs="Times New Roman"/>
          <w:bCs/>
          <w:color w:val="000000"/>
          <w:sz w:val="24"/>
          <w:highlight w:val="none"/>
          <w:u w:val="single"/>
        </w:rPr>
        <w:t xml:space="preserve"> 90</w:t>
      </w:r>
      <w:r>
        <w:rPr>
          <w:rFonts w:hint="eastAsia" w:ascii="宋体" w:hAnsi="宋体" w:eastAsia="宋体" w:cs="Times New Roman"/>
          <w:color w:val="000000"/>
          <w:sz w:val="24"/>
          <w:highlight w:val="none"/>
        </w:rPr>
        <w:t>个日历日。</w:t>
      </w:r>
    </w:p>
    <w:p w14:paraId="56F8CEB5">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4</w:t>
      </w:r>
      <w:r>
        <w:rPr>
          <w:rFonts w:hint="eastAsia" w:ascii="宋体" w:hAnsi="宋体" w:eastAsia="宋体" w:cs="Times New Roman"/>
          <w:color w:val="000000"/>
          <w:sz w:val="24"/>
          <w:highlight w:val="none"/>
        </w:rPr>
        <w:t>.如中标，本投标文件至本项目合同履行完毕止均保持有效，本投标人将按“招标文件”及政府采购法律、法规的规定履行合同责任和义务。</w:t>
      </w:r>
    </w:p>
    <w:p w14:paraId="39D32943">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5</w:t>
      </w:r>
      <w:r>
        <w:rPr>
          <w:rFonts w:hint="eastAsia" w:ascii="宋体" w:hAnsi="宋体" w:eastAsia="宋体" w:cs="Times New Roman"/>
          <w:color w:val="000000"/>
          <w:sz w:val="24"/>
          <w:highlight w:val="none"/>
        </w:rPr>
        <w:t>.投标人同意按照贵方要求提供与投标有关的一切数据或资料。</w:t>
      </w:r>
    </w:p>
    <w:p w14:paraId="562EF091">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6</w:t>
      </w:r>
      <w:r>
        <w:rPr>
          <w:rFonts w:hint="eastAsia" w:ascii="宋体" w:hAnsi="宋体" w:eastAsia="宋体" w:cs="Times New Roman"/>
          <w:color w:val="000000"/>
          <w:sz w:val="24"/>
          <w:highlight w:val="none"/>
        </w:rPr>
        <w:t>.与本投标有关的一切正式往来信函请寄：</w:t>
      </w:r>
    </w:p>
    <w:p w14:paraId="38BEBEB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地址：</w:t>
      </w:r>
      <w:r>
        <w:rPr>
          <w:rFonts w:ascii="宋体" w:hAnsi="宋体" w:eastAsia="宋体" w:cs="Times New Roman"/>
          <w:color w:val="000000"/>
          <w:sz w:val="24"/>
          <w:highlight w:val="none"/>
        </w:rPr>
        <w:t xml:space="preserve">                             </w:t>
      </w:r>
    </w:p>
    <w:p w14:paraId="6003F420">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邮编：</w:t>
      </w:r>
      <w:r>
        <w:rPr>
          <w:rFonts w:ascii="宋体" w:hAnsi="宋体" w:eastAsia="宋体" w:cs="Times New Roman"/>
          <w:color w:val="000000"/>
          <w:sz w:val="24"/>
          <w:highlight w:val="none"/>
        </w:rPr>
        <w:t xml:space="preserve">        </w:t>
      </w:r>
    </w:p>
    <w:p w14:paraId="115718F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电话：</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传真：</w:t>
      </w:r>
      <w:r>
        <w:rPr>
          <w:rFonts w:ascii="宋体" w:hAnsi="宋体" w:eastAsia="宋体" w:cs="Times New Roman"/>
          <w:color w:val="000000"/>
          <w:sz w:val="24"/>
          <w:highlight w:val="none"/>
        </w:rPr>
        <w:t xml:space="preserve">                   </w:t>
      </w:r>
    </w:p>
    <w:p w14:paraId="685548C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投标人代表姓名：</w:t>
      </w:r>
      <w:r>
        <w:rPr>
          <w:rFonts w:hint="eastAsia" w:ascii="宋体" w:hAnsi="宋体" w:eastAsia="宋体" w:cs="Times New Roman"/>
          <w:color w:val="000000"/>
          <w:sz w:val="24"/>
          <w:highlight w:val="none"/>
          <w:u w:val="single"/>
        </w:rPr>
        <w:t xml:space="preserve">         </w:t>
      </w:r>
      <w:r>
        <w:rPr>
          <w:rFonts w:hint="eastAsia" w:ascii="宋体" w:hAnsi="宋体" w:eastAsia="宋体" w:cs="Times New Roman"/>
          <w:color w:val="000000"/>
          <w:sz w:val="24"/>
          <w:highlight w:val="none"/>
        </w:rPr>
        <w:t>职务：</w:t>
      </w:r>
      <w:r>
        <w:rPr>
          <w:rFonts w:ascii="宋体" w:hAnsi="宋体" w:eastAsia="宋体" w:cs="Times New Roman"/>
          <w:color w:val="000000"/>
          <w:sz w:val="24"/>
          <w:highlight w:val="none"/>
        </w:rPr>
        <w:t xml:space="preserve">          </w:t>
      </w:r>
    </w:p>
    <w:p w14:paraId="5661527F">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开户银行：</w:t>
      </w:r>
      <w:r>
        <w:rPr>
          <w:rFonts w:ascii="宋体" w:hAnsi="宋体" w:eastAsia="宋体" w:cs="Times New Roman"/>
          <w:color w:val="000000"/>
          <w:sz w:val="24"/>
          <w:highlight w:val="none"/>
        </w:rPr>
        <w:t xml:space="preserve">                   </w:t>
      </w:r>
    </w:p>
    <w:p w14:paraId="63B01072">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银行帐号：</w:t>
      </w:r>
      <w:r>
        <w:rPr>
          <w:rFonts w:ascii="宋体" w:hAnsi="宋体" w:eastAsia="宋体" w:cs="Times New Roman"/>
          <w:color w:val="000000"/>
          <w:sz w:val="24"/>
          <w:highlight w:val="none"/>
        </w:rPr>
        <w:t xml:space="preserve">                   </w:t>
      </w:r>
    </w:p>
    <w:p w14:paraId="6351C44F">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 xml:space="preserve">联行号：                     </w:t>
      </w:r>
    </w:p>
    <w:p w14:paraId="06F3121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w:t>
      </w:r>
      <w:r>
        <w:rPr>
          <w:rFonts w:hint="eastAsia" w:ascii="宋体" w:hAnsi="宋体" w:eastAsia="宋体" w:cs="Times New Roman"/>
          <w:bCs/>
          <w:color w:val="000000"/>
          <w:sz w:val="24"/>
          <w:highlight w:val="none"/>
        </w:rPr>
        <w:t>盖章）</w:t>
      </w:r>
      <w:r>
        <w:rPr>
          <w:rFonts w:ascii="宋体" w:hAnsi="宋体" w:eastAsia="宋体" w:cs="Times New Roman"/>
          <w:color w:val="000000"/>
          <w:sz w:val="24"/>
          <w:highlight w:val="none"/>
        </w:rPr>
        <w:t xml:space="preserve">: </w:t>
      </w:r>
    </w:p>
    <w:p w14:paraId="56D334F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授权代表签字</w:t>
      </w:r>
      <w:r>
        <w:rPr>
          <w:rFonts w:hint="eastAsia" w:ascii="宋体" w:hAnsi="宋体" w:eastAsia="宋体" w:cs="Times New Roman"/>
          <w:bCs/>
          <w:color w:val="000000"/>
          <w:sz w:val="24"/>
          <w:highlight w:val="none"/>
        </w:rPr>
        <w:t>：</w:t>
      </w:r>
    </w:p>
    <w:p w14:paraId="0C50E05F">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日期：</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月</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w:t>
      </w:r>
    </w:p>
    <w:p w14:paraId="446F9540">
      <w:pPr>
        <w:rPr>
          <w:rFonts w:ascii="黑体" w:hAnsi="Calibri" w:eastAsia="黑体" w:cs="Times New Roman"/>
          <w:color w:val="000000"/>
          <w:sz w:val="24"/>
          <w:highlight w:val="none"/>
        </w:rPr>
      </w:pPr>
    </w:p>
    <w:p w14:paraId="205E1052">
      <w:pPr>
        <w:rPr>
          <w:rFonts w:ascii="黑体" w:hAnsi="Calibri" w:eastAsia="黑体" w:cs="Times New Roman"/>
          <w:color w:val="000000"/>
          <w:sz w:val="24"/>
          <w:highlight w:val="none"/>
        </w:rPr>
      </w:pPr>
    </w:p>
    <w:p w14:paraId="3C33DCB2">
      <w:pPr>
        <w:pStyle w:val="16"/>
        <w:rPr>
          <w:rFonts w:ascii="黑体" w:hAnsi="Calibri" w:eastAsia="黑体" w:cs="Times New Roman"/>
          <w:color w:val="000000"/>
          <w:sz w:val="24"/>
          <w:highlight w:val="none"/>
        </w:rPr>
      </w:pPr>
    </w:p>
    <w:p w14:paraId="6C76A6C9">
      <w:pPr>
        <w:pStyle w:val="16"/>
        <w:rPr>
          <w:rFonts w:ascii="黑体" w:hAnsi="Calibri" w:eastAsia="黑体" w:cs="Times New Roman"/>
          <w:color w:val="000000"/>
          <w:sz w:val="24"/>
          <w:highlight w:val="none"/>
        </w:rPr>
      </w:pPr>
    </w:p>
    <w:p w14:paraId="186DDF9B">
      <w:pPr>
        <w:pStyle w:val="16"/>
        <w:rPr>
          <w:rFonts w:ascii="黑体" w:hAnsi="Calibri" w:eastAsia="黑体" w:cs="Times New Roman"/>
          <w:color w:val="000000"/>
          <w:sz w:val="24"/>
          <w:highlight w:val="none"/>
        </w:rPr>
      </w:pPr>
    </w:p>
    <w:p w14:paraId="6E43F9A2">
      <w:pPr>
        <w:pStyle w:val="16"/>
        <w:rPr>
          <w:rFonts w:ascii="黑体" w:hAnsi="Calibri" w:eastAsia="黑体" w:cs="Times New Roman"/>
          <w:color w:val="000000"/>
          <w:sz w:val="24"/>
          <w:highlight w:val="none"/>
        </w:rPr>
      </w:pPr>
    </w:p>
    <w:p w14:paraId="3C9F6A0A">
      <w:pPr>
        <w:rPr>
          <w:rFonts w:ascii="黑体" w:hAnsi="Calibri" w:eastAsia="黑体" w:cs="Times New Roman"/>
          <w:color w:val="000000"/>
          <w:sz w:val="24"/>
          <w:highlight w:val="none"/>
        </w:rPr>
      </w:pPr>
    </w:p>
    <w:p w14:paraId="204C132D">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w:t>
      </w:r>
      <w:r>
        <w:rPr>
          <w:rFonts w:ascii="Times New Roman" w:hAnsi="Times New Roman" w:eastAsia="宋体" w:cs="Times New Roman"/>
          <w:b/>
          <w:bCs/>
          <w:color w:val="000000"/>
          <w:sz w:val="24"/>
          <w:highlight w:val="none"/>
        </w:rPr>
        <w:t xml:space="preserve">2 </w:t>
      </w:r>
      <w:r>
        <w:rPr>
          <w:rFonts w:hint="eastAsia" w:ascii="Times New Roman" w:hAnsi="Times New Roman" w:eastAsia="宋体" w:cs="Times New Roman"/>
          <w:b/>
          <w:bCs/>
          <w:color w:val="000000"/>
          <w:sz w:val="24"/>
          <w:highlight w:val="none"/>
        </w:rPr>
        <w:t>法定代表人授权委托书</w:t>
      </w:r>
    </w:p>
    <w:p w14:paraId="7DB2ADAA">
      <w:pPr>
        <w:adjustRightInd w:val="0"/>
        <w:snapToGrid w:val="0"/>
        <w:spacing w:before="93" w:beforeLines="30" w:line="240" w:lineRule="exact"/>
        <w:jc w:val="center"/>
        <w:rPr>
          <w:rFonts w:ascii="宋体" w:hAnsi="Calibri" w:eastAsia="宋体" w:cs="Times New Roman"/>
          <w:sz w:val="24"/>
          <w:szCs w:val="20"/>
          <w:highlight w:val="none"/>
        </w:rPr>
      </w:pPr>
    </w:p>
    <w:p w14:paraId="7F862A3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本授权委托书声明：我＿＿＿＿＿＿＿（姓名）系＿＿＿＿＿＿＿＿＿＿＿＿＿＿＿＿＿＿＿＿＿＿＿＿＿＿＿＿（投标人全称）的法定代表人，就</w:t>
      </w:r>
      <w:r>
        <w:rPr>
          <w:rFonts w:ascii="宋体" w:hAnsi="宋体" w:eastAsia="宋体" w:cs="Times New Roman"/>
          <w:b/>
          <w:bCs/>
          <w:color w:val="000000"/>
          <w:sz w:val="24"/>
          <w:highlight w:val="none"/>
          <w:u w:val="single"/>
        </w:rPr>
        <w:t xml:space="preserve"> </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b/>
          <w:bCs/>
          <w:color w:val="000000"/>
          <w:sz w:val="24"/>
          <w:highlight w:val="none"/>
        </w:rPr>
        <w:t xml:space="preserve"> </w:t>
      </w:r>
      <w:r>
        <w:rPr>
          <w:rFonts w:hint="eastAsia" w:ascii="宋体" w:hAnsi="宋体" w:eastAsia="宋体" w:cs="Times New Roman"/>
          <w:color w:val="000000"/>
          <w:sz w:val="24"/>
          <w:highlight w:val="none"/>
        </w:rPr>
        <w:t>（CGZX2025090034）现授权委托＿＿＿＿＿＿＿＿＿＿＿＿＿＿＿＿＿＿＿＿＿＿＿＿＿＿＿＿（单位名称）的＿＿＿＿＿＿＿＿（姓名、职务）为我公司全权代表，全权代表在投标文件、评标过程中的书面承诺、合同等所签署的一切文件和处理与之有关的一切事务，我均予以承认。</w:t>
      </w:r>
    </w:p>
    <w:p w14:paraId="1120E874">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全权代表无转委权。特此委托。</w:t>
      </w:r>
    </w:p>
    <w:tbl>
      <w:tblPr>
        <w:tblStyle w:val="3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AEEF95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C63D6CE">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color w:val="000000" w:themeColor="text1"/>
                <w:sz w:val="24"/>
                <w:szCs w:val="20"/>
                <w:highlight w:val="none"/>
                <w14:textFill>
                  <w14:solidFill>
                    <w14:schemeClr w14:val="tx1"/>
                  </w14:solidFill>
                </w14:textFill>
              </w:rPr>
              <w:t>正反面）</w:t>
            </w:r>
          </w:p>
          <w:p w14:paraId="2E01486B">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附授权代理人身份证明复印件（正反面）</w:t>
            </w:r>
          </w:p>
        </w:tc>
      </w:tr>
    </w:tbl>
    <w:p w14:paraId="3F58B2A1">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全权代表姓名：</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性别：</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年龄：</w:t>
      </w:r>
    </w:p>
    <w:p w14:paraId="43B7F9B1">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单位：</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部门：</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职务：</w:t>
      </w:r>
    </w:p>
    <w:p w14:paraId="1246B72C">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法定代表人签字或盖章</w:t>
      </w:r>
      <w:r>
        <w:rPr>
          <w:rFonts w:ascii="宋体" w:hAnsi="宋体" w:eastAsia="宋体" w:cs="Times New Roman"/>
          <w:color w:val="000000"/>
          <w:sz w:val="24"/>
          <w:highlight w:val="none"/>
        </w:rPr>
        <w:t xml:space="preserve">                          </w:t>
      </w:r>
    </w:p>
    <w:p w14:paraId="2826F70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被授权人签字</w:t>
      </w:r>
      <w:r>
        <w:rPr>
          <w:rFonts w:ascii="宋体" w:hAnsi="宋体" w:eastAsia="宋体" w:cs="Times New Roman"/>
          <w:color w:val="000000"/>
          <w:sz w:val="24"/>
          <w:highlight w:val="none"/>
        </w:rPr>
        <w:t xml:space="preserve">  </w:t>
      </w:r>
    </w:p>
    <w:p w14:paraId="0D37F1D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被授权人电话：</w:t>
      </w:r>
      <w:r>
        <w:rPr>
          <w:rFonts w:ascii="宋体" w:hAnsi="宋体" w:eastAsia="宋体" w:cs="Times New Roman"/>
          <w:color w:val="000000"/>
          <w:sz w:val="24"/>
          <w:highlight w:val="none"/>
        </w:rPr>
        <w:t xml:space="preserve">                          </w:t>
      </w:r>
    </w:p>
    <w:p w14:paraId="5D60B4D4">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投标人名称（公章）</w:t>
      </w:r>
      <w:r>
        <w:rPr>
          <w:rFonts w:ascii="宋体" w:hAnsi="宋体" w:eastAsia="宋体" w:cs="Times New Roman"/>
          <w:color w:val="000000"/>
          <w:sz w:val="24"/>
          <w:highlight w:val="none"/>
        </w:rPr>
        <w:t xml:space="preserve">                       </w:t>
      </w:r>
    </w:p>
    <w:p w14:paraId="514B517E">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3F4D3A4F">
      <w:pPr>
        <w:rPr>
          <w:rFonts w:ascii="Calibri" w:hAnsi="Calibri" w:eastAsia="黑体" w:cs="Times New Roman"/>
          <w:b/>
          <w:bCs/>
          <w:color w:val="000000"/>
          <w:sz w:val="28"/>
          <w:szCs w:val="20"/>
          <w:highlight w:val="none"/>
        </w:rPr>
      </w:pPr>
    </w:p>
    <w:p w14:paraId="006F7F16">
      <w:pPr>
        <w:pStyle w:val="16"/>
        <w:rPr>
          <w:rFonts w:ascii="Calibri" w:hAnsi="Calibri" w:eastAsia="黑体" w:cs="Times New Roman"/>
          <w:b/>
          <w:bCs/>
          <w:color w:val="000000"/>
          <w:sz w:val="28"/>
          <w:szCs w:val="20"/>
          <w:highlight w:val="none"/>
        </w:rPr>
        <w:sectPr>
          <w:pgSz w:w="11906" w:h="16838"/>
          <w:pgMar w:top="1588" w:right="1418" w:bottom="1134" w:left="1418" w:header="851" w:footer="992" w:gutter="0"/>
          <w:cols w:space="720" w:num="1"/>
          <w:titlePg/>
          <w:docGrid w:type="lines" w:linePitch="312" w:charSpace="0"/>
        </w:sectPr>
      </w:pPr>
    </w:p>
    <w:p w14:paraId="1DCA2F0A">
      <w:pPr>
        <w:keepNext/>
        <w:keepLines/>
        <w:outlineLvl w:val="2"/>
        <w:rPr>
          <w:rFonts w:ascii="宋体" w:hAnsi="宋体" w:eastAsia="宋体" w:cs="宋体"/>
          <w:spacing w:val="-9"/>
          <w:sz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highlight w:val="none"/>
          <w14:textOutline w14:w="4356" w14:cap="sq" w14:cmpd="sng" w14:algn="ctr">
            <w14:solidFill>
              <w14:srgbClr w14:val="000000"/>
            </w14:solidFill>
            <w14:prstDash w14:val="solid"/>
            <w14:bevel/>
          </w14:textOutline>
        </w:rPr>
        <w:t>件</w:t>
      </w:r>
      <w:r>
        <w:rPr>
          <w:rFonts w:ascii="宋体" w:hAnsi="宋体" w:eastAsia="宋体" w:cs="宋体"/>
          <w:spacing w:val="-17"/>
          <w:sz w:val="24"/>
          <w:highlight w:val="none"/>
          <w14:textOutline w14:w="4356" w14:cap="sq" w14:cmpd="sng" w14:algn="ctr">
            <w14:solidFill>
              <w14:srgbClr w14:val="000000"/>
            </w14:solidFill>
            <w14:prstDash w14:val="solid"/>
            <w14:bevel/>
          </w14:textOutline>
        </w:rPr>
        <w:t>3</w:t>
      </w:r>
      <w:r>
        <w:rPr>
          <w:rFonts w:hint="eastAsia" w:ascii="宋体" w:hAnsi="宋体" w:eastAsia="宋体" w:cs="宋体"/>
          <w:spacing w:val="-17"/>
          <w:sz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highlight w:val="none"/>
          <w14:textOutline w14:w="4356" w14:cap="sq" w14:cmpd="sng" w14:algn="ctr">
            <w14:solidFill>
              <w14:srgbClr w14:val="000000"/>
            </w14:solidFill>
            <w14:prstDash w14:val="solid"/>
            <w14:bevel/>
          </w14:textOutline>
        </w:rPr>
        <w:t>表</w:t>
      </w:r>
    </w:p>
    <w:p w14:paraId="69B6B8B7">
      <w:pPr>
        <w:keepNext/>
        <w:keepLines/>
        <w:outlineLvl w:val="3"/>
        <w:rPr>
          <w:rFonts w:ascii="Times New Roman" w:hAnsi="Times New Roman" w:eastAsia="宋体" w:cs="Times New Roman"/>
          <w:b/>
          <w:bCs/>
          <w:color w:val="000000"/>
          <w:sz w:val="24"/>
          <w:highlight w:val="none"/>
        </w:rPr>
      </w:pPr>
      <w:r>
        <w:rPr>
          <w:rFonts w:ascii="宋体" w:hAnsi="宋体" w:eastAsia="宋体" w:cs="宋体"/>
          <w:spacing w:val="-9"/>
          <w:sz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highlight w:val="none"/>
        </w:rPr>
        <w:t xml:space="preserve"> </w:t>
      </w:r>
      <w:r>
        <w:rPr>
          <w:rFonts w:ascii="宋体" w:hAnsi="宋体" w:eastAsia="宋体" w:cs="宋体"/>
          <w:spacing w:val="-7"/>
          <w:sz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highlight w:val="none"/>
        </w:rPr>
        <w:t>投标人基本情况表(格式)</w:t>
      </w:r>
    </w:p>
    <w:tbl>
      <w:tblPr>
        <w:tblStyle w:val="1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1BE2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48F2314">
            <w:pPr>
              <w:pStyle w:val="129"/>
              <w:spacing w:before="114"/>
              <w:ind w:left="720"/>
              <w:rPr>
                <w:highlight w:val="none"/>
              </w:rPr>
            </w:pPr>
            <w:r>
              <w:rPr>
                <w:highlight w:val="none"/>
              </w:rPr>
              <w:t xml:space="preserve">企业名称 </w:t>
            </w:r>
          </w:p>
        </w:tc>
        <w:tc>
          <w:tcPr>
            <w:tcW w:w="4680" w:type="dxa"/>
            <w:gridSpan w:val="4"/>
            <w:vAlign w:val="center"/>
          </w:tcPr>
          <w:p w14:paraId="5CF5D993">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4C26999A">
            <w:pPr>
              <w:pStyle w:val="129"/>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 </w:t>
            </w:r>
          </w:p>
        </w:tc>
        <w:tc>
          <w:tcPr>
            <w:tcW w:w="1510" w:type="dxa"/>
            <w:vAlign w:val="center"/>
          </w:tcPr>
          <w:p w14:paraId="68EBA5A9">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7BFE4D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B9B8D3E">
            <w:pPr>
              <w:pStyle w:val="129"/>
              <w:spacing w:before="114"/>
              <w:ind w:left="720"/>
              <w:rPr>
                <w:highlight w:val="none"/>
              </w:rPr>
            </w:pPr>
            <w:r>
              <w:rPr>
                <w:highlight w:val="none"/>
              </w:rPr>
              <w:t xml:space="preserve">企业地址 </w:t>
            </w:r>
          </w:p>
        </w:tc>
        <w:tc>
          <w:tcPr>
            <w:tcW w:w="4680" w:type="dxa"/>
            <w:gridSpan w:val="4"/>
            <w:vAlign w:val="center"/>
          </w:tcPr>
          <w:p w14:paraId="63100229">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627F37E9">
            <w:pPr>
              <w:pStyle w:val="129"/>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联系人电话 </w:t>
            </w:r>
          </w:p>
        </w:tc>
        <w:tc>
          <w:tcPr>
            <w:tcW w:w="1510" w:type="dxa"/>
            <w:vAlign w:val="center"/>
          </w:tcPr>
          <w:p w14:paraId="2E9DD7E6">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1B238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508FEBB">
            <w:pPr>
              <w:pStyle w:val="129"/>
              <w:spacing w:before="111"/>
              <w:ind w:left="720"/>
              <w:rPr>
                <w:highlight w:val="none"/>
              </w:rPr>
            </w:pPr>
            <w:r>
              <w:rPr>
                <w:highlight w:val="none"/>
              </w:rPr>
              <w:t xml:space="preserve">企业性质 </w:t>
            </w:r>
          </w:p>
        </w:tc>
        <w:tc>
          <w:tcPr>
            <w:tcW w:w="4680" w:type="dxa"/>
            <w:gridSpan w:val="4"/>
            <w:vAlign w:val="center"/>
          </w:tcPr>
          <w:p w14:paraId="6FE5C5EE">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B888504">
            <w:pPr>
              <w:pStyle w:val="129"/>
              <w:spacing w:before="103"/>
              <w:ind w:left="154" w:right="26"/>
              <w:jc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注册时间</w:t>
            </w:r>
            <w:r>
              <w:rPr>
                <w:color w:val="000000" w:themeColor="text1"/>
                <w:highlight w:val="none"/>
                <w14:textFill>
                  <w14:solidFill>
                    <w14:schemeClr w14:val="tx1"/>
                  </w14:solidFill>
                </w14:textFill>
              </w:rPr>
              <w:t xml:space="preserve"> </w:t>
            </w:r>
          </w:p>
        </w:tc>
        <w:tc>
          <w:tcPr>
            <w:tcW w:w="1510" w:type="dxa"/>
            <w:vAlign w:val="center"/>
          </w:tcPr>
          <w:p w14:paraId="78C6E3FA">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2EE661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7B7DBB1D">
            <w:pPr>
              <w:pStyle w:val="129"/>
              <w:spacing w:before="111"/>
              <w:ind w:left="509"/>
              <w:rPr>
                <w:highlight w:val="none"/>
              </w:rPr>
            </w:pPr>
            <w:r>
              <w:rPr>
                <w:highlight w:val="none"/>
              </w:rPr>
              <w:t xml:space="preserve">企业法人代表  </w:t>
            </w:r>
          </w:p>
        </w:tc>
        <w:tc>
          <w:tcPr>
            <w:tcW w:w="4680" w:type="dxa"/>
            <w:gridSpan w:val="4"/>
          </w:tcPr>
          <w:p w14:paraId="3243AB9F">
            <w:pPr>
              <w:pStyle w:val="5"/>
              <w:keepNext w:val="0"/>
              <w:keepLines w:val="0"/>
              <w:widowControl/>
              <w:shd w:val="clear" w:color="auto" w:fill="FFFFFF"/>
              <w:spacing w:before="0" w:after="0" w:line="450" w:lineRule="atLeast"/>
              <w:rPr>
                <w:rFonts w:ascii="宋体" w:hAnsi="宋体" w:cs="宋体"/>
                <w:color w:val="000000" w:themeColor="text1"/>
                <w:highlight w:val="none"/>
                <w14:textFill>
                  <w14:solidFill>
                    <w14:schemeClr w14:val="tx1"/>
                  </w14:solidFill>
                </w14:textFill>
              </w:rPr>
            </w:pPr>
          </w:p>
        </w:tc>
        <w:tc>
          <w:tcPr>
            <w:tcW w:w="1310" w:type="dxa"/>
          </w:tcPr>
          <w:p w14:paraId="23334207">
            <w:pPr>
              <w:pStyle w:val="129"/>
              <w:spacing w:before="103"/>
              <w:ind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企业资质</w:t>
            </w:r>
          </w:p>
        </w:tc>
        <w:tc>
          <w:tcPr>
            <w:tcW w:w="1510" w:type="dxa"/>
            <w:vAlign w:val="center"/>
          </w:tcPr>
          <w:p w14:paraId="43E2B93A">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2A6192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D548B10">
            <w:pPr>
              <w:pStyle w:val="129"/>
              <w:spacing w:before="114"/>
              <w:ind w:left="720"/>
              <w:rPr>
                <w:highlight w:val="none"/>
              </w:rPr>
            </w:pPr>
            <w:r>
              <w:rPr>
                <w:highlight w:val="none"/>
              </w:rPr>
              <w:t xml:space="preserve">品牌区分 </w:t>
            </w:r>
          </w:p>
        </w:tc>
        <w:tc>
          <w:tcPr>
            <w:tcW w:w="7500" w:type="dxa"/>
            <w:gridSpan w:val="6"/>
          </w:tcPr>
          <w:p w14:paraId="054D9AEC">
            <w:pPr>
              <w:pStyle w:val="129"/>
              <w:spacing w:before="106"/>
              <w:ind w:left="401"/>
              <w:rPr>
                <w:highlight w:val="none"/>
              </w:rPr>
            </w:pPr>
            <w:r>
              <w:rPr>
                <w:highlight w:val="none"/>
              </w:rPr>
              <w:t xml:space="preserve"> </w:t>
            </w:r>
            <w:r>
              <w:rPr>
                <w:highlight w:val="none"/>
              </w:rPr>
              <w:sym w:font="Wingdings 2" w:char="00A3"/>
            </w:r>
            <w:r>
              <w:rPr>
                <w:highlight w:val="none"/>
              </w:rPr>
              <w:t xml:space="preserve">自产 </w:t>
            </w:r>
            <w:r>
              <w:rPr>
                <w:highlight w:val="none"/>
              </w:rPr>
              <w:sym w:font="Wingdings 2" w:char="00A3"/>
            </w:r>
            <w:r>
              <w:rPr>
                <w:highlight w:val="none"/>
              </w:rPr>
              <w:t xml:space="preserve">总代理 </w:t>
            </w:r>
            <w:r>
              <w:rPr>
                <w:highlight w:val="none"/>
              </w:rPr>
              <w:sym w:font="Wingdings 2" w:char="00A3"/>
            </w:r>
            <w:r>
              <w:rPr>
                <w:highlight w:val="none"/>
              </w:rPr>
              <w:t xml:space="preserve">代理  </w:t>
            </w:r>
            <w:r>
              <w:rPr>
                <w:highlight w:val="none"/>
              </w:rPr>
              <w:sym w:font="Wingdings 2" w:char="00A3"/>
            </w:r>
            <w:r>
              <w:rPr>
                <w:highlight w:val="none"/>
              </w:rPr>
              <w:t xml:space="preserve">经销 </w:t>
            </w:r>
          </w:p>
        </w:tc>
      </w:tr>
      <w:tr w14:paraId="5DD96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9EDA1F">
            <w:pPr>
              <w:pStyle w:val="129"/>
              <w:spacing w:before="178"/>
              <w:ind w:left="720"/>
              <w:rPr>
                <w:highlight w:val="none"/>
              </w:rPr>
            </w:pPr>
            <w:r>
              <w:rPr>
                <w:highlight w:val="none"/>
              </w:rPr>
              <w:t xml:space="preserve">品牌名称 </w:t>
            </w:r>
          </w:p>
        </w:tc>
        <w:tc>
          <w:tcPr>
            <w:tcW w:w="3583" w:type="dxa"/>
            <w:gridSpan w:val="3"/>
            <w:vAlign w:val="center"/>
          </w:tcPr>
          <w:p w14:paraId="06732737">
            <w:pPr>
              <w:widowControl/>
              <w:rPr>
                <w:rFonts w:ascii="宋体" w:hAnsi="宋体" w:eastAsia="仿宋_GB2312"/>
                <w:kern w:val="0"/>
                <w:szCs w:val="21"/>
                <w:highlight w:val="none"/>
                <w:lang w:bidi="ar"/>
              </w:rPr>
            </w:pPr>
          </w:p>
        </w:tc>
        <w:tc>
          <w:tcPr>
            <w:tcW w:w="1097" w:type="dxa"/>
          </w:tcPr>
          <w:p w14:paraId="2BF07814">
            <w:pPr>
              <w:pStyle w:val="129"/>
              <w:spacing w:before="15"/>
              <w:ind w:left="279"/>
              <w:rPr>
                <w:highlight w:val="none"/>
              </w:rPr>
            </w:pPr>
            <w:r>
              <w:rPr>
                <w:spacing w:val="-2"/>
                <w:highlight w:val="none"/>
              </w:rPr>
              <w:t>质量</w:t>
            </w:r>
            <w:r>
              <w:rPr>
                <w:highlight w:val="none"/>
              </w:rPr>
              <w:t xml:space="preserve"> </w:t>
            </w:r>
          </w:p>
          <w:p w14:paraId="063A76F2">
            <w:pPr>
              <w:pStyle w:val="129"/>
              <w:spacing w:before="30" w:line="277" w:lineRule="exact"/>
              <w:ind w:left="279"/>
              <w:rPr>
                <w:highlight w:val="none"/>
              </w:rPr>
            </w:pPr>
            <w:r>
              <w:rPr>
                <w:rFonts w:hint="eastAsia"/>
                <w:highlight w:val="none"/>
              </w:rPr>
              <w:t>体系</w:t>
            </w:r>
          </w:p>
        </w:tc>
        <w:tc>
          <w:tcPr>
            <w:tcW w:w="2820" w:type="dxa"/>
            <w:gridSpan w:val="2"/>
          </w:tcPr>
          <w:p w14:paraId="43AF6814">
            <w:pPr>
              <w:pStyle w:val="129"/>
              <w:spacing w:before="158"/>
              <w:jc w:val="center"/>
              <w:rPr>
                <w:sz w:val="24"/>
                <w:highlight w:val="none"/>
              </w:rPr>
            </w:pPr>
            <w:r>
              <w:rPr>
                <w:rFonts w:hint="eastAsia"/>
                <w:kern w:val="0"/>
                <w:szCs w:val="21"/>
                <w:highlight w:val="none"/>
                <w:lang w:bidi="ar"/>
              </w:rPr>
              <w:t>/</w:t>
            </w:r>
          </w:p>
        </w:tc>
      </w:tr>
      <w:tr w14:paraId="003F9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635E39D">
            <w:pPr>
              <w:pStyle w:val="129"/>
              <w:spacing w:before="149"/>
              <w:ind w:left="3345" w:right="3223"/>
              <w:jc w:val="center"/>
              <w:rPr>
                <w:highlight w:val="none"/>
              </w:rPr>
            </w:pPr>
            <w:r>
              <w:rPr>
                <w:rFonts w:hint="eastAsia"/>
                <w:szCs w:val="21"/>
                <w:highlight w:val="none"/>
              </w:rPr>
              <w:t>单位概况</w:t>
            </w:r>
          </w:p>
        </w:tc>
      </w:tr>
      <w:tr w14:paraId="63DE9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6237849">
            <w:pPr>
              <w:widowControl/>
              <w:jc w:val="center"/>
              <w:textAlignment w:val="center"/>
              <w:rPr>
                <w:rFonts w:ascii="宋体" w:hAnsi="宋体" w:eastAsia="宋体" w:cs="宋体"/>
                <w:szCs w:val="21"/>
                <w:highlight w:val="none"/>
              </w:rPr>
            </w:pPr>
            <w:r>
              <w:rPr>
                <w:rFonts w:hint="eastAsia" w:ascii="宋体" w:hAnsi="宋体" w:eastAsia="宋体" w:cs="宋体"/>
                <w:spacing w:val="-2"/>
                <w:szCs w:val="21"/>
                <w:highlight w:val="none"/>
              </w:rPr>
              <w:t>参保</w:t>
            </w:r>
            <w:r>
              <w:rPr>
                <w:rFonts w:ascii="宋体" w:hAnsi="宋体" w:eastAsia="宋体" w:cs="宋体"/>
                <w:spacing w:val="-2"/>
                <w:szCs w:val="21"/>
                <w:highlight w:val="none"/>
              </w:rPr>
              <w:t>职工总人</w:t>
            </w:r>
            <w:r>
              <w:rPr>
                <w:rFonts w:ascii="宋体" w:hAnsi="宋体" w:eastAsia="宋体" w:cs="宋体"/>
                <w:spacing w:val="-1"/>
                <w:szCs w:val="21"/>
                <w:highlight w:val="none"/>
              </w:rPr>
              <w:t>数</w:t>
            </w:r>
          </w:p>
        </w:tc>
        <w:tc>
          <w:tcPr>
            <w:tcW w:w="990" w:type="dxa"/>
            <w:vAlign w:val="center"/>
          </w:tcPr>
          <w:p w14:paraId="76F19C4D">
            <w:pPr>
              <w:widowControl/>
              <w:textAlignment w:val="center"/>
              <w:rPr>
                <w:rFonts w:ascii="宋体" w:hAnsi="宋体" w:eastAsia="宋体" w:cs="宋体"/>
                <w:szCs w:val="21"/>
                <w:highlight w:val="none"/>
              </w:rPr>
            </w:pPr>
          </w:p>
        </w:tc>
        <w:tc>
          <w:tcPr>
            <w:tcW w:w="1530" w:type="dxa"/>
            <w:vAlign w:val="center"/>
          </w:tcPr>
          <w:p w14:paraId="0E7512CF">
            <w:pPr>
              <w:widowControl/>
              <w:jc w:val="center"/>
              <w:textAlignment w:val="center"/>
              <w:rPr>
                <w:rFonts w:ascii="宋体" w:hAnsi="宋体" w:eastAsia="宋体" w:cs="宋体"/>
                <w:szCs w:val="21"/>
                <w:highlight w:val="none"/>
              </w:rPr>
            </w:pPr>
            <w:r>
              <w:rPr>
                <w:rFonts w:ascii="宋体" w:hAnsi="宋体" w:eastAsia="宋体" w:cs="宋体"/>
                <w:spacing w:val="-2"/>
                <w:szCs w:val="21"/>
                <w:highlight w:val="none"/>
              </w:rPr>
              <w:t>工程技术人</w:t>
            </w:r>
            <w:r>
              <w:rPr>
                <w:rFonts w:ascii="宋体" w:hAnsi="宋体" w:eastAsia="宋体" w:cs="宋体"/>
                <w:spacing w:val="-1"/>
                <w:szCs w:val="21"/>
                <w:highlight w:val="none"/>
              </w:rPr>
              <w:t>员</w:t>
            </w:r>
          </w:p>
        </w:tc>
        <w:tc>
          <w:tcPr>
            <w:tcW w:w="1063" w:type="dxa"/>
            <w:vAlign w:val="center"/>
          </w:tcPr>
          <w:p w14:paraId="3CC147CE">
            <w:pPr>
              <w:widowControl/>
              <w:jc w:val="center"/>
              <w:textAlignment w:val="center"/>
              <w:rPr>
                <w:rFonts w:ascii="宋体" w:hAnsi="宋体" w:eastAsia="宋体" w:cs="宋体"/>
                <w:szCs w:val="21"/>
                <w:highlight w:val="none"/>
              </w:rPr>
            </w:pPr>
          </w:p>
        </w:tc>
        <w:tc>
          <w:tcPr>
            <w:tcW w:w="1097" w:type="dxa"/>
            <w:vAlign w:val="center"/>
          </w:tcPr>
          <w:p w14:paraId="3F9F6CA9">
            <w:pPr>
              <w:widowControl/>
              <w:textAlignment w:val="center"/>
              <w:rPr>
                <w:rFonts w:ascii="宋体" w:hAnsi="宋体" w:eastAsia="宋体" w:cs="宋体"/>
                <w:szCs w:val="21"/>
                <w:highlight w:val="none"/>
              </w:rPr>
            </w:pPr>
            <w:r>
              <w:rPr>
                <w:rFonts w:ascii="宋体" w:hAnsi="宋体" w:eastAsia="宋体" w:cs="宋体"/>
                <w:spacing w:val="-3"/>
                <w:szCs w:val="21"/>
                <w:highlight w:val="none"/>
              </w:rPr>
              <w:t>生</w:t>
            </w:r>
            <w:r>
              <w:rPr>
                <w:rFonts w:ascii="宋体" w:hAnsi="宋体" w:eastAsia="宋体" w:cs="宋体"/>
                <w:spacing w:val="-2"/>
                <w:szCs w:val="21"/>
                <w:highlight w:val="none"/>
              </w:rPr>
              <w:t>产</w:t>
            </w:r>
            <w:r>
              <w:rPr>
                <w:rFonts w:hint="eastAsia" w:ascii="宋体" w:hAnsi="宋体" w:eastAsia="宋体" w:cs="宋体"/>
                <w:spacing w:val="-2"/>
                <w:szCs w:val="21"/>
                <w:highlight w:val="none"/>
              </w:rPr>
              <w:t>、销售人员</w:t>
            </w:r>
          </w:p>
        </w:tc>
        <w:tc>
          <w:tcPr>
            <w:tcW w:w="2820" w:type="dxa"/>
            <w:gridSpan w:val="2"/>
            <w:vAlign w:val="center"/>
          </w:tcPr>
          <w:p w14:paraId="5E92146F">
            <w:pPr>
              <w:widowControl/>
              <w:jc w:val="center"/>
              <w:textAlignment w:val="center"/>
              <w:rPr>
                <w:rFonts w:ascii="宋体" w:hAnsi="宋体" w:eastAsia="宋体" w:cs="宋体"/>
                <w:szCs w:val="21"/>
                <w:highlight w:val="none"/>
              </w:rPr>
            </w:pPr>
          </w:p>
        </w:tc>
      </w:tr>
      <w:tr w14:paraId="4079C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EA4607">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企业优势、关键产品特点</w:t>
            </w:r>
          </w:p>
        </w:tc>
        <w:tc>
          <w:tcPr>
            <w:tcW w:w="7500" w:type="dxa"/>
            <w:gridSpan w:val="6"/>
            <w:vAlign w:val="center"/>
          </w:tcPr>
          <w:p w14:paraId="156DF142">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654E5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17BFD983">
            <w:pPr>
              <w:widowControl/>
              <w:jc w:val="center"/>
              <w:textAlignment w:val="center"/>
              <w:rPr>
                <w:rFonts w:ascii="宋体" w:hAnsi="宋体" w:eastAsia="宋体" w:cs="宋体"/>
                <w:szCs w:val="21"/>
                <w:highlight w:val="none"/>
              </w:rPr>
            </w:pPr>
            <w:r>
              <w:rPr>
                <w:rFonts w:hint="eastAsia" w:ascii="宋体" w:hAnsi="宋体" w:eastAsia="宋体" w:cs="宋体"/>
                <w:color w:val="000000"/>
                <w:kern w:val="0"/>
                <w:szCs w:val="21"/>
                <w:highlight w:val="none"/>
                <w:lang w:bidi="ar"/>
              </w:rPr>
              <w:t>企业行业水平及行业口碑</w:t>
            </w:r>
          </w:p>
        </w:tc>
        <w:tc>
          <w:tcPr>
            <w:tcW w:w="7500" w:type="dxa"/>
            <w:gridSpan w:val="6"/>
            <w:vAlign w:val="center"/>
          </w:tcPr>
          <w:p w14:paraId="48B5FA3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214421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444AE17">
            <w:pPr>
              <w:widowControl/>
              <w:jc w:val="center"/>
              <w:textAlignment w:val="center"/>
              <w:rPr>
                <w:rFonts w:ascii="宋体" w:hAnsi="宋体" w:eastAsia="宋体" w:cs="宋体"/>
                <w:szCs w:val="21"/>
                <w:highlight w:val="none"/>
              </w:rPr>
            </w:pPr>
            <w:r>
              <w:rPr>
                <w:rFonts w:ascii="宋体" w:hAnsi="宋体" w:eastAsia="宋体" w:cs="宋体"/>
                <w:spacing w:val="-10"/>
                <w:szCs w:val="21"/>
                <w:highlight w:val="none"/>
              </w:rPr>
              <w:t>公</w:t>
            </w:r>
            <w:r>
              <w:rPr>
                <w:rFonts w:ascii="宋体" w:hAnsi="宋体" w:eastAsia="宋体" w:cs="宋体"/>
                <w:spacing w:val="-7"/>
                <w:szCs w:val="21"/>
                <w:highlight w:val="none"/>
              </w:rPr>
              <w:t>司</w:t>
            </w:r>
            <w:r>
              <w:rPr>
                <w:rFonts w:ascii="宋体" w:hAnsi="宋体" w:eastAsia="宋体" w:cs="宋体"/>
                <w:spacing w:val="-5"/>
                <w:szCs w:val="21"/>
                <w:highlight w:val="none"/>
              </w:rPr>
              <w:t>现有主要研发、</w:t>
            </w:r>
            <w:r>
              <w:rPr>
                <w:rFonts w:ascii="宋体" w:hAnsi="宋体" w:eastAsia="宋体" w:cs="宋体"/>
                <w:szCs w:val="21"/>
                <w:highlight w:val="none"/>
              </w:rPr>
              <w:t xml:space="preserve"> </w:t>
            </w:r>
            <w:r>
              <w:rPr>
                <w:rFonts w:ascii="宋体" w:hAnsi="宋体" w:eastAsia="宋体" w:cs="宋体"/>
                <w:spacing w:val="-4"/>
                <w:szCs w:val="21"/>
                <w:highlight w:val="none"/>
              </w:rPr>
              <w:t>实</w:t>
            </w:r>
            <w:r>
              <w:rPr>
                <w:rFonts w:ascii="宋体" w:hAnsi="宋体" w:eastAsia="宋体" w:cs="宋体"/>
                <w:spacing w:val="-2"/>
                <w:szCs w:val="21"/>
                <w:highlight w:val="none"/>
              </w:rPr>
              <w:t>验、生产设备</w:t>
            </w:r>
          </w:p>
        </w:tc>
        <w:tc>
          <w:tcPr>
            <w:tcW w:w="7500" w:type="dxa"/>
            <w:gridSpan w:val="6"/>
            <w:vAlign w:val="center"/>
          </w:tcPr>
          <w:p w14:paraId="4328855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4B170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8B84AED">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近三或五年企业类似业绩及履约情况</w:t>
            </w:r>
          </w:p>
        </w:tc>
        <w:tc>
          <w:tcPr>
            <w:tcW w:w="7500" w:type="dxa"/>
            <w:gridSpan w:val="6"/>
            <w:vAlign w:val="center"/>
          </w:tcPr>
          <w:p w14:paraId="2DA377A9">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3B4076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976A6AE">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售后服务及质量</w:t>
            </w:r>
          </w:p>
        </w:tc>
        <w:tc>
          <w:tcPr>
            <w:tcW w:w="7500" w:type="dxa"/>
            <w:gridSpan w:val="6"/>
            <w:vAlign w:val="center"/>
          </w:tcPr>
          <w:p w14:paraId="43C371E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0B222B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CF21F44">
            <w:pPr>
              <w:widowControl/>
              <w:textAlignment w:val="center"/>
              <w:rPr>
                <w:rFonts w:ascii="宋体" w:hAnsi="宋体" w:eastAsia="宋体" w:cs="宋体"/>
                <w:kern w:val="0"/>
                <w:szCs w:val="21"/>
                <w:highlight w:val="none"/>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731BC20D">
            <w:pPr>
              <w:widowControl/>
              <w:jc w:val="left"/>
              <w:rPr>
                <w:rFonts w:ascii="宋体" w:hAnsi="宋体" w:eastAsia="宋体" w:cs="宋体"/>
                <w:kern w:val="0"/>
                <w:szCs w:val="21"/>
                <w:highlight w:val="none"/>
                <w:lang w:bidi="ar"/>
              </w:rPr>
            </w:pPr>
          </w:p>
        </w:tc>
      </w:tr>
    </w:tbl>
    <w:p w14:paraId="7F56365F">
      <w:pPr>
        <w:pStyle w:val="16"/>
        <w:rPr>
          <w:rFonts w:ascii="Times New Roman" w:hAnsi="Times New Roman" w:eastAsia="宋体" w:cs="Times New Roman"/>
          <w:b/>
          <w:bCs/>
          <w:color w:val="000000"/>
          <w:sz w:val="24"/>
          <w:highlight w:val="none"/>
        </w:rPr>
      </w:pPr>
    </w:p>
    <w:p w14:paraId="7023B992">
      <w:pPr>
        <w:pStyle w:val="16"/>
        <w:rPr>
          <w:rFonts w:ascii="Times New Roman" w:hAnsi="Times New Roman" w:eastAsia="宋体" w:cs="Times New Roman"/>
          <w:b/>
          <w:bCs/>
          <w:color w:val="000000"/>
          <w:sz w:val="24"/>
          <w:highlight w:val="none"/>
        </w:rPr>
      </w:pPr>
    </w:p>
    <w:p w14:paraId="74692036">
      <w:pPr>
        <w:pStyle w:val="16"/>
        <w:rPr>
          <w:rFonts w:ascii="Times New Roman" w:hAnsi="Times New Roman" w:eastAsia="宋体" w:cs="Times New Roman"/>
          <w:b/>
          <w:bCs/>
          <w:color w:val="000000"/>
          <w:sz w:val="24"/>
          <w:highlight w:val="none"/>
        </w:rPr>
      </w:pPr>
    </w:p>
    <w:p w14:paraId="674ED8DA">
      <w:pPr>
        <w:pStyle w:val="16"/>
        <w:rPr>
          <w:rFonts w:ascii="Times New Roman" w:hAnsi="Times New Roman" w:eastAsia="宋体" w:cs="Times New Roman"/>
          <w:b/>
          <w:bCs/>
          <w:color w:val="000000"/>
          <w:sz w:val="24"/>
          <w:highlight w:val="none"/>
        </w:rPr>
      </w:pPr>
    </w:p>
    <w:p w14:paraId="191DA2C5">
      <w:pPr>
        <w:pStyle w:val="16"/>
        <w:rPr>
          <w:rFonts w:ascii="Times New Roman" w:hAnsi="Times New Roman" w:eastAsia="宋体" w:cs="Times New Roman"/>
          <w:b/>
          <w:bCs/>
          <w:color w:val="000000"/>
          <w:sz w:val="24"/>
          <w:highlight w:val="none"/>
        </w:rPr>
      </w:pPr>
    </w:p>
    <w:p w14:paraId="324D34D4">
      <w:pPr>
        <w:pStyle w:val="16"/>
        <w:rPr>
          <w:rFonts w:ascii="Times New Roman" w:hAnsi="Times New Roman" w:eastAsia="宋体" w:cs="Times New Roman"/>
          <w:b/>
          <w:bCs/>
          <w:color w:val="000000"/>
          <w:sz w:val="24"/>
          <w:highlight w:val="none"/>
        </w:rPr>
      </w:pPr>
    </w:p>
    <w:p w14:paraId="4D70F87A">
      <w:pPr>
        <w:pStyle w:val="16"/>
        <w:rPr>
          <w:rFonts w:ascii="Times New Roman" w:hAnsi="Times New Roman" w:eastAsia="宋体" w:cs="Times New Roman"/>
          <w:b/>
          <w:bCs/>
          <w:color w:val="000000"/>
          <w:sz w:val="24"/>
          <w:highlight w:val="none"/>
        </w:rPr>
      </w:pPr>
    </w:p>
    <w:p w14:paraId="00FFDAFB">
      <w:pPr>
        <w:pStyle w:val="16"/>
        <w:rPr>
          <w:rFonts w:ascii="Times New Roman" w:hAnsi="Times New Roman" w:eastAsia="宋体" w:cs="Times New Roman"/>
          <w:b/>
          <w:bCs/>
          <w:color w:val="000000"/>
          <w:sz w:val="24"/>
          <w:highlight w:val="none"/>
        </w:rPr>
      </w:pPr>
    </w:p>
    <w:p w14:paraId="7F77315D">
      <w:pPr>
        <w:pStyle w:val="16"/>
        <w:outlineLvl w:val="3"/>
        <w:rPr>
          <w:rFonts w:ascii="Times New Roman" w:hAnsi="Times New Roman" w:eastAsia="宋体" w:cs="Times New Roman"/>
          <w:b/>
          <w:bCs/>
          <w:color w:val="000000"/>
          <w:sz w:val="24"/>
          <w:highlight w:val="none"/>
        </w:rPr>
      </w:pPr>
      <w:r>
        <w:rPr>
          <w:rFonts w:hAnsi="宋体" w:eastAsia="宋体" w:cs="宋体"/>
          <w:spacing w:val="-9"/>
          <w:sz w:val="24"/>
          <w:highlight w:val="none"/>
          <w14:textOutline w14:w="4356" w14:cap="flat" w14:cmpd="sng" w14:algn="ctr">
            <w14:solidFill>
              <w14:srgbClr w14:val="000000"/>
            </w14:solidFill>
            <w14:prstDash w14:val="solid"/>
            <w14:miter w14:val="0"/>
          </w14:textOutline>
        </w:rPr>
        <w:t>表</w:t>
      </w:r>
      <w:r>
        <w:rPr>
          <w:rFonts w:hAnsi="宋体" w:eastAsia="宋体" w:cs="宋体"/>
          <w:spacing w:val="-7"/>
          <w:sz w:val="24"/>
          <w:highlight w:val="none"/>
        </w:rPr>
        <w:t xml:space="preserve"> </w:t>
      </w:r>
      <w:r>
        <w:rPr>
          <w:rFonts w:hAnsi="宋体" w:eastAsia="宋体" w:cs="宋体"/>
          <w:spacing w:val="-7"/>
          <w:sz w:val="24"/>
          <w:highlight w:val="none"/>
          <w14:textOutline w14:w="4356" w14:cap="flat" w14:cmpd="sng" w14:algn="ctr">
            <w14:solidFill>
              <w14:srgbClr w14:val="000000"/>
            </w14:solidFill>
            <w14:prstDash w14:val="solid"/>
            <w14:miter w14:val="0"/>
          </w14:textOutline>
        </w:rPr>
        <w:t>2</w:t>
      </w:r>
      <w:r>
        <w:rPr>
          <w:rFonts w:hint="eastAsia" w:hAnsi="宋体" w:eastAsia="宋体" w:cs="宋体"/>
          <w:spacing w:val="-7"/>
          <w:sz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highlight w:val="none"/>
        </w:rPr>
        <w:t>资产情况汇总表</w:t>
      </w:r>
    </w:p>
    <w:p w14:paraId="4A86DE34">
      <w:pPr>
        <w:pStyle w:val="16"/>
        <w:rPr>
          <w:rFonts w:ascii="Times New Roman" w:hAnsi="Times New Roman" w:eastAsia="宋体" w:cs="Times New Roman"/>
          <w:b/>
          <w:bCs/>
          <w:color w:val="000000"/>
          <w:sz w:val="24"/>
          <w:highlight w:val="none"/>
        </w:rPr>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D600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77796EC7">
            <w:pPr>
              <w:spacing w:line="440" w:lineRule="exact"/>
              <w:jc w:val="center"/>
              <w:rPr>
                <w:rFonts w:ascii="宋体" w:hAnsi="宋体"/>
                <w:highlight w:val="none"/>
              </w:rPr>
            </w:pPr>
            <w:r>
              <w:rPr>
                <w:rFonts w:ascii="宋体" w:hAnsi="宋体" w:eastAsia="宋体"/>
                <w:color w:val="000000"/>
                <w:sz w:val="24"/>
                <w:highlight w:val="none"/>
                <w:u w:val="single"/>
              </w:rPr>
              <w:t xml:space="preserve">                   </w:t>
            </w:r>
            <w:r>
              <w:rPr>
                <w:rFonts w:hint="eastAsia" w:ascii="宋体" w:hAnsi="宋体" w:eastAsia="宋体"/>
                <w:color w:val="000000"/>
                <w:sz w:val="24"/>
                <w:highlight w:val="none"/>
              </w:rPr>
              <w:t>公司资产情况汇总表</w:t>
            </w:r>
          </w:p>
        </w:tc>
      </w:tr>
      <w:tr w14:paraId="334DC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7FE78F6">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注册资金（万元）</w:t>
            </w:r>
          </w:p>
        </w:tc>
        <w:tc>
          <w:tcPr>
            <w:tcW w:w="3865" w:type="dxa"/>
            <w:gridSpan w:val="3"/>
          </w:tcPr>
          <w:p w14:paraId="04E150B1">
            <w:pPr>
              <w:spacing w:line="440" w:lineRule="exact"/>
              <w:jc w:val="center"/>
              <w:rPr>
                <w:rFonts w:ascii="宋体" w:hAnsi="宋体"/>
                <w:color w:val="000000"/>
                <w:sz w:val="24"/>
                <w:highlight w:val="none"/>
              </w:rPr>
            </w:pPr>
          </w:p>
        </w:tc>
      </w:tr>
      <w:tr w14:paraId="69D8F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B29687D">
            <w:pPr>
              <w:spacing w:line="440" w:lineRule="exact"/>
              <w:jc w:val="center"/>
              <w:rPr>
                <w:rFonts w:ascii="宋体" w:hAnsi="宋体"/>
                <w:color w:val="000000"/>
                <w:sz w:val="24"/>
                <w:highlight w:val="none"/>
              </w:rPr>
            </w:pPr>
            <w:r>
              <w:rPr>
                <w:rFonts w:ascii="宋体" w:hAnsi="宋体" w:eastAsia="宋体"/>
                <w:color w:val="000000"/>
                <w:sz w:val="24"/>
                <w:highlight w:val="none"/>
              </w:rPr>
              <w:t>实收资金（万元）</w:t>
            </w:r>
          </w:p>
        </w:tc>
        <w:tc>
          <w:tcPr>
            <w:tcW w:w="3865" w:type="dxa"/>
            <w:gridSpan w:val="3"/>
          </w:tcPr>
          <w:p w14:paraId="13810F23">
            <w:pPr>
              <w:spacing w:line="440" w:lineRule="exact"/>
              <w:jc w:val="center"/>
              <w:rPr>
                <w:rFonts w:ascii="宋体" w:hAnsi="宋体"/>
                <w:color w:val="000000"/>
                <w:sz w:val="24"/>
                <w:highlight w:val="none"/>
              </w:rPr>
            </w:pPr>
          </w:p>
        </w:tc>
      </w:tr>
      <w:tr w14:paraId="18414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1EB143D">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年度资产情况</w:t>
            </w:r>
          </w:p>
        </w:tc>
        <w:tc>
          <w:tcPr>
            <w:tcW w:w="1287" w:type="dxa"/>
            <w:vAlign w:val="center"/>
          </w:tcPr>
          <w:p w14:paraId="23E9E3C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202</w:t>
            </w:r>
            <w:r>
              <w:rPr>
                <w:rFonts w:hint="eastAsia" w:ascii="宋体" w:hAnsi="宋体" w:eastAsia="宋体"/>
                <w:color w:val="000000"/>
                <w:sz w:val="24"/>
                <w:highlight w:val="none"/>
                <w:lang w:val="en-US" w:eastAsia="zh-CN"/>
              </w:rPr>
              <w:t>2</w:t>
            </w:r>
            <w:r>
              <w:rPr>
                <w:rFonts w:hint="eastAsia" w:ascii="宋体" w:hAnsi="宋体" w:eastAsia="宋体"/>
                <w:color w:val="000000"/>
                <w:sz w:val="24"/>
                <w:highlight w:val="none"/>
              </w:rPr>
              <w:t>年</w:t>
            </w:r>
          </w:p>
        </w:tc>
        <w:tc>
          <w:tcPr>
            <w:tcW w:w="1288" w:type="dxa"/>
            <w:vAlign w:val="center"/>
          </w:tcPr>
          <w:p w14:paraId="7A99D03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202</w:t>
            </w:r>
            <w:r>
              <w:rPr>
                <w:rFonts w:hint="eastAsia" w:ascii="宋体" w:hAnsi="宋体" w:eastAsia="宋体"/>
                <w:color w:val="000000"/>
                <w:sz w:val="24"/>
                <w:highlight w:val="none"/>
                <w:lang w:val="en-US" w:eastAsia="zh-CN"/>
              </w:rPr>
              <w:t>3</w:t>
            </w:r>
            <w:r>
              <w:rPr>
                <w:rFonts w:hint="eastAsia" w:ascii="宋体" w:hAnsi="宋体" w:eastAsia="宋体"/>
                <w:color w:val="000000"/>
                <w:sz w:val="24"/>
                <w:highlight w:val="none"/>
              </w:rPr>
              <w:t>年</w:t>
            </w:r>
          </w:p>
        </w:tc>
        <w:tc>
          <w:tcPr>
            <w:tcW w:w="1288" w:type="dxa"/>
            <w:vAlign w:val="center"/>
          </w:tcPr>
          <w:p w14:paraId="7EE6C789">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202</w:t>
            </w:r>
            <w:r>
              <w:rPr>
                <w:rFonts w:hint="eastAsia" w:ascii="宋体" w:hAnsi="宋体" w:eastAsia="宋体"/>
                <w:color w:val="000000"/>
                <w:sz w:val="24"/>
                <w:highlight w:val="none"/>
                <w:lang w:val="en-US" w:eastAsia="zh-CN"/>
              </w:rPr>
              <w:t>4</w:t>
            </w:r>
            <w:r>
              <w:rPr>
                <w:rFonts w:hint="eastAsia" w:ascii="宋体" w:hAnsi="宋体" w:eastAsia="宋体"/>
                <w:color w:val="000000"/>
                <w:sz w:val="24"/>
                <w:highlight w:val="none"/>
              </w:rPr>
              <w:t>年</w:t>
            </w:r>
          </w:p>
        </w:tc>
      </w:tr>
      <w:tr w14:paraId="6CE41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D3E455">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流动资产（万元）</w:t>
            </w:r>
          </w:p>
        </w:tc>
        <w:tc>
          <w:tcPr>
            <w:tcW w:w="1287" w:type="dxa"/>
          </w:tcPr>
          <w:p w14:paraId="043D5B11">
            <w:pPr>
              <w:spacing w:line="440" w:lineRule="exact"/>
              <w:jc w:val="center"/>
              <w:rPr>
                <w:rFonts w:ascii="宋体" w:hAnsi="宋体"/>
                <w:color w:val="000000"/>
                <w:sz w:val="24"/>
                <w:highlight w:val="none"/>
              </w:rPr>
            </w:pPr>
          </w:p>
        </w:tc>
        <w:tc>
          <w:tcPr>
            <w:tcW w:w="1288" w:type="dxa"/>
          </w:tcPr>
          <w:p w14:paraId="184864B1">
            <w:pPr>
              <w:spacing w:line="440" w:lineRule="exact"/>
              <w:jc w:val="center"/>
              <w:rPr>
                <w:rFonts w:ascii="宋体" w:hAnsi="宋体"/>
                <w:color w:val="000000"/>
                <w:sz w:val="24"/>
                <w:highlight w:val="none"/>
              </w:rPr>
            </w:pPr>
          </w:p>
        </w:tc>
        <w:tc>
          <w:tcPr>
            <w:tcW w:w="1288" w:type="dxa"/>
          </w:tcPr>
          <w:p w14:paraId="7C8D6ED4">
            <w:pPr>
              <w:spacing w:line="440" w:lineRule="exact"/>
              <w:jc w:val="center"/>
              <w:rPr>
                <w:rFonts w:ascii="宋体" w:hAnsi="宋体"/>
                <w:color w:val="000000"/>
                <w:sz w:val="24"/>
                <w:highlight w:val="none"/>
              </w:rPr>
            </w:pPr>
          </w:p>
        </w:tc>
      </w:tr>
      <w:tr w14:paraId="6937C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06F4D54">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非流动资产（万元）</w:t>
            </w:r>
          </w:p>
        </w:tc>
        <w:tc>
          <w:tcPr>
            <w:tcW w:w="1287" w:type="dxa"/>
          </w:tcPr>
          <w:p w14:paraId="4F4A55F1">
            <w:pPr>
              <w:spacing w:line="440" w:lineRule="exact"/>
              <w:jc w:val="center"/>
              <w:rPr>
                <w:rFonts w:ascii="宋体" w:hAnsi="宋体"/>
                <w:color w:val="000000"/>
                <w:sz w:val="24"/>
                <w:highlight w:val="none"/>
              </w:rPr>
            </w:pPr>
          </w:p>
        </w:tc>
        <w:tc>
          <w:tcPr>
            <w:tcW w:w="1288" w:type="dxa"/>
          </w:tcPr>
          <w:p w14:paraId="229E4731">
            <w:pPr>
              <w:spacing w:line="440" w:lineRule="exact"/>
              <w:jc w:val="center"/>
              <w:rPr>
                <w:rFonts w:ascii="宋体" w:hAnsi="宋体"/>
                <w:color w:val="000000"/>
                <w:sz w:val="24"/>
                <w:highlight w:val="none"/>
              </w:rPr>
            </w:pPr>
          </w:p>
        </w:tc>
        <w:tc>
          <w:tcPr>
            <w:tcW w:w="1288" w:type="dxa"/>
          </w:tcPr>
          <w:p w14:paraId="096BFC67">
            <w:pPr>
              <w:spacing w:line="440" w:lineRule="exact"/>
              <w:jc w:val="center"/>
              <w:rPr>
                <w:rFonts w:ascii="宋体" w:hAnsi="宋体"/>
                <w:color w:val="000000"/>
                <w:sz w:val="24"/>
                <w:highlight w:val="none"/>
              </w:rPr>
            </w:pPr>
          </w:p>
        </w:tc>
      </w:tr>
      <w:tr w14:paraId="011FC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1BAD612">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营业收入（万元）</w:t>
            </w:r>
          </w:p>
        </w:tc>
        <w:tc>
          <w:tcPr>
            <w:tcW w:w="1287" w:type="dxa"/>
          </w:tcPr>
          <w:p w14:paraId="091F2193">
            <w:pPr>
              <w:spacing w:line="440" w:lineRule="exact"/>
              <w:jc w:val="center"/>
              <w:rPr>
                <w:rFonts w:ascii="宋体" w:hAnsi="宋体"/>
                <w:color w:val="000000"/>
                <w:sz w:val="24"/>
                <w:highlight w:val="none"/>
              </w:rPr>
            </w:pPr>
          </w:p>
        </w:tc>
        <w:tc>
          <w:tcPr>
            <w:tcW w:w="1288" w:type="dxa"/>
          </w:tcPr>
          <w:p w14:paraId="2836A730">
            <w:pPr>
              <w:spacing w:line="440" w:lineRule="exact"/>
              <w:jc w:val="center"/>
              <w:rPr>
                <w:rFonts w:ascii="宋体" w:hAnsi="宋体"/>
                <w:color w:val="000000"/>
                <w:sz w:val="24"/>
                <w:highlight w:val="none"/>
              </w:rPr>
            </w:pPr>
          </w:p>
        </w:tc>
        <w:tc>
          <w:tcPr>
            <w:tcW w:w="1288" w:type="dxa"/>
          </w:tcPr>
          <w:p w14:paraId="012D14C5">
            <w:pPr>
              <w:spacing w:line="440" w:lineRule="exact"/>
              <w:jc w:val="center"/>
              <w:rPr>
                <w:rFonts w:ascii="宋体" w:hAnsi="宋体"/>
                <w:color w:val="000000"/>
                <w:sz w:val="24"/>
                <w:highlight w:val="none"/>
              </w:rPr>
            </w:pPr>
          </w:p>
        </w:tc>
      </w:tr>
      <w:tr w14:paraId="10948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F5B6494">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年底资产总值（万元）</w:t>
            </w:r>
          </w:p>
        </w:tc>
        <w:tc>
          <w:tcPr>
            <w:tcW w:w="1287" w:type="dxa"/>
          </w:tcPr>
          <w:p w14:paraId="5B500389">
            <w:pPr>
              <w:spacing w:line="440" w:lineRule="exact"/>
              <w:jc w:val="center"/>
              <w:rPr>
                <w:rFonts w:ascii="宋体" w:hAnsi="宋体"/>
                <w:color w:val="000000"/>
                <w:sz w:val="24"/>
                <w:highlight w:val="none"/>
              </w:rPr>
            </w:pPr>
          </w:p>
        </w:tc>
        <w:tc>
          <w:tcPr>
            <w:tcW w:w="1288" w:type="dxa"/>
          </w:tcPr>
          <w:p w14:paraId="717A2131">
            <w:pPr>
              <w:spacing w:line="440" w:lineRule="exact"/>
              <w:jc w:val="center"/>
              <w:rPr>
                <w:rFonts w:ascii="宋体" w:hAnsi="宋体"/>
                <w:color w:val="000000"/>
                <w:sz w:val="24"/>
                <w:highlight w:val="none"/>
              </w:rPr>
            </w:pPr>
          </w:p>
        </w:tc>
        <w:tc>
          <w:tcPr>
            <w:tcW w:w="1288" w:type="dxa"/>
          </w:tcPr>
          <w:p w14:paraId="3EAD47F3">
            <w:pPr>
              <w:spacing w:line="440" w:lineRule="exact"/>
              <w:jc w:val="center"/>
              <w:rPr>
                <w:rFonts w:ascii="宋体" w:hAnsi="宋体"/>
                <w:color w:val="000000"/>
                <w:sz w:val="24"/>
                <w:highlight w:val="none"/>
              </w:rPr>
            </w:pPr>
          </w:p>
        </w:tc>
      </w:tr>
      <w:tr w14:paraId="06DFA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DF5728A">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年底负债总值（万元）</w:t>
            </w:r>
          </w:p>
        </w:tc>
        <w:tc>
          <w:tcPr>
            <w:tcW w:w="1287" w:type="dxa"/>
          </w:tcPr>
          <w:p w14:paraId="2AD48B8E">
            <w:pPr>
              <w:spacing w:line="440" w:lineRule="exact"/>
              <w:jc w:val="center"/>
              <w:rPr>
                <w:rFonts w:ascii="宋体" w:hAnsi="宋体"/>
                <w:color w:val="000000"/>
                <w:sz w:val="24"/>
                <w:highlight w:val="none"/>
              </w:rPr>
            </w:pPr>
          </w:p>
        </w:tc>
        <w:tc>
          <w:tcPr>
            <w:tcW w:w="1288" w:type="dxa"/>
          </w:tcPr>
          <w:p w14:paraId="4C7F3DF7">
            <w:pPr>
              <w:spacing w:line="440" w:lineRule="exact"/>
              <w:jc w:val="center"/>
              <w:rPr>
                <w:rFonts w:ascii="宋体" w:hAnsi="宋体"/>
                <w:color w:val="000000"/>
                <w:sz w:val="24"/>
                <w:highlight w:val="none"/>
              </w:rPr>
            </w:pPr>
          </w:p>
        </w:tc>
        <w:tc>
          <w:tcPr>
            <w:tcW w:w="1288" w:type="dxa"/>
          </w:tcPr>
          <w:p w14:paraId="3AD46E1D">
            <w:pPr>
              <w:spacing w:line="440" w:lineRule="exact"/>
              <w:jc w:val="center"/>
              <w:rPr>
                <w:rFonts w:ascii="宋体" w:hAnsi="宋体"/>
                <w:color w:val="000000"/>
                <w:sz w:val="24"/>
                <w:highlight w:val="none"/>
              </w:rPr>
            </w:pPr>
          </w:p>
        </w:tc>
      </w:tr>
      <w:tr w14:paraId="73825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D670455">
            <w:pPr>
              <w:spacing w:line="440" w:lineRule="exact"/>
              <w:jc w:val="center"/>
              <w:rPr>
                <w:rFonts w:ascii="宋体" w:hAnsi="宋体"/>
                <w:color w:val="000000"/>
                <w:sz w:val="24"/>
                <w:highlight w:val="none"/>
              </w:rPr>
            </w:pPr>
            <w:r>
              <w:rPr>
                <w:rFonts w:ascii="宋体" w:hAnsi="宋体" w:eastAsia="宋体"/>
                <w:color w:val="000000"/>
                <w:sz w:val="24"/>
                <w:highlight w:val="none"/>
              </w:rPr>
              <w:t>资产负债率</w:t>
            </w:r>
            <w:r>
              <w:rPr>
                <w:rFonts w:hint="eastAsia" w:ascii="宋体" w:hAnsi="宋体" w:eastAsia="宋体"/>
                <w:color w:val="000000"/>
                <w:sz w:val="24"/>
                <w:highlight w:val="none"/>
              </w:rPr>
              <w:t>（  %）</w:t>
            </w:r>
          </w:p>
        </w:tc>
        <w:tc>
          <w:tcPr>
            <w:tcW w:w="1287" w:type="dxa"/>
          </w:tcPr>
          <w:p w14:paraId="4699026A">
            <w:pPr>
              <w:spacing w:line="440" w:lineRule="exact"/>
              <w:jc w:val="center"/>
              <w:rPr>
                <w:rFonts w:ascii="宋体" w:hAnsi="宋体"/>
                <w:color w:val="000000"/>
                <w:sz w:val="24"/>
                <w:highlight w:val="none"/>
              </w:rPr>
            </w:pPr>
          </w:p>
        </w:tc>
        <w:tc>
          <w:tcPr>
            <w:tcW w:w="1288" w:type="dxa"/>
          </w:tcPr>
          <w:p w14:paraId="699BA85C">
            <w:pPr>
              <w:spacing w:line="440" w:lineRule="exact"/>
              <w:jc w:val="center"/>
              <w:rPr>
                <w:rFonts w:ascii="宋体" w:hAnsi="宋体"/>
                <w:color w:val="000000"/>
                <w:sz w:val="24"/>
                <w:highlight w:val="none"/>
              </w:rPr>
            </w:pPr>
          </w:p>
        </w:tc>
        <w:tc>
          <w:tcPr>
            <w:tcW w:w="1288" w:type="dxa"/>
          </w:tcPr>
          <w:p w14:paraId="22524182">
            <w:pPr>
              <w:spacing w:line="440" w:lineRule="exact"/>
              <w:jc w:val="center"/>
              <w:rPr>
                <w:rFonts w:ascii="宋体" w:hAnsi="宋体"/>
                <w:color w:val="000000"/>
                <w:sz w:val="24"/>
                <w:highlight w:val="none"/>
              </w:rPr>
            </w:pPr>
          </w:p>
        </w:tc>
      </w:tr>
      <w:tr w14:paraId="5E134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533DFA6">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净利润（万元）</w:t>
            </w:r>
          </w:p>
        </w:tc>
        <w:tc>
          <w:tcPr>
            <w:tcW w:w="1287" w:type="dxa"/>
          </w:tcPr>
          <w:p w14:paraId="6D2733A4">
            <w:pPr>
              <w:spacing w:line="440" w:lineRule="exact"/>
              <w:jc w:val="center"/>
              <w:rPr>
                <w:rFonts w:ascii="宋体" w:hAnsi="宋体"/>
                <w:color w:val="000000"/>
                <w:sz w:val="24"/>
                <w:highlight w:val="none"/>
              </w:rPr>
            </w:pPr>
          </w:p>
        </w:tc>
        <w:tc>
          <w:tcPr>
            <w:tcW w:w="1288" w:type="dxa"/>
          </w:tcPr>
          <w:p w14:paraId="583D6B9F">
            <w:pPr>
              <w:spacing w:line="440" w:lineRule="exact"/>
              <w:jc w:val="center"/>
              <w:rPr>
                <w:rFonts w:ascii="宋体" w:hAnsi="宋体"/>
                <w:color w:val="000000"/>
                <w:sz w:val="24"/>
                <w:highlight w:val="none"/>
              </w:rPr>
            </w:pPr>
          </w:p>
        </w:tc>
        <w:tc>
          <w:tcPr>
            <w:tcW w:w="1288" w:type="dxa"/>
          </w:tcPr>
          <w:p w14:paraId="57DFF230">
            <w:pPr>
              <w:spacing w:line="440" w:lineRule="exact"/>
              <w:jc w:val="center"/>
              <w:rPr>
                <w:rFonts w:ascii="宋体" w:hAnsi="宋体"/>
                <w:color w:val="000000"/>
                <w:sz w:val="24"/>
                <w:highlight w:val="none"/>
              </w:rPr>
            </w:pPr>
          </w:p>
        </w:tc>
      </w:tr>
      <w:tr w14:paraId="0E729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1FD41A9">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未分配利润（万元）</w:t>
            </w:r>
          </w:p>
        </w:tc>
        <w:tc>
          <w:tcPr>
            <w:tcW w:w="1287" w:type="dxa"/>
          </w:tcPr>
          <w:p w14:paraId="2A183BC2">
            <w:pPr>
              <w:spacing w:line="440" w:lineRule="exact"/>
              <w:jc w:val="center"/>
              <w:rPr>
                <w:rFonts w:ascii="宋体" w:hAnsi="宋体"/>
                <w:color w:val="000000"/>
                <w:sz w:val="24"/>
                <w:highlight w:val="none"/>
              </w:rPr>
            </w:pPr>
          </w:p>
        </w:tc>
        <w:tc>
          <w:tcPr>
            <w:tcW w:w="1288" w:type="dxa"/>
          </w:tcPr>
          <w:p w14:paraId="11A63CC2">
            <w:pPr>
              <w:spacing w:line="440" w:lineRule="exact"/>
              <w:jc w:val="center"/>
              <w:rPr>
                <w:rFonts w:ascii="宋体" w:hAnsi="宋体"/>
                <w:color w:val="000000"/>
                <w:sz w:val="24"/>
                <w:highlight w:val="none"/>
              </w:rPr>
            </w:pPr>
          </w:p>
        </w:tc>
        <w:tc>
          <w:tcPr>
            <w:tcW w:w="1288" w:type="dxa"/>
          </w:tcPr>
          <w:p w14:paraId="451FF720">
            <w:pPr>
              <w:spacing w:line="440" w:lineRule="exact"/>
              <w:jc w:val="center"/>
              <w:rPr>
                <w:rFonts w:ascii="宋体" w:hAnsi="宋体"/>
                <w:color w:val="000000"/>
                <w:sz w:val="24"/>
                <w:highlight w:val="none"/>
              </w:rPr>
            </w:pPr>
          </w:p>
        </w:tc>
      </w:tr>
      <w:tr w14:paraId="6E810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24CF2B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营运</w:t>
            </w:r>
            <w:r>
              <w:rPr>
                <w:rFonts w:ascii="宋体" w:hAnsi="宋体" w:eastAsia="宋体"/>
                <w:color w:val="000000"/>
                <w:sz w:val="24"/>
                <w:highlight w:val="none"/>
              </w:rPr>
              <w:t>资</w:t>
            </w:r>
            <w:r>
              <w:rPr>
                <w:rFonts w:hint="eastAsia" w:ascii="宋体" w:hAnsi="宋体" w:eastAsia="宋体"/>
                <w:color w:val="000000"/>
                <w:sz w:val="24"/>
                <w:highlight w:val="none"/>
              </w:rPr>
              <w:t>金</w:t>
            </w:r>
          </w:p>
        </w:tc>
        <w:tc>
          <w:tcPr>
            <w:tcW w:w="1287" w:type="dxa"/>
          </w:tcPr>
          <w:p w14:paraId="5CA0F95A">
            <w:pPr>
              <w:spacing w:line="440" w:lineRule="exact"/>
              <w:jc w:val="center"/>
              <w:rPr>
                <w:rFonts w:ascii="宋体" w:hAnsi="宋体"/>
                <w:color w:val="000000"/>
                <w:sz w:val="24"/>
                <w:highlight w:val="none"/>
              </w:rPr>
            </w:pPr>
          </w:p>
        </w:tc>
        <w:tc>
          <w:tcPr>
            <w:tcW w:w="1288" w:type="dxa"/>
          </w:tcPr>
          <w:p w14:paraId="3ADA0E88">
            <w:pPr>
              <w:spacing w:line="440" w:lineRule="exact"/>
              <w:jc w:val="center"/>
              <w:rPr>
                <w:rFonts w:ascii="宋体" w:hAnsi="宋体"/>
                <w:color w:val="000000"/>
                <w:sz w:val="24"/>
                <w:highlight w:val="none"/>
              </w:rPr>
            </w:pPr>
          </w:p>
        </w:tc>
        <w:tc>
          <w:tcPr>
            <w:tcW w:w="1288" w:type="dxa"/>
          </w:tcPr>
          <w:p w14:paraId="75FAB492">
            <w:pPr>
              <w:spacing w:line="440" w:lineRule="exact"/>
              <w:jc w:val="center"/>
              <w:rPr>
                <w:rFonts w:ascii="宋体" w:hAnsi="宋体"/>
                <w:color w:val="000000"/>
                <w:sz w:val="24"/>
                <w:highlight w:val="none"/>
              </w:rPr>
            </w:pPr>
          </w:p>
        </w:tc>
      </w:tr>
      <w:tr w14:paraId="1406C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29C83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（本年营业收入-上年营业收入）÷上年营业收入</w:t>
            </w:r>
          </w:p>
        </w:tc>
        <w:tc>
          <w:tcPr>
            <w:tcW w:w="1287" w:type="dxa"/>
          </w:tcPr>
          <w:p w14:paraId="05C988E6">
            <w:pPr>
              <w:spacing w:line="440" w:lineRule="exact"/>
              <w:jc w:val="center"/>
              <w:rPr>
                <w:rFonts w:ascii="宋体" w:hAnsi="宋体"/>
                <w:color w:val="000000"/>
                <w:sz w:val="24"/>
                <w:highlight w:val="none"/>
              </w:rPr>
            </w:pPr>
          </w:p>
        </w:tc>
        <w:tc>
          <w:tcPr>
            <w:tcW w:w="1288" w:type="dxa"/>
          </w:tcPr>
          <w:p w14:paraId="70CAC6F1">
            <w:pPr>
              <w:spacing w:line="440" w:lineRule="exact"/>
              <w:jc w:val="center"/>
              <w:rPr>
                <w:rFonts w:ascii="宋体" w:hAnsi="宋体"/>
                <w:color w:val="000000"/>
                <w:sz w:val="24"/>
                <w:highlight w:val="none"/>
              </w:rPr>
            </w:pPr>
          </w:p>
        </w:tc>
        <w:tc>
          <w:tcPr>
            <w:tcW w:w="1288" w:type="dxa"/>
          </w:tcPr>
          <w:p w14:paraId="4CD9D892">
            <w:pPr>
              <w:spacing w:line="440" w:lineRule="exact"/>
              <w:jc w:val="center"/>
              <w:rPr>
                <w:rFonts w:ascii="宋体" w:hAnsi="宋体"/>
                <w:color w:val="000000"/>
                <w:sz w:val="24"/>
                <w:highlight w:val="none"/>
              </w:rPr>
            </w:pPr>
          </w:p>
        </w:tc>
      </w:tr>
    </w:tbl>
    <w:p w14:paraId="7853EE1B">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035A29EF">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61F12A49">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7E0BEEC0">
      <w:pPr>
        <w:rPr>
          <w:rFonts w:ascii="宋体" w:hAnsi="Calibri" w:eastAsia="宋体" w:cs="宋体"/>
          <w:b/>
          <w:bCs/>
          <w:color w:val="000000"/>
          <w:sz w:val="28"/>
          <w:szCs w:val="20"/>
          <w:highlight w:val="none"/>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14:paraId="655DA81F">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附件4</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保密承诺函</w:t>
      </w:r>
    </w:p>
    <w:p w14:paraId="7B721279">
      <w:pPr>
        <w:spacing w:line="240" w:lineRule="exact"/>
        <w:jc w:val="center"/>
        <w:rPr>
          <w:rFonts w:ascii="宋体" w:hAnsi="Calibri" w:eastAsia="宋体" w:cs="Times New Roman"/>
          <w:b/>
          <w:bCs/>
          <w:sz w:val="36"/>
          <w:szCs w:val="20"/>
          <w:highlight w:val="none"/>
        </w:rPr>
      </w:pPr>
    </w:p>
    <w:p w14:paraId="4699D755">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宋体"/>
          <w:sz w:val="24"/>
          <w:highlight w:val="none"/>
          <w:u w:val="single"/>
        </w:rPr>
        <w:t>济南成型厂锻造一线新增模箱翻转设备技改项目</w:t>
      </w:r>
    </w:p>
    <w:p w14:paraId="70C2B7F2">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34AA7029">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我代表（投标人名称）对招标人的商业秘密作如下承诺：</w:t>
      </w:r>
    </w:p>
    <w:p w14:paraId="68AA8390">
      <w:pPr>
        <w:spacing w:line="360" w:lineRule="auto"/>
        <w:ind w:left="479" w:leftChars="228"/>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highlight w:val="none"/>
          <w:u w:val="single"/>
        </w:rPr>
        <w:t xml:space="preserve">                                                                 </w:t>
      </w:r>
    </w:p>
    <w:p w14:paraId="08DE902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A17E92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59EA46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496A62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BBCE86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1A2CF6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D8451A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550E33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AF06DD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239A4C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7D384D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9AAC1C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129C00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D961DA5">
      <w:pPr>
        <w:spacing w:line="360" w:lineRule="auto"/>
        <w:ind w:firstLine="480" w:firstLineChars="200"/>
        <w:rPr>
          <w:rFonts w:ascii="宋体" w:hAnsi="宋体" w:eastAsia="宋体" w:cs="Times New Roman"/>
          <w:sz w:val="24"/>
          <w:szCs w:val="20"/>
          <w:highlight w:val="none"/>
          <w:u w:val="single"/>
        </w:rPr>
      </w:pPr>
    </w:p>
    <w:p w14:paraId="33168E2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投标人：（盖章）</w:t>
      </w:r>
    </w:p>
    <w:p w14:paraId="59B02D40">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法定代表人（委托代理人）：（签字）</w:t>
      </w:r>
    </w:p>
    <w:p w14:paraId="31E812F0">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日</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期：</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月</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w:t>
      </w:r>
    </w:p>
    <w:p w14:paraId="4C93413D">
      <w:pPr>
        <w:rPr>
          <w:rFonts w:ascii="宋体" w:hAnsi="Calibri" w:eastAsia="宋体" w:cs="宋体"/>
          <w:b/>
          <w:bCs/>
          <w:color w:val="000000"/>
          <w:sz w:val="28"/>
          <w:szCs w:val="20"/>
          <w:highlight w:val="none"/>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14:paraId="34909B05">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宋体"/>
          <w:b/>
          <w:bCs/>
          <w:color w:val="000000"/>
          <w:sz w:val="24"/>
          <w:highlight w:val="none"/>
        </w:rPr>
        <w:t>附件5-1</w:t>
      </w:r>
      <w:r>
        <w:rPr>
          <w:rFonts w:ascii="Times New Roman" w:hAnsi="Times New Roman" w:eastAsia="宋体" w:cs="宋体"/>
          <w:b/>
          <w:bCs/>
          <w:color w:val="000000"/>
          <w:sz w:val="24"/>
          <w:highlight w:val="none"/>
        </w:rPr>
        <w:t xml:space="preserve"> </w:t>
      </w:r>
      <w:r>
        <w:rPr>
          <w:rFonts w:hint="eastAsia" w:ascii="Times New Roman" w:hAnsi="Times New Roman" w:eastAsia="宋体" w:cs="Times New Roman"/>
          <w:b/>
          <w:bCs/>
          <w:color w:val="000000"/>
          <w:sz w:val="24"/>
          <w:highlight w:val="none"/>
        </w:rPr>
        <w:t>技术规格偏离表</w:t>
      </w:r>
    </w:p>
    <w:p w14:paraId="34FF8B4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项目名称：</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color w:val="000000"/>
          <w:sz w:val="24"/>
          <w:highlight w:val="none"/>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F9E1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AD3189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序号</w:t>
            </w:r>
          </w:p>
        </w:tc>
        <w:tc>
          <w:tcPr>
            <w:tcW w:w="3449" w:type="dxa"/>
            <w:vAlign w:val="center"/>
          </w:tcPr>
          <w:p w14:paraId="29E556C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招标要求</w:t>
            </w:r>
          </w:p>
        </w:tc>
        <w:tc>
          <w:tcPr>
            <w:tcW w:w="2414" w:type="dxa"/>
            <w:vAlign w:val="center"/>
          </w:tcPr>
          <w:p w14:paraId="006DDF76">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08" w:type="dxa"/>
            <w:vAlign w:val="center"/>
          </w:tcPr>
          <w:p w14:paraId="2900FE2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tc>
      </w:tr>
      <w:tr w14:paraId="26142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85E4BDF">
            <w:pPr>
              <w:jc w:val="center"/>
              <w:rPr>
                <w:rFonts w:ascii="Times New Roman" w:hAnsi="Times New Roman" w:eastAsia="宋体" w:cs="Times New Roman"/>
                <w:b/>
                <w:sz w:val="24"/>
                <w:szCs w:val="20"/>
                <w:highlight w:val="none"/>
              </w:rPr>
            </w:pPr>
          </w:p>
        </w:tc>
        <w:tc>
          <w:tcPr>
            <w:tcW w:w="3449" w:type="dxa"/>
          </w:tcPr>
          <w:p w14:paraId="33C539E4">
            <w:pPr>
              <w:jc w:val="center"/>
              <w:rPr>
                <w:rFonts w:ascii="Times New Roman" w:hAnsi="Times New Roman" w:eastAsia="宋体" w:cs="Times New Roman"/>
                <w:b/>
                <w:sz w:val="24"/>
                <w:szCs w:val="20"/>
                <w:highlight w:val="none"/>
              </w:rPr>
            </w:pPr>
          </w:p>
        </w:tc>
        <w:tc>
          <w:tcPr>
            <w:tcW w:w="2414" w:type="dxa"/>
          </w:tcPr>
          <w:p w14:paraId="56881073">
            <w:pPr>
              <w:jc w:val="center"/>
              <w:rPr>
                <w:rFonts w:ascii="Times New Roman" w:hAnsi="Times New Roman" w:eastAsia="宋体" w:cs="Times New Roman"/>
                <w:b/>
                <w:sz w:val="24"/>
                <w:szCs w:val="20"/>
                <w:highlight w:val="none"/>
              </w:rPr>
            </w:pPr>
          </w:p>
        </w:tc>
        <w:tc>
          <w:tcPr>
            <w:tcW w:w="1608" w:type="dxa"/>
          </w:tcPr>
          <w:p w14:paraId="052C1747">
            <w:pPr>
              <w:jc w:val="center"/>
              <w:rPr>
                <w:rFonts w:ascii="Times New Roman" w:hAnsi="Times New Roman" w:eastAsia="宋体" w:cs="Times New Roman"/>
                <w:b/>
                <w:sz w:val="24"/>
                <w:szCs w:val="20"/>
                <w:highlight w:val="none"/>
              </w:rPr>
            </w:pPr>
          </w:p>
        </w:tc>
      </w:tr>
      <w:tr w14:paraId="6A8B3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45890F8">
            <w:pPr>
              <w:jc w:val="center"/>
              <w:rPr>
                <w:rFonts w:ascii="Times New Roman" w:hAnsi="Times New Roman" w:eastAsia="宋体" w:cs="Times New Roman"/>
                <w:b/>
                <w:sz w:val="24"/>
                <w:szCs w:val="20"/>
                <w:highlight w:val="none"/>
              </w:rPr>
            </w:pPr>
          </w:p>
        </w:tc>
        <w:tc>
          <w:tcPr>
            <w:tcW w:w="3449" w:type="dxa"/>
          </w:tcPr>
          <w:p w14:paraId="6C8A17EF">
            <w:pPr>
              <w:jc w:val="center"/>
              <w:rPr>
                <w:rFonts w:ascii="Times New Roman" w:hAnsi="Times New Roman" w:eastAsia="宋体" w:cs="Times New Roman"/>
                <w:b/>
                <w:sz w:val="24"/>
                <w:szCs w:val="20"/>
                <w:highlight w:val="none"/>
              </w:rPr>
            </w:pPr>
          </w:p>
        </w:tc>
        <w:tc>
          <w:tcPr>
            <w:tcW w:w="2414" w:type="dxa"/>
          </w:tcPr>
          <w:p w14:paraId="2E608FD5">
            <w:pPr>
              <w:jc w:val="center"/>
              <w:rPr>
                <w:rFonts w:ascii="Times New Roman" w:hAnsi="Times New Roman" w:eastAsia="宋体" w:cs="Times New Roman"/>
                <w:b/>
                <w:sz w:val="24"/>
                <w:szCs w:val="20"/>
                <w:highlight w:val="none"/>
              </w:rPr>
            </w:pPr>
          </w:p>
        </w:tc>
        <w:tc>
          <w:tcPr>
            <w:tcW w:w="1608" w:type="dxa"/>
          </w:tcPr>
          <w:p w14:paraId="477221C7">
            <w:pPr>
              <w:jc w:val="center"/>
              <w:rPr>
                <w:rFonts w:ascii="Times New Roman" w:hAnsi="Times New Roman" w:eastAsia="宋体" w:cs="Times New Roman"/>
                <w:b/>
                <w:sz w:val="24"/>
                <w:szCs w:val="20"/>
                <w:highlight w:val="none"/>
              </w:rPr>
            </w:pPr>
          </w:p>
        </w:tc>
      </w:tr>
      <w:tr w14:paraId="12326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72C5E0D">
            <w:pPr>
              <w:jc w:val="center"/>
              <w:rPr>
                <w:rFonts w:ascii="Times New Roman" w:hAnsi="Times New Roman" w:eastAsia="宋体" w:cs="Times New Roman"/>
                <w:b/>
                <w:sz w:val="24"/>
                <w:szCs w:val="20"/>
                <w:highlight w:val="none"/>
              </w:rPr>
            </w:pPr>
          </w:p>
        </w:tc>
        <w:tc>
          <w:tcPr>
            <w:tcW w:w="3449" w:type="dxa"/>
          </w:tcPr>
          <w:p w14:paraId="0628AF11">
            <w:pPr>
              <w:jc w:val="center"/>
              <w:rPr>
                <w:rFonts w:ascii="Times New Roman" w:hAnsi="Times New Roman" w:eastAsia="宋体" w:cs="Times New Roman"/>
                <w:b/>
                <w:sz w:val="24"/>
                <w:szCs w:val="20"/>
                <w:highlight w:val="none"/>
              </w:rPr>
            </w:pPr>
          </w:p>
        </w:tc>
        <w:tc>
          <w:tcPr>
            <w:tcW w:w="2414" w:type="dxa"/>
          </w:tcPr>
          <w:p w14:paraId="19DCF84E">
            <w:pPr>
              <w:jc w:val="center"/>
              <w:rPr>
                <w:rFonts w:ascii="Times New Roman" w:hAnsi="Times New Roman" w:eastAsia="宋体" w:cs="Times New Roman"/>
                <w:b/>
                <w:sz w:val="24"/>
                <w:szCs w:val="20"/>
                <w:highlight w:val="none"/>
              </w:rPr>
            </w:pPr>
          </w:p>
        </w:tc>
        <w:tc>
          <w:tcPr>
            <w:tcW w:w="1608" w:type="dxa"/>
          </w:tcPr>
          <w:p w14:paraId="7AAAEDAE">
            <w:pPr>
              <w:jc w:val="center"/>
              <w:rPr>
                <w:rFonts w:ascii="Times New Roman" w:hAnsi="Times New Roman" w:eastAsia="宋体" w:cs="Times New Roman"/>
                <w:b/>
                <w:sz w:val="24"/>
                <w:szCs w:val="20"/>
                <w:highlight w:val="none"/>
              </w:rPr>
            </w:pPr>
          </w:p>
        </w:tc>
      </w:tr>
      <w:tr w14:paraId="1010D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21BE6CC7">
            <w:pPr>
              <w:jc w:val="center"/>
              <w:rPr>
                <w:rFonts w:ascii="Times New Roman" w:hAnsi="Times New Roman" w:eastAsia="宋体" w:cs="Times New Roman"/>
                <w:b/>
                <w:sz w:val="24"/>
                <w:szCs w:val="20"/>
                <w:highlight w:val="none"/>
              </w:rPr>
            </w:pPr>
          </w:p>
        </w:tc>
        <w:tc>
          <w:tcPr>
            <w:tcW w:w="3449" w:type="dxa"/>
          </w:tcPr>
          <w:p w14:paraId="0D636EBF">
            <w:pPr>
              <w:jc w:val="center"/>
              <w:rPr>
                <w:rFonts w:ascii="Times New Roman" w:hAnsi="Times New Roman" w:eastAsia="宋体" w:cs="Times New Roman"/>
                <w:b/>
                <w:sz w:val="24"/>
                <w:szCs w:val="20"/>
                <w:highlight w:val="none"/>
              </w:rPr>
            </w:pPr>
          </w:p>
        </w:tc>
        <w:tc>
          <w:tcPr>
            <w:tcW w:w="2414" w:type="dxa"/>
          </w:tcPr>
          <w:p w14:paraId="06D5C91F">
            <w:pPr>
              <w:jc w:val="center"/>
              <w:rPr>
                <w:rFonts w:ascii="Times New Roman" w:hAnsi="Times New Roman" w:eastAsia="宋体" w:cs="Times New Roman"/>
                <w:b/>
                <w:sz w:val="24"/>
                <w:szCs w:val="20"/>
                <w:highlight w:val="none"/>
              </w:rPr>
            </w:pPr>
          </w:p>
        </w:tc>
        <w:tc>
          <w:tcPr>
            <w:tcW w:w="1608" w:type="dxa"/>
          </w:tcPr>
          <w:p w14:paraId="379F9927">
            <w:pPr>
              <w:jc w:val="center"/>
              <w:rPr>
                <w:rFonts w:ascii="Times New Roman" w:hAnsi="Times New Roman" w:eastAsia="宋体" w:cs="Times New Roman"/>
                <w:b/>
                <w:sz w:val="24"/>
                <w:szCs w:val="20"/>
                <w:highlight w:val="none"/>
              </w:rPr>
            </w:pPr>
          </w:p>
        </w:tc>
      </w:tr>
      <w:tr w14:paraId="09F53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3E42A66">
            <w:pPr>
              <w:jc w:val="center"/>
              <w:rPr>
                <w:rFonts w:ascii="Times New Roman" w:hAnsi="Times New Roman" w:eastAsia="宋体" w:cs="Times New Roman"/>
                <w:b/>
                <w:sz w:val="24"/>
                <w:szCs w:val="20"/>
                <w:highlight w:val="none"/>
              </w:rPr>
            </w:pPr>
          </w:p>
        </w:tc>
        <w:tc>
          <w:tcPr>
            <w:tcW w:w="3449" w:type="dxa"/>
          </w:tcPr>
          <w:p w14:paraId="50933F76">
            <w:pPr>
              <w:jc w:val="center"/>
              <w:rPr>
                <w:rFonts w:ascii="Times New Roman" w:hAnsi="Times New Roman" w:eastAsia="宋体" w:cs="Times New Roman"/>
                <w:b/>
                <w:sz w:val="24"/>
                <w:szCs w:val="20"/>
                <w:highlight w:val="none"/>
              </w:rPr>
            </w:pPr>
          </w:p>
        </w:tc>
        <w:tc>
          <w:tcPr>
            <w:tcW w:w="2414" w:type="dxa"/>
          </w:tcPr>
          <w:p w14:paraId="08C7E670">
            <w:pPr>
              <w:jc w:val="center"/>
              <w:rPr>
                <w:rFonts w:ascii="Times New Roman" w:hAnsi="Times New Roman" w:eastAsia="宋体" w:cs="Times New Roman"/>
                <w:b/>
                <w:sz w:val="24"/>
                <w:szCs w:val="20"/>
                <w:highlight w:val="none"/>
              </w:rPr>
            </w:pPr>
          </w:p>
        </w:tc>
        <w:tc>
          <w:tcPr>
            <w:tcW w:w="1608" w:type="dxa"/>
          </w:tcPr>
          <w:p w14:paraId="1584DB78">
            <w:pPr>
              <w:jc w:val="center"/>
              <w:rPr>
                <w:rFonts w:ascii="Times New Roman" w:hAnsi="Times New Roman" w:eastAsia="宋体" w:cs="Times New Roman"/>
                <w:b/>
                <w:sz w:val="24"/>
                <w:szCs w:val="20"/>
                <w:highlight w:val="none"/>
              </w:rPr>
            </w:pPr>
          </w:p>
        </w:tc>
      </w:tr>
      <w:tr w14:paraId="4C7E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04B8416">
            <w:pPr>
              <w:jc w:val="center"/>
              <w:rPr>
                <w:rFonts w:ascii="Times New Roman" w:hAnsi="Times New Roman" w:eastAsia="宋体" w:cs="Times New Roman"/>
                <w:b/>
                <w:sz w:val="24"/>
                <w:szCs w:val="20"/>
                <w:highlight w:val="none"/>
              </w:rPr>
            </w:pPr>
          </w:p>
        </w:tc>
        <w:tc>
          <w:tcPr>
            <w:tcW w:w="3449" w:type="dxa"/>
          </w:tcPr>
          <w:p w14:paraId="04B425B9">
            <w:pPr>
              <w:jc w:val="center"/>
              <w:rPr>
                <w:rFonts w:ascii="Times New Roman" w:hAnsi="Times New Roman" w:eastAsia="宋体" w:cs="Times New Roman"/>
                <w:b/>
                <w:sz w:val="24"/>
                <w:szCs w:val="20"/>
                <w:highlight w:val="none"/>
              </w:rPr>
            </w:pPr>
          </w:p>
        </w:tc>
        <w:tc>
          <w:tcPr>
            <w:tcW w:w="2414" w:type="dxa"/>
          </w:tcPr>
          <w:p w14:paraId="05F40F10">
            <w:pPr>
              <w:jc w:val="center"/>
              <w:rPr>
                <w:rFonts w:ascii="Times New Roman" w:hAnsi="Times New Roman" w:eastAsia="宋体" w:cs="Times New Roman"/>
                <w:b/>
                <w:sz w:val="24"/>
                <w:szCs w:val="20"/>
                <w:highlight w:val="none"/>
              </w:rPr>
            </w:pPr>
          </w:p>
        </w:tc>
        <w:tc>
          <w:tcPr>
            <w:tcW w:w="1608" w:type="dxa"/>
          </w:tcPr>
          <w:p w14:paraId="283E4909">
            <w:pPr>
              <w:jc w:val="center"/>
              <w:rPr>
                <w:rFonts w:ascii="Times New Roman" w:hAnsi="Times New Roman" w:eastAsia="宋体" w:cs="Times New Roman"/>
                <w:b/>
                <w:sz w:val="24"/>
                <w:szCs w:val="20"/>
                <w:highlight w:val="none"/>
              </w:rPr>
            </w:pPr>
          </w:p>
        </w:tc>
      </w:tr>
      <w:tr w14:paraId="35319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7BD1439">
            <w:pPr>
              <w:jc w:val="center"/>
              <w:rPr>
                <w:rFonts w:ascii="Times New Roman" w:hAnsi="Times New Roman" w:eastAsia="宋体" w:cs="Times New Roman"/>
                <w:b/>
                <w:sz w:val="24"/>
                <w:szCs w:val="20"/>
                <w:highlight w:val="none"/>
              </w:rPr>
            </w:pPr>
          </w:p>
        </w:tc>
        <w:tc>
          <w:tcPr>
            <w:tcW w:w="3449" w:type="dxa"/>
          </w:tcPr>
          <w:p w14:paraId="2B4B71DF">
            <w:pPr>
              <w:jc w:val="center"/>
              <w:rPr>
                <w:rFonts w:ascii="Times New Roman" w:hAnsi="Times New Roman" w:eastAsia="宋体" w:cs="Times New Roman"/>
                <w:b/>
                <w:sz w:val="24"/>
                <w:szCs w:val="20"/>
                <w:highlight w:val="none"/>
              </w:rPr>
            </w:pPr>
          </w:p>
        </w:tc>
        <w:tc>
          <w:tcPr>
            <w:tcW w:w="2414" w:type="dxa"/>
          </w:tcPr>
          <w:p w14:paraId="07D38A98">
            <w:pPr>
              <w:jc w:val="center"/>
              <w:rPr>
                <w:rFonts w:ascii="Times New Roman" w:hAnsi="Times New Roman" w:eastAsia="宋体" w:cs="Times New Roman"/>
                <w:b/>
                <w:sz w:val="24"/>
                <w:szCs w:val="20"/>
                <w:highlight w:val="none"/>
              </w:rPr>
            </w:pPr>
          </w:p>
        </w:tc>
        <w:tc>
          <w:tcPr>
            <w:tcW w:w="1608" w:type="dxa"/>
          </w:tcPr>
          <w:p w14:paraId="35AE5646">
            <w:pPr>
              <w:jc w:val="center"/>
              <w:rPr>
                <w:rFonts w:ascii="Times New Roman" w:hAnsi="Times New Roman" w:eastAsia="宋体" w:cs="Times New Roman"/>
                <w:b/>
                <w:sz w:val="24"/>
                <w:szCs w:val="20"/>
                <w:highlight w:val="none"/>
              </w:rPr>
            </w:pPr>
          </w:p>
        </w:tc>
      </w:tr>
      <w:tr w14:paraId="20632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FF5526F">
            <w:pPr>
              <w:jc w:val="center"/>
              <w:rPr>
                <w:rFonts w:ascii="Times New Roman" w:hAnsi="Times New Roman" w:eastAsia="宋体" w:cs="Times New Roman"/>
                <w:b/>
                <w:sz w:val="24"/>
                <w:szCs w:val="20"/>
                <w:highlight w:val="none"/>
              </w:rPr>
            </w:pPr>
          </w:p>
        </w:tc>
        <w:tc>
          <w:tcPr>
            <w:tcW w:w="3449" w:type="dxa"/>
          </w:tcPr>
          <w:p w14:paraId="1B8570C9">
            <w:pPr>
              <w:jc w:val="center"/>
              <w:rPr>
                <w:rFonts w:ascii="Times New Roman" w:hAnsi="Times New Roman" w:eastAsia="宋体" w:cs="Times New Roman"/>
                <w:b/>
                <w:sz w:val="24"/>
                <w:szCs w:val="20"/>
                <w:highlight w:val="none"/>
              </w:rPr>
            </w:pPr>
          </w:p>
        </w:tc>
        <w:tc>
          <w:tcPr>
            <w:tcW w:w="2414" w:type="dxa"/>
          </w:tcPr>
          <w:p w14:paraId="4F13305D">
            <w:pPr>
              <w:jc w:val="center"/>
              <w:rPr>
                <w:rFonts w:ascii="Times New Roman" w:hAnsi="Times New Roman" w:eastAsia="宋体" w:cs="Times New Roman"/>
                <w:b/>
                <w:sz w:val="24"/>
                <w:szCs w:val="20"/>
                <w:highlight w:val="none"/>
              </w:rPr>
            </w:pPr>
          </w:p>
        </w:tc>
        <w:tc>
          <w:tcPr>
            <w:tcW w:w="1608" w:type="dxa"/>
          </w:tcPr>
          <w:p w14:paraId="6BBCC62D">
            <w:pPr>
              <w:jc w:val="center"/>
              <w:rPr>
                <w:rFonts w:ascii="Times New Roman" w:hAnsi="Times New Roman" w:eastAsia="宋体" w:cs="Times New Roman"/>
                <w:b/>
                <w:sz w:val="24"/>
                <w:szCs w:val="20"/>
                <w:highlight w:val="none"/>
              </w:rPr>
            </w:pPr>
          </w:p>
        </w:tc>
      </w:tr>
      <w:tr w14:paraId="46780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CDC204B">
            <w:pPr>
              <w:jc w:val="center"/>
              <w:rPr>
                <w:rFonts w:ascii="Times New Roman" w:hAnsi="Times New Roman" w:eastAsia="宋体" w:cs="Times New Roman"/>
                <w:b/>
                <w:sz w:val="24"/>
                <w:szCs w:val="20"/>
                <w:highlight w:val="none"/>
              </w:rPr>
            </w:pPr>
          </w:p>
        </w:tc>
        <w:tc>
          <w:tcPr>
            <w:tcW w:w="3449" w:type="dxa"/>
          </w:tcPr>
          <w:p w14:paraId="3182EDD2">
            <w:pPr>
              <w:jc w:val="center"/>
              <w:rPr>
                <w:rFonts w:ascii="Times New Roman" w:hAnsi="Times New Roman" w:eastAsia="宋体" w:cs="Times New Roman"/>
                <w:b/>
                <w:sz w:val="24"/>
                <w:szCs w:val="20"/>
                <w:highlight w:val="none"/>
              </w:rPr>
            </w:pPr>
          </w:p>
        </w:tc>
        <w:tc>
          <w:tcPr>
            <w:tcW w:w="2414" w:type="dxa"/>
          </w:tcPr>
          <w:p w14:paraId="58AB1BA3">
            <w:pPr>
              <w:jc w:val="center"/>
              <w:rPr>
                <w:rFonts w:ascii="Times New Roman" w:hAnsi="Times New Roman" w:eastAsia="宋体" w:cs="Times New Roman"/>
                <w:b/>
                <w:sz w:val="24"/>
                <w:szCs w:val="20"/>
                <w:highlight w:val="none"/>
              </w:rPr>
            </w:pPr>
          </w:p>
        </w:tc>
        <w:tc>
          <w:tcPr>
            <w:tcW w:w="1608" w:type="dxa"/>
          </w:tcPr>
          <w:p w14:paraId="6BCBCDC9">
            <w:pPr>
              <w:jc w:val="center"/>
              <w:rPr>
                <w:rFonts w:ascii="Times New Roman" w:hAnsi="Times New Roman" w:eastAsia="宋体" w:cs="Times New Roman"/>
                <w:b/>
                <w:sz w:val="24"/>
                <w:szCs w:val="20"/>
                <w:highlight w:val="none"/>
              </w:rPr>
            </w:pPr>
          </w:p>
        </w:tc>
      </w:tr>
      <w:tr w14:paraId="1017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15E6AC0">
            <w:pPr>
              <w:jc w:val="center"/>
              <w:rPr>
                <w:rFonts w:ascii="Times New Roman" w:hAnsi="Times New Roman" w:eastAsia="宋体" w:cs="Times New Roman"/>
                <w:b/>
                <w:sz w:val="24"/>
                <w:szCs w:val="20"/>
                <w:highlight w:val="none"/>
              </w:rPr>
            </w:pPr>
          </w:p>
        </w:tc>
        <w:tc>
          <w:tcPr>
            <w:tcW w:w="3449" w:type="dxa"/>
          </w:tcPr>
          <w:p w14:paraId="29EF10E1">
            <w:pPr>
              <w:jc w:val="center"/>
              <w:rPr>
                <w:rFonts w:ascii="Times New Roman" w:hAnsi="Times New Roman" w:eastAsia="宋体" w:cs="Times New Roman"/>
                <w:b/>
                <w:sz w:val="24"/>
                <w:szCs w:val="20"/>
                <w:highlight w:val="none"/>
              </w:rPr>
            </w:pPr>
          </w:p>
        </w:tc>
        <w:tc>
          <w:tcPr>
            <w:tcW w:w="2414" w:type="dxa"/>
          </w:tcPr>
          <w:p w14:paraId="6C57C3C5">
            <w:pPr>
              <w:jc w:val="center"/>
              <w:rPr>
                <w:rFonts w:ascii="Times New Roman" w:hAnsi="Times New Roman" w:eastAsia="宋体" w:cs="Times New Roman"/>
                <w:b/>
                <w:sz w:val="24"/>
                <w:szCs w:val="20"/>
                <w:highlight w:val="none"/>
              </w:rPr>
            </w:pPr>
          </w:p>
        </w:tc>
        <w:tc>
          <w:tcPr>
            <w:tcW w:w="1608" w:type="dxa"/>
          </w:tcPr>
          <w:p w14:paraId="1104313A">
            <w:pPr>
              <w:jc w:val="center"/>
              <w:rPr>
                <w:rFonts w:ascii="Times New Roman" w:hAnsi="Times New Roman" w:eastAsia="宋体" w:cs="Times New Roman"/>
                <w:b/>
                <w:sz w:val="24"/>
                <w:szCs w:val="20"/>
                <w:highlight w:val="none"/>
              </w:rPr>
            </w:pPr>
          </w:p>
        </w:tc>
      </w:tr>
      <w:tr w14:paraId="3831E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2E04549">
            <w:pPr>
              <w:jc w:val="center"/>
              <w:rPr>
                <w:rFonts w:ascii="Times New Roman" w:hAnsi="Times New Roman" w:eastAsia="宋体" w:cs="Times New Roman"/>
                <w:b/>
                <w:sz w:val="24"/>
                <w:szCs w:val="20"/>
                <w:highlight w:val="none"/>
              </w:rPr>
            </w:pPr>
          </w:p>
        </w:tc>
        <w:tc>
          <w:tcPr>
            <w:tcW w:w="3449" w:type="dxa"/>
          </w:tcPr>
          <w:p w14:paraId="237162B7">
            <w:pPr>
              <w:jc w:val="center"/>
              <w:rPr>
                <w:rFonts w:ascii="Times New Roman" w:hAnsi="Times New Roman" w:eastAsia="宋体" w:cs="Times New Roman"/>
                <w:b/>
                <w:sz w:val="24"/>
                <w:szCs w:val="20"/>
                <w:highlight w:val="none"/>
              </w:rPr>
            </w:pPr>
          </w:p>
        </w:tc>
        <w:tc>
          <w:tcPr>
            <w:tcW w:w="2414" w:type="dxa"/>
          </w:tcPr>
          <w:p w14:paraId="1260D8ED">
            <w:pPr>
              <w:jc w:val="center"/>
              <w:rPr>
                <w:rFonts w:ascii="Times New Roman" w:hAnsi="Times New Roman" w:eastAsia="宋体" w:cs="Times New Roman"/>
                <w:b/>
                <w:sz w:val="24"/>
                <w:szCs w:val="20"/>
                <w:highlight w:val="none"/>
              </w:rPr>
            </w:pPr>
          </w:p>
        </w:tc>
        <w:tc>
          <w:tcPr>
            <w:tcW w:w="1608" w:type="dxa"/>
          </w:tcPr>
          <w:p w14:paraId="23CE3F01">
            <w:pPr>
              <w:jc w:val="center"/>
              <w:rPr>
                <w:rFonts w:ascii="Times New Roman" w:hAnsi="Times New Roman" w:eastAsia="宋体" w:cs="Times New Roman"/>
                <w:b/>
                <w:sz w:val="24"/>
                <w:szCs w:val="20"/>
                <w:highlight w:val="none"/>
              </w:rPr>
            </w:pPr>
          </w:p>
        </w:tc>
      </w:tr>
      <w:tr w14:paraId="0C915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39F4205">
            <w:pPr>
              <w:jc w:val="center"/>
              <w:rPr>
                <w:rFonts w:ascii="Times New Roman" w:hAnsi="Times New Roman" w:eastAsia="宋体" w:cs="Times New Roman"/>
                <w:b/>
                <w:sz w:val="24"/>
                <w:szCs w:val="20"/>
                <w:highlight w:val="none"/>
              </w:rPr>
            </w:pPr>
          </w:p>
        </w:tc>
        <w:tc>
          <w:tcPr>
            <w:tcW w:w="3449" w:type="dxa"/>
          </w:tcPr>
          <w:p w14:paraId="2C333DEC">
            <w:pPr>
              <w:jc w:val="center"/>
              <w:rPr>
                <w:rFonts w:ascii="Times New Roman" w:hAnsi="Times New Roman" w:eastAsia="宋体" w:cs="Times New Roman"/>
                <w:b/>
                <w:sz w:val="24"/>
                <w:szCs w:val="20"/>
                <w:highlight w:val="none"/>
              </w:rPr>
            </w:pPr>
          </w:p>
        </w:tc>
        <w:tc>
          <w:tcPr>
            <w:tcW w:w="2414" w:type="dxa"/>
          </w:tcPr>
          <w:p w14:paraId="5825FACD">
            <w:pPr>
              <w:jc w:val="center"/>
              <w:rPr>
                <w:rFonts w:ascii="Times New Roman" w:hAnsi="Times New Roman" w:eastAsia="宋体" w:cs="Times New Roman"/>
                <w:b/>
                <w:sz w:val="24"/>
                <w:szCs w:val="20"/>
                <w:highlight w:val="none"/>
              </w:rPr>
            </w:pPr>
          </w:p>
        </w:tc>
        <w:tc>
          <w:tcPr>
            <w:tcW w:w="1608" w:type="dxa"/>
          </w:tcPr>
          <w:p w14:paraId="1AE84432">
            <w:pPr>
              <w:jc w:val="center"/>
              <w:rPr>
                <w:rFonts w:ascii="Times New Roman" w:hAnsi="Times New Roman" w:eastAsia="宋体" w:cs="Times New Roman"/>
                <w:b/>
                <w:sz w:val="24"/>
                <w:szCs w:val="20"/>
                <w:highlight w:val="none"/>
              </w:rPr>
            </w:pPr>
          </w:p>
        </w:tc>
      </w:tr>
      <w:tr w14:paraId="4F4A2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8E9A5B">
            <w:pPr>
              <w:jc w:val="center"/>
              <w:rPr>
                <w:rFonts w:ascii="Times New Roman" w:hAnsi="Times New Roman" w:eastAsia="宋体" w:cs="Times New Roman"/>
                <w:b/>
                <w:sz w:val="24"/>
                <w:szCs w:val="20"/>
                <w:highlight w:val="none"/>
              </w:rPr>
            </w:pPr>
          </w:p>
        </w:tc>
        <w:tc>
          <w:tcPr>
            <w:tcW w:w="3449" w:type="dxa"/>
          </w:tcPr>
          <w:p w14:paraId="248747E0">
            <w:pPr>
              <w:jc w:val="center"/>
              <w:rPr>
                <w:rFonts w:ascii="Times New Roman" w:hAnsi="Times New Roman" w:eastAsia="宋体" w:cs="Times New Roman"/>
                <w:b/>
                <w:sz w:val="24"/>
                <w:szCs w:val="20"/>
                <w:highlight w:val="none"/>
              </w:rPr>
            </w:pPr>
          </w:p>
        </w:tc>
        <w:tc>
          <w:tcPr>
            <w:tcW w:w="2414" w:type="dxa"/>
          </w:tcPr>
          <w:p w14:paraId="3CAB7289">
            <w:pPr>
              <w:jc w:val="center"/>
              <w:rPr>
                <w:rFonts w:ascii="Times New Roman" w:hAnsi="Times New Roman" w:eastAsia="宋体" w:cs="Times New Roman"/>
                <w:b/>
                <w:sz w:val="24"/>
                <w:szCs w:val="20"/>
                <w:highlight w:val="none"/>
              </w:rPr>
            </w:pPr>
          </w:p>
        </w:tc>
        <w:tc>
          <w:tcPr>
            <w:tcW w:w="1608" w:type="dxa"/>
          </w:tcPr>
          <w:p w14:paraId="0019E718">
            <w:pPr>
              <w:jc w:val="center"/>
              <w:rPr>
                <w:rFonts w:ascii="Times New Roman" w:hAnsi="Times New Roman" w:eastAsia="宋体" w:cs="Times New Roman"/>
                <w:b/>
                <w:sz w:val="24"/>
                <w:szCs w:val="20"/>
                <w:highlight w:val="none"/>
              </w:rPr>
            </w:pPr>
          </w:p>
        </w:tc>
      </w:tr>
      <w:tr w14:paraId="01715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121FAB">
            <w:pPr>
              <w:jc w:val="center"/>
              <w:rPr>
                <w:rFonts w:ascii="Times New Roman" w:hAnsi="Times New Roman" w:eastAsia="宋体" w:cs="Times New Roman"/>
                <w:b/>
                <w:sz w:val="24"/>
                <w:szCs w:val="20"/>
                <w:highlight w:val="none"/>
              </w:rPr>
            </w:pPr>
          </w:p>
        </w:tc>
        <w:tc>
          <w:tcPr>
            <w:tcW w:w="3449" w:type="dxa"/>
          </w:tcPr>
          <w:p w14:paraId="725E42F7">
            <w:pPr>
              <w:jc w:val="center"/>
              <w:rPr>
                <w:rFonts w:ascii="Times New Roman" w:hAnsi="Times New Roman" w:eastAsia="宋体" w:cs="Times New Roman"/>
                <w:b/>
                <w:sz w:val="24"/>
                <w:szCs w:val="20"/>
                <w:highlight w:val="none"/>
              </w:rPr>
            </w:pPr>
          </w:p>
        </w:tc>
        <w:tc>
          <w:tcPr>
            <w:tcW w:w="2414" w:type="dxa"/>
          </w:tcPr>
          <w:p w14:paraId="5F26867A">
            <w:pPr>
              <w:jc w:val="center"/>
              <w:rPr>
                <w:rFonts w:ascii="Times New Roman" w:hAnsi="Times New Roman" w:eastAsia="宋体" w:cs="Times New Roman"/>
                <w:b/>
                <w:sz w:val="24"/>
                <w:szCs w:val="20"/>
                <w:highlight w:val="none"/>
              </w:rPr>
            </w:pPr>
          </w:p>
        </w:tc>
        <w:tc>
          <w:tcPr>
            <w:tcW w:w="1608" w:type="dxa"/>
          </w:tcPr>
          <w:p w14:paraId="30EDCCA4">
            <w:pPr>
              <w:jc w:val="center"/>
              <w:rPr>
                <w:rFonts w:ascii="Times New Roman" w:hAnsi="Times New Roman" w:eastAsia="宋体" w:cs="Times New Roman"/>
                <w:b/>
                <w:sz w:val="24"/>
                <w:szCs w:val="20"/>
                <w:highlight w:val="none"/>
              </w:rPr>
            </w:pPr>
          </w:p>
        </w:tc>
      </w:tr>
    </w:tbl>
    <w:p w14:paraId="6404809F">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12CEC953">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584E577A">
      <w:pPr>
        <w:rPr>
          <w:rFonts w:ascii="宋体" w:hAnsi="Calibri" w:eastAsia="宋体" w:cs="宋体"/>
          <w:b/>
          <w:bCs/>
          <w:color w:val="000000"/>
          <w:sz w:val="28"/>
          <w:szCs w:val="20"/>
          <w:highlight w:val="none"/>
        </w:rPr>
      </w:pPr>
    </w:p>
    <w:p w14:paraId="64F83D9A">
      <w:pPr>
        <w:rPr>
          <w:rFonts w:ascii="宋体" w:hAnsi="Calibri" w:eastAsia="宋体" w:cs="宋体"/>
          <w:b/>
          <w:bCs/>
          <w:color w:val="000000"/>
          <w:sz w:val="28"/>
          <w:szCs w:val="20"/>
          <w:highlight w:val="none"/>
        </w:rPr>
        <w:sectPr>
          <w:footerReference r:id="rId28" w:type="first"/>
          <w:footerReference r:id="rId27" w:type="default"/>
          <w:pgSz w:w="11906" w:h="16838"/>
          <w:pgMar w:top="1588" w:right="1418" w:bottom="1134" w:left="1418" w:header="851" w:footer="992" w:gutter="0"/>
          <w:cols w:space="720" w:num="1"/>
          <w:titlePg/>
          <w:docGrid w:type="lines" w:linePitch="312" w:charSpace="0"/>
        </w:sectPr>
      </w:pPr>
    </w:p>
    <w:p w14:paraId="34BEA36A">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宋体"/>
          <w:b/>
          <w:bCs/>
          <w:color w:val="000000"/>
          <w:sz w:val="24"/>
          <w:highlight w:val="none"/>
        </w:rPr>
        <w:t>附件5-2</w:t>
      </w:r>
      <w:r>
        <w:rPr>
          <w:rFonts w:ascii="Times New Roman" w:hAnsi="Times New Roman" w:eastAsia="宋体" w:cs="宋体"/>
          <w:b/>
          <w:bCs/>
          <w:color w:val="000000"/>
          <w:sz w:val="24"/>
          <w:highlight w:val="none"/>
        </w:rPr>
        <w:t xml:space="preserve"> </w:t>
      </w:r>
      <w:r>
        <w:rPr>
          <w:rFonts w:ascii="宋体" w:hAnsi="宋体" w:eastAsia="宋体" w:cs="宋体"/>
          <w:spacing w:val="13"/>
          <w:sz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highlight w:val="none"/>
          <w14:textOutline w14:w="5791" w14:cap="flat" w14:cmpd="sng" w14:algn="ctr">
            <w14:solidFill>
              <w14:srgbClr w14:val="000000"/>
            </w14:solidFill>
            <w14:prstDash w14:val="solid"/>
            <w14:miter w14:val="0"/>
          </w14:textOutline>
        </w:rPr>
        <w:t>配置</w:t>
      </w:r>
    </w:p>
    <w:p w14:paraId="2362D053">
      <w:pPr>
        <w:keepNext/>
        <w:keepLines/>
        <w:spacing w:line="400" w:lineRule="exact"/>
        <w:jc w:val="center"/>
        <w:rPr>
          <w:rFonts w:ascii="宋体" w:hAnsi="宋体" w:eastAsia="宋体" w:cs="Times New Roman"/>
          <w:b/>
          <w:bCs/>
          <w:sz w:val="24"/>
          <w:highlight w:val="none"/>
        </w:rPr>
      </w:pPr>
      <w:r>
        <w:rPr>
          <w:rFonts w:ascii="宋体" w:hAnsi="宋体" w:eastAsia="宋体" w:cs="宋体"/>
          <w:spacing w:val="13"/>
          <w:sz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highlight w:val="none"/>
          <w14:textOutline w14:w="5791" w14:cap="flat" w14:cmpd="sng" w14:algn="ctr">
            <w14:solidFill>
              <w14:srgbClr w14:val="000000"/>
            </w14:solidFill>
            <w14:prstDash w14:val="solid"/>
            <w14:miter w14:val="0"/>
          </w14:textOutline>
        </w:rPr>
        <w:t>配置</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表</w:t>
      </w:r>
    </w:p>
    <w:p w14:paraId="2936F6E6">
      <w:pPr>
        <w:spacing w:before="52" w:line="221" w:lineRule="auto"/>
        <w:ind w:left="9"/>
        <w:jc w:val="right"/>
        <w:rPr>
          <w:rFonts w:ascii="宋体" w:hAnsi="宋体" w:eastAsia="宋体" w:cs="Times New Roman"/>
          <w:b/>
          <w:bCs/>
          <w:sz w:val="24"/>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7"/>
        <w:tblW w:w="1369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1578"/>
        <w:gridCol w:w="4171"/>
        <w:gridCol w:w="1639"/>
        <w:gridCol w:w="1117"/>
        <w:gridCol w:w="3336"/>
        <w:gridCol w:w="1271"/>
      </w:tblGrid>
      <w:tr w14:paraId="66A028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80" w:type="dxa"/>
          </w:tcPr>
          <w:p w14:paraId="138EE4F0">
            <w:pPr>
              <w:spacing w:before="97" w:line="186" w:lineRule="auto"/>
              <w:ind w:left="304"/>
              <w:rPr>
                <w:rFonts w:ascii="宋体" w:hAnsi="宋体" w:eastAsia="宋体" w:cs="宋体"/>
                <w:szCs w:val="21"/>
                <w:highlight w:val="none"/>
              </w:rPr>
            </w:pPr>
            <w:r>
              <w:rPr>
                <w:rFonts w:ascii="宋体" w:hAnsi="宋体" w:eastAsia="宋体" w:cs="宋体"/>
                <w:szCs w:val="21"/>
                <w:highlight w:val="none"/>
              </w:rPr>
              <w:t>1</w:t>
            </w:r>
          </w:p>
        </w:tc>
        <w:tc>
          <w:tcPr>
            <w:tcW w:w="1578" w:type="dxa"/>
          </w:tcPr>
          <w:p w14:paraId="231AF085">
            <w:pPr>
              <w:spacing w:before="98" w:line="185" w:lineRule="auto"/>
              <w:ind w:left="1071"/>
              <w:rPr>
                <w:rFonts w:ascii="宋体" w:hAnsi="宋体" w:eastAsia="宋体" w:cs="宋体"/>
                <w:szCs w:val="21"/>
                <w:highlight w:val="none"/>
              </w:rPr>
            </w:pPr>
            <w:r>
              <w:rPr>
                <w:rFonts w:ascii="宋体" w:hAnsi="宋体" w:eastAsia="宋体" w:cs="宋体"/>
                <w:szCs w:val="21"/>
                <w:highlight w:val="none"/>
              </w:rPr>
              <w:t>2</w:t>
            </w:r>
          </w:p>
        </w:tc>
        <w:tc>
          <w:tcPr>
            <w:tcW w:w="4171" w:type="dxa"/>
          </w:tcPr>
          <w:p w14:paraId="2883479D">
            <w:pPr>
              <w:spacing w:before="99" w:line="183" w:lineRule="auto"/>
              <w:ind w:left="1075"/>
              <w:rPr>
                <w:rFonts w:ascii="宋体" w:hAnsi="宋体" w:eastAsia="宋体" w:cs="宋体"/>
                <w:szCs w:val="21"/>
                <w:highlight w:val="none"/>
              </w:rPr>
            </w:pPr>
            <w:r>
              <w:rPr>
                <w:rFonts w:ascii="宋体" w:hAnsi="宋体" w:eastAsia="宋体" w:cs="宋体"/>
                <w:szCs w:val="21"/>
                <w:highlight w:val="none"/>
              </w:rPr>
              <w:t>3</w:t>
            </w:r>
          </w:p>
        </w:tc>
        <w:tc>
          <w:tcPr>
            <w:tcW w:w="1639" w:type="dxa"/>
          </w:tcPr>
          <w:p w14:paraId="1AF0B003">
            <w:pPr>
              <w:spacing w:before="98" w:line="185" w:lineRule="auto"/>
              <w:ind w:left="511"/>
              <w:rPr>
                <w:rFonts w:ascii="宋体" w:hAnsi="宋体" w:eastAsia="宋体" w:cs="宋体"/>
                <w:szCs w:val="21"/>
                <w:highlight w:val="none"/>
              </w:rPr>
            </w:pPr>
            <w:r>
              <w:rPr>
                <w:rFonts w:ascii="宋体" w:hAnsi="宋体" w:eastAsia="宋体" w:cs="宋体"/>
                <w:szCs w:val="21"/>
                <w:highlight w:val="none"/>
              </w:rPr>
              <w:t>4</w:t>
            </w:r>
          </w:p>
        </w:tc>
        <w:tc>
          <w:tcPr>
            <w:tcW w:w="1117" w:type="dxa"/>
          </w:tcPr>
          <w:p w14:paraId="634A0134">
            <w:pPr>
              <w:spacing w:before="100" w:line="182" w:lineRule="auto"/>
              <w:ind w:left="798"/>
              <w:rPr>
                <w:rFonts w:ascii="宋体" w:hAnsi="宋体" w:eastAsia="宋体" w:cs="宋体"/>
                <w:szCs w:val="21"/>
                <w:highlight w:val="none"/>
              </w:rPr>
            </w:pPr>
            <w:r>
              <w:rPr>
                <w:rFonts w:ascii="宋体" w:hAnsi="宋体" w:eastAsia="宋体" w:cs="宋体"/>
                <w:szCs w:val="21"/>
                <w:highlight w:val="none"/>
              </w:rPr>
              <w:t>5</w:t>
            </w:r>
          </w:p>
        </w:tc>
        <w:tc>
          <w:tcPr>
            <w:tcW w:w="3336" w:type="dxa"/>
            <w:tcBorders>
              <w:left w:val="single" w:color="000000" w:sz="4" w:space="0"/>
            </w:tcBorders>
          </w:tcPr>
          <w:p w14:paraId="6A33BD1E">
            <w:pPr>
              <w:spacing w:before="100" w:line="182" w:lineRule="auto"/>
              <w:ind w:left="1007"/>
              <w:rPr>
                <w:rFonts w:ascii="宋体" w:hAnsi="宋体" w:eastAsia="宋体" w:cs="宋体"/>
                <w:szCs w:val="21"/>
                <w:highlight w:val="none"/>
              </w:rPr>
            </w:pPr>
            <w:r>
              <w:rPr>
                <w:rFonts w:ascii="宋体" w:hAnsi="宋体" w:eastAsia="宋体" w:cs="宋体"/>
                <w:szCs w:val="21"/>
                <w:highlight w:val="none"/>
              </w:rPr>
              <w:t>7</w:t>
            </w:r>
          </w:p>
        </w:tc>
        <w:tc>
          <w:tcPr>
            <w:tcW w:w="1271" w:type="dxa"/>
          </w:tcPr>
          <w:p w14:paraId="02388A3E">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rPr>
              <w:t>8</w:t>
            </w:r>
          </w:p>
        </w:tc>
      </w:tr>
      <w:tr w14:paraId="1A36CA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580" w:type="dxa"/>
            <w:vAlign w:val="center"/>
          </w:tcPr>
          <w:p w14:paraId="26266C89">
            <w:pPr>
              <w:spacing w:line="221" w:lineRule="auto"/>
              <w:jc w:val="center"/>
              <w:rPr>
                <w:rFonts w:ascii="宋体" w:hAnsi="宋体" w:eastAsia="宋体" w:cs="宋体"/>
                <w:b/>
                <w:bCs/>
                <w:spacing w:val="-1"/>
                <w:szCs w:val="21"/>
                <w:highlight w:val="none"/>
              </w:rPr>
            </w:pPr>
            <w:r>
              <w:rPr>
                <w:rFonts w:hint="eastAsia" w:ascii="宋体" w:hAnsi="宋体" w:eastAsia="宋体" w:cs="宋体"/>
                <w:b/>
                <w:bCs/>
                <w:spacing w:val="-1"/>
                <w:szCs w:val="21"/>
                <w:highlight w:val="none"/>
              </w:rPr>
              <w:t>序号</w:t>
            </w:r>
          </w:p>
        </w:tc>
        <w:tc>
          <w:tcPr>
            <w:tcW w:w="1578" w:type="dxa"/>
            <w:vAlign w:val="center"/>
          </w:tcPr>
          <w:p w14:paraId="0EE35A3D">
            <w:pPr>
              <w:spacing w:line="221" w:lineRule="auto"/>
              <w:jc w:val="center"/>
              <w:rPr>
                <w:rFonts w:ascii="宋体" w:hAnsi="宋体" w:eastAsia="宋体" w:cs="宋体"/>
                <w:b/>
                <w:bCs/>
                <w:spacing w:val="-1"/>
                <w:szCs w:val="21"/>
                <w:highlight w:val="none"/>
              </w:rPr>
            </w:pPr>
            <w:r>
              <w:rPr>
                <w:rFonts w:hint="eastAsia" w:ascii="宋体" w:hAnsi="宋体" w:eastAsia="宋体" w:cs="宋体"/>
                <w:b/>
                <w:bCs/>
                <w:spacing w:val="-1"/>
                <w:szCs w:val="21"/>
                <w:highlight w:val="none"/>
              </w:rPr>
              <w:t>货物名称</w:t>
            </w:r>
          </w:p>
        </w:tc>
        <w:tc>
          <w:tcPr>
            <w:tcW w:w="4171" w:type="dxa"/>
            <w:vAlign w:val="center"/>
          </w:tcPr>
          <w:p w14:paraId="34FD8279">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1639" w:type="dxa"/>
            <w:vAlign w:val="center"/>
          </w:tcPr>
          <w:p w14:paraId="2173FBD9">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数量</w:t>
            </w:r>
          </w:p>
        </w:tc>
        <w:tc>
          <w:tcPr>
            <w:tcW w:w="1117" w:type="dxa"/>
            <w:vAlign w:val="center"/>
          </w:tcPr>
          <w:p w14:paraId="711597AA">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单位</w:t>
            </w:r>
          </w:p>
        </w:tc>
        <w:tc>
          <w:tcPr>
            <w:tcW w:w="3336" w:type="dxa"/>
            <w:tcBorders>
              <w:left w:val="single" w:color="000000" w:sz="4" w:space="0"/>
            </w:tcBorders>
            <w:vAlign w:val="center"/>
          </w:tcPr>
          <w:p w14:paraId="2A525FD1">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1271" w:type="dxa"/>
            <w:vAlign w:val="center"/>
          </w:tcPr>
          <w:p w14:paraId="07106BA8">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60EC11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61FF31B1">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1</w:t>
            </w:r>
          </w:p>
        </w:tc>
        <w:tc>
          <w:tcPr>
            <w:tcW w:w="1578" w:type="dxa"/>
            <w:vAlign w:val="center"/>
          </w:tcPr>
          <w:p w14:paraId="61F402B7">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底座</w:t>
            </w:r>
          </w:p>
        </w:tc>
        <w:tc>
          <w:tcPr>
            <w:tcW w:w="4171" w:type="dxa"/>
          </w:tcPr>
          <w:p w14:paraId="1E1B7687">
            <w:pPr>
              <w:jc w:val="center"/>
              <w:rPr>
                <w:rFonts w:ascii="宋体" w:hAnsi="宋体" w:eastAsia="宋体" w:cs="宋体"/>
                <w:szCs w:val="21"/>
                <w:highlight w:val="none"/>
              </w:rPr>
            </w:pPr>
          </w:p>
        </w:tc>
        <w:tc>
          <w:tcPr>
            <w:tcW w:w="1639" w:type="dxa"/>
            <w:vAlign w:val="center"/>
          </w:tcPr>
          <w:p w14:paraId="6F46AF0C">
            <w:pPr>
              <w:spacing w:line="0" w:lineRule="atLeast"/>
              <w:jc w:val="center"/>
              <w:rPr>
                <w:rFonts w:ascii="Arial" w:eastAsia="宋体"/>
                <w:szCs w:val="21"/>
                <w:highlight w:val="none"/>
              </w:rPr>
            </w:pPr>
          </w:p>
        </w:tc>
        <w:tc>
          <w:tcPr>
            <w:tcW w:w="1117" w:type="dxa"/>
          </w:tcPr>
          <w:p w14:paraId="33F1F768">
            <w:pPr>
              <w:jc w:val="center"/>
              <w:rPr>
                <w:rFonts w:ascii="Arial" w:eastAsia="等线"/>
                <w:sz w:val="18"/>
                <w:szCs w:val="18"/>
                <w:highlight w:val="none"/>
              </w:rPr>
            </w:pPr>
          </w:p>
        </w:tc>
        <w:tc>
          <w:tcPr>
            <w:tcW w:w="3336" w:type="dxa"/>
            <w:tcBorders>
              <w:left w:val="single" w:color="000000" w:sz="4" w:space="0"/>
            </w:tcBorders>
          </w:tcPr>
          <w:p w14:paraId="41B34691">
            <w:pPr>
              <w:rPr>
                <w:rFonts w:ascii="Arial"/>
                <w:sz w:val="18"/>
                <w:szCs w:val="18"/>
                <w:highlight w:val="none"/>
              </w:rPr>
            </w:pPr>
          </w:p>
        </w:tc>
        <w:tc>
          <w:tcPr>
            <w:tcW w:w="1271" w:type="dxa"/>
          </w:tcPr>
          <w:p w14:paraId="5D68D5EE">
            <w:pPr>
              <w:rPr>
                <w:rFonts w:ascii="Arial"/>
                <w:sz w:val="18"/>
                <w:szCs w:val="18"/>
                <w:highlight w:val="none"/>
              </w:rPr>
            </w:pPr>
          </w:p>
        </w:tc>
      </w:tr>
      <w:tr w14:paraId="5735FF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5D2AE84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2</w:t>
            </w:r>
          </w:p>
        </w:tc>
        <w:tc>
          <w:tcPr>
            <w:tcW w:w="1578" w:type="dxa"/>
            <w:vAlign w:val="center"/>
          </w:tcPr>
          <w:p w14:paraId="0AEC72C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左转体</w:t>
            </w:r>
          </w:p>
        </w:tc>
        <w:tc>
          <w:tcPr>
            <w:tcW w:w="4171" w:type="dxa"/>
          </w:tcPr>
          <w:p w14:paraId="613E31EA">
            <w:pPr>
              <w:jc w:val="center"/>
              <w:rPr>
                <w:rFonts w:ascii="宋体" w:hAnsi="宋体" w:eastAsia="宋体" w:cs="宋体"/>
                <w:szCs w:val="21"/>
                <w:highlight w:val="none"/>
              </w:rPr>
            </w:pPr>
          </w:p>
        </w:tc>
        <w:tc>
          <w:tcPr>
            <w:tcW w:w="1639" w:type="dxa"/>
            <w:vAlign w:val="center"/>
          </w:tcPr>
          <w:p w14:paraId="3D568903">
            <w:pPr>
              <w:spacing w:line="0" w:lineRule="atLeast"/>
              <w:jc w:val="center"/>
              <w:rPr>
                <w:rFonts w:ascii="Arial" w:eastAsia="宋体"/>
                <w:szCs w:val="21"/>
                <w:highlight w:val="none"/>
              </w:rPr>
            </w:pPr>
          </w:p>
        </w:tc>
        <w:tc>
          <w:tcPr>
            <w:tcW w:w="1117" w:type="dxa"/>
          </w:tcPr>
          <w:p w14:paraId="7199D3C9">
            <w:pPr>
              <w:jc w:val="center"/>
              <w:rPr>
                <w:rFonts w:ascii="Arial"/>
                <w:sz w:val="18"/>
                <w:szCs w:val="18"/>
                <w:highlight w:val="none"/>
              </w:rPr>
            </w:pPr>
          </w:p>
        </w:tc>
        <w:tc>
          <w:tcPr>
            <w:tcW w:w="3336" w:type="dxa"/>
            <w:tcBorders>
              <w:left w:val="single" w:color="000000" w:sz="4" w:space="0"/>
            </w:tcBorders>
          </w:tcPr>
          <w:p w14:paraId="3C79DE59">
            <w:pPr>
              <w:rPr>
                <w:rFonts w:ascii="Arial"/>
                <w:sz w:val="18"/>
                <w:szCs w:val="18"/>
                <w:highlight w:val="none"/>
              </w:rPr>
            </w:pPr>
          </w:p>
        </w:tc>
        <w:tc>
          <w:tcPr>
            <w:tcW w:w="1271" w:type="dxa"/>
          </w:tcPr>
          <w:p w14:paraId="6444B3F0">
            <w:pPr>
              <w:rPr>
                <w:rFonts w:ascii="Arial"/>
                <w:sz w:val="18"/>
                <w:szCs w:val="18"/>
                <w:highlight w:val="none"/>
              </w:rPr>
            </w:pPr>
          </w:p>
        </w:tc>
      </w:tr>
      <w:tr w14:paraId="1478DD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7150A925">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3</w:t>
            </w:r>
          </w:p>
        </w:tc>
        <w:tc>
          <w:tcPr>
            <w:tcW w:w="1578" w:type="dxa"/>
            <w:vAlign w:val="center"/>
          </w:tcPr>
          <w:p w14:paraId="135FC3A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右转体</w:t>
            </w:r>
          </w:p>
        </w:tc>
        <w:tc>
          <w:tcPr>
            <w:tcW w:w="4171" w:type="dxa"/>
          </w:tcPr>
          <w:p w14:paraId="03D2EFD9">
            <w:pPr>
              <w:jc w:val="center"/>
              <w:rPr>
                <w:rFonts w:ascii="宋体" w:hAnsi="宋体" w:eastAsia="宋体" w:cs="宋体"/>
                <w:szCs w:val="21"/>
                <w:highlight w:val="none"/>
              </w:rPr>
            </w:pPr>
          </w:p>
        </w:tc>
        <w:tc>
          <w:tcPr>
            <w:tcW w:w="1639" w:type="dxa"/>
            <w:vAlign w:val="center"/>
          </w:tcPr>
          <w:p w14:paraId="4D68F453">
            <w:pPr>
              <w:spacing w:line="0" w:lineRule="atLeast"/>
              <w:jc w:val="center"/>
              <w:rPr>
                <w:rFonts w:ascii="Arial" w:eastAsia="宋体"/>
                <w:szCs w:val="21"/>
                <w:highlight w:val="none"/>
              </w:rPr>
            </w:pPr>
          </w:p>
        </w:tc>
        <w:tc>
          <w:tcPr>
            <w:tcW w:w="1117" w:type="dxa"/>
          </w:tcPr>
          <w:p w14:paraId="574BC82F">
            <w:pPr>
              <w:jc w:val="center"/>
              <w:rPr>
                <w:rFonts w:ascii="Arial"/>
                <w:sz w:val="18"/>
                <w:szCs w:val="18"/>
                <w:highlight w:val="none"/>
              </w:rPr>
            </w:pPr>
          </w:p>
        </w:tc>
        <w:tc>
          <w:tcPr>
            <w:tcW w:w="3336" w:type="dxa"/>
            <w:tcBorders>
              <w:left w:val="single" w:color="000000" w:sz="4" w:space="0"/>
            </w:tcBorders>
          </w:tcPr>
          <w:p w14:paraId="6276F6A8">
            <w:pPr>
              <w:rPr>
                <w:rFonts w:ascii="Arial"/>
                <w:sz w:val="18"/>
                <w:szCs w:val="18"/>
                <w:highlight w:val="none"/>
              </w:rPr>
            </w:pPr>
          </w:p>
        </w:tc>
        <w:tc>
          <w:tcPr>
            <w:tcW w:w="1271" w:type="dxa"/>
          </w:tcPr>
          <w:p w14:paraId="3BDC3F65">
            <w:pPr>
              <w:rPr>
                <w:rFonts w:ascii="Arial"/>
                <w:sz w:val="18"/>
                <w:szCs w:val="18"/>
                <w:highlight w:val="none"/>
              </w:rPr>
            </w:pPr>
          </w:p>
        </w:tc>
      </w:tr>
      <w:tr w14:paraId="1E8CFB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80" w:type="dxa"/>
            <w:vAlign w:val="center"/>
          </w:tcPr>
          <w:p w14:paraId="2B560A4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4</w:t>
            </w:r>
          </w:p>
        </w:tc>
        <w:tc>
          <w:tcPr>
            <w:tcW w:w="1578" w:type="dxa"/>
            <w:vAlign w:val="center"/>
          </w:tcPr>
          <w:p w14:paraId="457DA3A7">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控制系统</w:t>
            </w:r>
          </w:p>
        </w:tc>
        <w:tc>
          <w:tcPr>
            <w:tcW w:w="4171" w:type="dxa"/>
          </w:tcPr>
          <w:p w14:paraId="6F8EF981">
            <w:pPr>
              <w:jc w:val="center"/>
              <w:rPr>
                <w:rFonts w:ascii="宋体" w:hAnsi="宋体" w:eastAsia="宋体" w:cs="宋体"/>
                <w:szCs w:val="21"/>
                <w:highlight w:val="none"/>
              </w:rPr>
            </w:pPr>
          </w:p>
        </w:tc>
        <w:tc>
          <w:tcPr>
            <w:tcW w:w="1639" w:type="dxa"/>
            <w:vAlign w:val="center"/>
          </w:tcPr>
          <w:p w14:paraId="462B1459">
            <w:pPr>
              <w:spacing w:line="0" w:lineRule="atLeast"/>
              <w:jc w:val="center"/>
              <w:rPr>
                <w:rFonts w:ascii="Arial"/>
                <w:szCs w:val="21"/>
                <w:highlight w:val="none"/>
              </w:rPr>
            </w:pPr>
          </w:p>
        </w:tc>
        <w:tc>
          <w:tcPr>
            <w:tcW w:w="1117" w:type="dxa"/>
          </w:tcPr>
          <w:p w14:paraId="46D9DA68">
            <w:pPr>
              <w:jc w:val="center"/>
              <w:rPr>
                <w:rFonts w:ascii="Arial"/>
                <w:sz w:val="18"/>
                <w:szCs w:val="18"/>
                <w:highlight w:val="none"/>
              </w:rPr>
            </w:pPr>
          </w:p>
        </w:tc>
        <w:tc>
          <w:tcPr>
            <w:tcW w:w="3336" w:type="dxa"/>
            <w:tcBorders>
              <w:left w:val="single" w:color="000000" w:sz="4" w:space="0"/>
            </w:tcBorders>
          </w:tcPr>
          <w:p w14:paraId="0D207A83">
            <w:pPr>
              <w:rPr>
                <w:rFonts w:ascii="Arial"/>
                <w:sz w:val="18"/>
                <w:szCs w:val="18"/>
                <w:highlight w:val="none"/>
              </w:rPr>
            </w:pPr>
          </w:p>
        </w:tc>
        <w:tc>
          <w:tcPr>
            <w:tcW w:w="1271" w:type="dxa"/>
          </w:tcPr>
          <w:p w14:paraId="45CA8226">
            <w:pPr>
              <w:rPr>
                <w:rFonts w:ascii="Arial"/>
                <w:sz w:val="18"/>
                <w:szCs w:val="18"/>
                <w:highlight w:val="none"/>
              </w:rPr>
            </w:pPr>
          </w:p>
        </w:tc>
      </w:tr>
      <w:tr w14:paraId="446D93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7E5367E7">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5</w:t>
            </w:r>
          </w:p>
        </w:tc>
        <w:tc>
          <w:tcPr>
            <w:tcW w:w="1578" w:type="dxa"/>
            <w:vAlign w:val="center"/>
          </w:tcPr>
          <w:p w14:paraId="52205C0D">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液压系统</w:t>
            </w:r>
          </w:p>
        </w:tc>
        <w:tc>
          <w:tcPr>
            <w:tcW w:w="4171" w:type="dxa"/>
          </w:tcPr>
          <w:p w14:paraId="4443E090">
            <w:pPr>
              <w:jc w:val="center"/>
              <w:rPr>
                <w:rFonts w:ascii="宋体" w:hAnsi="宋体" w:eastAsia="宋体" w:cs="宋体"/>
                <w:szCs w:val="21"/>
                <w:highlight w:val="none"/>
              </w:rPr>
            </w:pPr>
          </w:p>
        </w:tc>
        <w:tc>
          <w:tcPr>
            <w:tcW w:w="1639" w:type="dxa"/>
            <w:vAlign w:val="center"/>
          </w:tcPr>
          <w:p w14:paraId="0A5361E2">
            <w:pPr>
              <w:spacing w:line="0" w:lineRule="atLeast"/>
              <w:jc w:val="center"/>
              <w:rPr>
                <w:rFonts w:ascii="Arial"/>
                <w:szCs w:val="21"/>
                <w:highlight w:val="none"/>
              </w:rPr>
            </w:pPr>
          </w:p>
        </w:tc>
        <w:tc>
          <w:tcPr>
            <w:tcW w:w="1117" w:type="dxa"/>
          </w:tcPr>
          <w:p w14:paraId="058D6EF2">
            <w:pPr>
              <w:jc w:val="center"/>
              <w:rPr>
                <w:rFonts w:ascii="Arial"/>
                <w:highlight w:val="none"/>
              </w:rPr>
            </w:pPr>
          </w:p>
        </w:tc>
        <w:tc>
          <w:tcPr>
            <w:tcW w:w="3336" w:type="dxa"/>
            <w:tcBorders>
              <w:left w:val="single" w:color="000000" w:sz="4" w:space="0"/>
            </w:tcBorders>
          </w:tcPr>
          <w:p w14:paraId="232CAF82">
            <w:pPr>
              <w:rPr>
                <w:rFonts w:ascii="Arial"/>
                <w:highlight w:val="none"/>
              </w:rPr>
            </w:pPr>
          </w:p>
        </w:tc>
        <w:tc>
          <w:tcPr>
            <w:tcW w:w="1271" w:type="dxa"/>
          </w:tcPr>
          <w:p w14:paraId="6ADF760D">
            <w:pPr>
              <w:rPr>
                <w:rFonts w:ascii="Arial"/>
                <w:highlight w:val="none"/>
              </w:rPr>
            </w:pPr>
          </w:p>
        </w:tc>
      </w:tr>
      <w:tr w14:paraId="05C6B6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297DD604">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6</w:t>
            </w:r>
          </w:p>
        </w:tc>
        <w:tc>
          <w:tcPr>
            <w:tcW w:w="1578" w:type="dxa"/>
            <w:vAlign w:val="center"/>
          </w:tcPr>
          <w:p w14:paraId="3D904B9F">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辅助工装</w:t>
            </w:r>
          </w:p>
        </w:tc>
        <w:tc>
          <w:tcPr>
            <w:tcW w:w="4171" w:type="dxa"/>
          </w:tcPr>
          <w:p w14:paraId="6DB8E4CB">
            <w:pPr>
              <w:jc w:val="center"/>
              <w:rPr>
                <w:rFonts w:ascii="宋体" w:hAnsi="宋体" w:eastAsia="宋体" w:cs="宋体"/>
                <w:szCs w:val="21"/>
                <w:highlight w:val="none"/>
              </w:rPr>
            </w:pPr>
          </w:p>
        </w:tc>
        <w:tc>
          <w:tcPr>
            <w:tcW w:w="1639" w:type="dxa"/>
            <w:vAlign w:val="center"/>
          </w:tcPr>
          <w:p w14:paraId="11D59EFB">
            <w:pPr>
              <w:spacing w:line="0" w:lineRule="atLeast"/>
              <w:jc w:val="center"/>
              <w:rPr>
                <w:rFonts w:ascii="Arial"/>
                <w:szCs w:val="21"/>
                <w:highlight w:val="none"/>
              </w:rPr>
            </w:pPr>
          </w:p>
        </w:tc>
        <w:tc>
          <w:tcPr>
            <w:tcW w:w="1117" w:type="dxa"/>
          </w:tcPr>
          <w:p w14:paraId="47C74365">
            <w:pPr>
              <w:jc w:val="center"/>
              <w:rPr>
                <w:rFonts w:ascii="Arial" w:eastAsia="等线"/>
                <w:highlight w:val="none"/>
              </w:rPr>
            </w:pPr>
          </w:p>
        </w:tc>
        <w:tc>
          <w:tcPr>
            <w:tcW w:w="3336" w:type="dxa"/>
            <w:tcBorders>
              <w:left w:val="single" w:color="000000" w:sz="4" w:space="0"/>
            </w:tcBorders>
          </w:tcPr>
          <w:p w14:paraId="3E6C6E76">
            <w:pPr>
              <w:rPr>
                <w:rFonts w:ascii="Arial"/>
                <w:highlight w:val="none"/>
              </w:rPr>
            </w:pPr>
          </w:p>
        </w:tc>
        <w:tc>
          <w:tcPr>
            <w:tcW w:w="1271" w:type="dxa"/>
          </w:tcPr>
          <w:p w14:paraId="56923885">
            <w:pPr>
              <w:rPr>
                <w:rFonts w:ascii="Arial"/>
                <w:highlight w:val="none"/>
              </w:rPr>
            </w:pPr>
          </w:p>
        </w:tc>
      </w:tr>
      <w:tr w14:paraId="47CEA5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6B668171">
            <w:pPr>
              <w:adjustRightInd w:val="0"/>
              <w:snapToGrid w:val="0"/>
              <w:jc w:val="center"/>
              <w:rPr>
                <w:rFonts w:ascii="宋体" w:hAnsi="宋体" w:eastAsia="宋体" w:cs="宋体"/>
                <w:szCs w:val="21"/>
                <w:highlight w:val="none"/>
              </w:rPr>
            </w:pPr>
          </w:p>
        </w:tc>
        <w:tc>
          <w:tcPr>
            <w:tcW w:w="1578" w:type="dxa"/>
          </w:tcPr>
          <w:p w14:paraId="0C33F8BC">
            <w:pPr>
              <w:rPr>
                <w:rFonts w:ascii="Arial"/>
                <w:highlight w:val="none"/>
              </w:rPr>
            </w:pPr>
            <w:r>
              <w:rPr>
                <w:rFonts w:hint="eastAsia" w:ascii="宋体" w:hAnsi="宋体" w:eastAsia="宋体" w:cs="Times New Roman"/>
                <w:sz w:val="18"/>
                <w:szCs w:val="18"/>
                <w:highlight w:val="none"/>
              </w:rPr>
              <w:t>以上投标设备不足之处请往下添加序号自行补充</w:t>
            </w:r>
          </w:p>
        </w:tc>
        <w:tc>
          <w:tcPr>
            <w:tcW w:w="4171" w:type="dxa"/>
          </w:tcPr>
          <w:p w14:paraId="48AB4C59">
            <w:pPr>
              <w:rPr>
                <w:rFonts w:ascii="Arial"/>
                <w:highlight w:val="none"/>
              </w:rPr>
            </w:pPr>
          </w:p>
        </w:tc>
        <w:tc>
          <w:tcPr>
            <w:tcW w:w="1639" w:type="dxa"/>
          </w:tcPr>
          <w:p w14:paraId="3186DF4E">
            <w:pPr>
              <w:rPr>
                <w:rFonts w:ascii="Arial"/>
                <w:highlight w:val="none"/>
              </w:rPr>
            </w:pPr>
          </w:p>
        </w:tc>
        <w:tc>
          <w:tcPr>
            <w:tcW w:w="1117" w:type="dxa"/>
          </w:tcPr>
          <w:p w14:paraId="3BD16313">
            <w:pPr>
              <w:rPr>
                <w:rFonts w:ascii="Arial"/>
                <w:highlight w:val="none"/>
              </w:rPr>
            </w:pPr>
          </w:p>
        </w:tc>
        <w:tc>
          <w:tcPr>
            <w:tcW w:w="3336" w:type="dxa"/>
            <w:tcBorders>
              <w:left w:val="single" w:color="000000" w:sz="4" w:space="0"/>
            </w:tcBorders>
          </w:tcPr>
          <w:p w14:paraId="62FE5B09">
            <w:pPr>
              <w:rPr>
                <w:rFonts w:ascii="Arial"/>
                <w:highlight w:val="none"/>
              </w:rPr>
            </w:pPr>
          </w:p>
        </w:tc>
        <w:tc>
          <w:tcPr>
            <w:tcW w:w="1271" w:type="dxa"/>
          </w:tcPr>
          <w:p w14:paraId="3D90B612">
            <w:pPr>
              <w:rPr>
                <w:rFonts w:ascii="Arial"/>
                <w:highlight w:val="none"/>
              </w:rPr>
            </w:pPr>
          </w:p>
        </w:tc>
      </w:tr>
    </w:tbl>
    <w:p w14:paraId="35CFB267">
      <w:pPr>
        <w:spacing w:before="78" w:line="219" w:lineRule="auto"/>
        <w:ind w:left="431"/>
        <w:rPr>
          <w:rFonts w:ascii="宋体" w:hAnsi="宋体" w:eastAsia="宋体" w:cs="宋体"/>
          <w:spacing w:val="-8"/>
          <w:szCs w:val="21"/>
          <w:highlight w:val="none"/>
        </w:rPr>
      </w:pPr>
    </w:p>
    <w:p w14:paraId="6493FEA3">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0A378E0D">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1.该明细表所有信息均为必填项，不得删减，可细化可增加。</w:t>
      </w:r>
    </w:p>
    <w:p w14:paraId="253A8C5B">
      <w:pPr>
        <w:spacing w:before="78" w:line="219" w:lineRule="auto"/>
        <w:ind w:left="431"/>
        <w:rPr>
          <w:rFonts w:ascii="宋体" w:hAnsi="宋体" w:eastAsia="宋体" w:cs="宋体"/>
          <w:b/>
          <w:bCs/>
          <w:spacing w:val="-6"/>
          <w:szCs w:val="21"/>
          <w:highlight w:val="none"/>
        </w:rPr>
      </w:pPr>
      <w:r>
        <w:rPr>
          <w:rFonts w:hint="eastAsia" w:ascii="宋体" w:hAnsi="宋体" w:eastAsia="宋体" w:cs="宋体"/>
          <w:b/>
          <w:bCs/>
          <w:spacing w:val="-6"/>
          <w:szCs w:val="21"/>
          <w:highlight w:val="none"/>
        </w:rPr>
        <w:t>2.此表格需在技术标中体现，并明确规格型号、品牌等信息。</w:t>
      </w:r>
    </w:p>
    <w:p w14:paraId="72970522">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3.此表分项明细需要和附表9-1完全对应。</w:t>
      </w:r>
    </w:p>
    <w:p w14:paraId="458355D0">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4.因填写不规范造成废标及终止招标的，责任由投标人自负。</w:t>
      </w:r>
    </w:p>
    <w:p w14:paraId="242B64F6">
      <w:pPr>
        <w:spacing w:before="78" w:line="219" w:lineRule="auto"/>
        <w:ind w:left="431"/>
        <w:rPr>
          <w:rFonts w:ascii="宋体" w:hAnsi="宋体" w:eastAsia="宋体" w:cs="宋体"/>
          <w:spacing w:val="-6"/>
          <w:szCs w:val="21"/>
          <w:highlight w:val="none"/>
        </w:rPr>
      </w:pPr>
    </w:p>
    <w:p w14:paraId="17933176">
      <w:pPr>
        <w:spacing w:line="105" w:lineRule="exact"/>
        <w:rPr>
          <w:highlight w:val="none"/>
        </w:rPr>
      </w:pPr>
    </w:p>
    <w:p w14:paraId="757C001D">
      <w:pPr>
        <w:rPr>
          <w:highlight w:val="none"/>
        </w:rPr>
        <w:sectPr>
          <w:footerReference r:id="rId29" w:type="default"/>
          <w:pgSz w:w="16841" w:h="11907" w:orient="landscape"/>
          <w:pgMar w:top="400" w:right="1387" w:bottom="1168" w:left="1473" w:header="0" w:footer="990" w:gutter="0"/>
          <w:cols w:equalWidth="0" w:num="1">
            <w:col w:w="13980"/>
          </w:cols>
        </w:sectPr>
      </w:pPr>
    </w:p>
    <w:p w14:paraId="575E27C7">
      <w:pPr>
        <w:spacing w:before="85" w:line="198" w:lineRule="auto"/>
        <w:ind w:left="432"/>
        <w:rPr>
          <w:rFonts w:ascii="宋体" w:hAnsi="宋体" w:eastAsia="宋体" w:cs="宋体"/>
          <w:spacing w:val="-4"/>
          <w:sz w:val="24"/>
          <w:highlight w:val="none"/>
        </w:rPr>
      </w:pPr>
      <w:r>
        <w:rPr>
          <w:rFonts w:hint="eastAsia" w:ascii="宋体" w:hAnsi="宋体" w:eastAsia="宋体" w:cs="宋体"/>
          <w:spacing w:val="-4"/>
          <w:sz w:val="24"/>
          <w:highlight w:val="none"/>
        </w:rPr>
        <w:t>投标人(章)：</w:t>
      </w:r>
    </w:p>
    <w:p w14:paraId="0ACDF7CC">
      <w:pPr>
        <w:spacing w:line="14" w:lineRule="auto"/>
        <w:rPr>
          <w:rFonts w:ascii="宋体" w:hAnsi="宋体" w:eastAsia="宋体" w:cs="宋体"/>
          <w:sz w:val="24"/>
          <w:highlight w:val="none"/>
        </w:rPr>
      </w:pPr>
      <w:r>
        <w:rPr>
          <w:rFonts w:hint="eastAsia" w:ascii="宋体" w:hAnsi="宋体" w:eastAsia="宋体" w:cs="宋体"/>
          <w:sz w:val="24"/>
          <w:highlight w:val="none"/>
        </w:rPr>
        <w:br w:type="column"/>
      </w:r>
    </w:p>
    <w:p w14:paraId="61534D54">
      <w:pPr>
        <w:spacing w:before="40" w:line="186" w:lineRule="auto"/>
        <w:rPr>
          <w:rFonts w:ascii="宋体" w:hAnsi="宋体" w:eastAsia="宋体" w:cs="宋体"/>
          <w:spacing w:val="-2"/>
          <w:sz w:val="24"/>
          <w:highlight w:val="none"/>
        </w:rPr>
      </w:pPr>
      <w:r>
        <w:rPr>
          <w:rFonts w:hint="eastAsia" w:ascii="宋体" w:hAnsi="宋体" w:eastAsia="宋体" w:cs="宋体"/>
          <w:spacing w:val="-2"/>
          <w:sz w:val="24"/>
          <w:highlight w:val="none"/>
        </w:rPr>
        <w:t>授权代表(签字)：</w:t>
      </w:r>
      <w:r>
        <w:rPr>
          <w:rFonts w:hint="eastAsia" w:ascii="宋体" w:hAnsi="宋体" w:eastAsia="宋体" w:cs="宋体"/>
          <w:spacing w:val="4"/>
          <w:sz w:val="24"/>
          <w:highlight w:val="none"/>
        </w:rPr>
        <w:t xml:space="preserve"> </w:t>
      </w:r>
      <w:r>
        <w:rPr>
          <w:rFonts w:hint="eastAsia" w:ascii="宋体" w:hAnsi="宋体" w:eastAsia="宋体" w:cs="宋体"/>
          <w:spacing w:val="3"/>
          <w:sz w:val="24"/>
          <w:highlight w:val="none"/>
        </w:rPr>
        <w:t xml:space="preserve">                         </w:t>
      </w:r>
      <w:r>
        <w:rPr>
          <w:rFonts w:hint="eastAsia" w:ascii="宋体" w:hAnsi="宋体" w:eastAsia="宋体" w:cs="宋体"/>
          <w:spacing w:val="-2"/>
          <w:sz w:val="24"/>
          <w:highlight w:val="none"/>
        </w:rPr>
        <w:t>年    月    日</w:t>
      </w:r>
    </w:p>
    <w:p w14:paraId="1C067256">
      <w:pPr>
        <w:rPr>
          <w:rFonts w:ascii="宋体" w:hAnsi="宋体" w:eastAsia="宋体" w:cs="宋体"/>
          <w:sz w:val="24"/>
          <w:highlight w:val="none"/>
        </w:rPr>
        <w:sectPr>
          <w:type w:val="continuous"/>
          <w:pgSz w:w="16841" w:h="11907"/>
          <w:pgMar w:top="400" w:right="1387" w:bottom="1168" w:left="1473" w:header="0" w:footer="990" w:gutter="0"/>
          <w:cols w:equalWidth="0" w:num="2">
            <w:col w:w="4757" w:space="100"/>
            <w:col w:w="9124"/>
          </w:cols>
        </w:sectPr>
      </w:pPr>
    </w:p>
    <w:p w14:paraId="36CE8C78">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附件6</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 xml:space="preserve"> 202</w:t>
      </w:r>
      <w:r>
        <w:rPr>
          <w:rFonts w:hint="eastAsia" w:ascii="Times New Roman" w:hAnsi="Times New Roman" w:eastAsia="宋体" w:cs="Times New Roman"/>
          <w:b/>
          <w:bCs/>
          <w:color w:val="000000"/>
          <w:sz w:val="24"/>
          <w:highlight w:val="none"/>
          <w:lang w:val="en-US" w:eastAsia="zh-CN"/>
        </w:rPr>
        <w:t>2</w:t>
      </w:r>
      <w:r>
        <w:rPr>
          <w:rFonts w:hint="eastAsia" w:ascii="Times New Roman" w:hAnsi="Times New Roman" w:eastAsia="宋体" w:cs="Times New Roman"/>
          <w:b/>
          <w:bCs/>
          <w:color w:val="000000"/>
          <w:sz w:val="24"/>
          <w:highlight w:val="none"/>
        </w:rPr>
        <w:t>年1月1日至今同类项目业绩一览表</w:t>
      </w:r>
    </w:p>
    <w:p w14:paraId="61684C5C">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项目名称：</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color w:val="000000"/>
          <w:sz w:val="24"/>
          <w:highlight w:val="none"/>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6442D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3E6F1503">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序号</w:t>
            </w:r>
          </w:p>
        </w:tc>
        <w:tc>
          <w:tcPr>
            <w:tcW w:w="2082" w:type="dxa"/>
            <w:vAlign w:val="center"/>
          </w:tcPr>
          <w:p w14:paraId="61D659B9">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采购单位</w:t>
            </w:r>
          </w:p>
        </w:tc>
        <w:tc>
          <w:tcPr>
            <w:tcW w:w="1355" w:type="dxa"/>
            <w:vAlign w:val="center"/>
          </w:tcPr>
          <w:p w14:paraId="1D127578">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项目名称</w:t>
            </w:r>
          </w:p>
          <w:p w14:paraId="02D90AAF">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（万元）</w:t>
            </w:r>
          </w:p>
        </w:tc>
        <w:tc>
          <w:tcPr>
            <w:tcW w:w="826" w:type="dxa"/>
            <w:vAlign w:val="center"/>
          </w:tcPr>
          <w:p w14:paraId="469BD007">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数量</w:t>
            </w:r>
          </w:p>
        </w:tc>
        <w:tc>
          <w:tcPr>
            <w:tcW w:w="1320" w:type="dxa"/>
            <w:vAlign w:val="center"/>
          </w:tcPr>
          <w:p w14:paraId="6BAB3ADA">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合同金额</w:t>
            </w:r>
          </w:p>
        </w:tc>
        <w:tc>
          <w:tcPr>
            <w:tcW w:w="1023" w:type="dxa"/>
            <w:vAlign w:val="center"/>
          </w:tcPr>
          <w:p w14:paraId="166A3D78">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合同签订时间</w:t>
            </w:r>
          </w:p>
        </w:tc>
        <w:tc>
          <w:tcPr>
            <w:tcW w:w="1590" w:type="dxa"/>
            <w:vAlign w:val="center"/>
          </w:tcPr>
          <w:p w14:paraId="345630CB">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联系人及</w:t>
            </w:r>
          </w:p>
          <w:p w14:paraId="01900873">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联系电话</w:t>
            </w:r>
          </w:p>
        </w:tc>
      </w:tr>
      <w:tr w14:paraId="00B1B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F9F2351">
            <w:pPr>
              <w:ind w:left="420" w:hanging="420"/>
              <w:rPr>
                <w:rFonts w:ascii="宋体" w:hAnsi="Times New Roman" w:eastAsia="宋体" w:cs="Times New Roman"/>
                <w:b/>
                <w:szCs w:val="20"/>
                <w:highlight w:val="none"/>
              </w:rPr>
            </w:pPr>
          </w:p>
        </w:tc>
        <w:tc>
          <w:tcPr>
            <w:tcW w:w="2082" w:type="dxa"/>
          </w:tcPr>
          <w:p w14:paraId="66FAE183">
            <w:pPr>
              <w:ind w:left="420" w:hanging="420"/>
              <w:rPr>
                <w:rFonts w:ascii="宋体" w:hAnsi="Times New Roman" w:eastAsia="宋体" w:cs="Times New Roman"/>
                <w:b/>
                <w:szCs w:val="20"/>
                <w:highlight w:val="none"/>
              </w:rPr>
            </w:pPr>
          </w:p>
        </w:tc>
        <w:tc>
          <w:tcPr>
            <w:tcW w:w="1355" w:type="dxa"/>
          </w:tcPr>
          <w:p w14:paraId="560B6A59">
            <w:pPr>
              <w:ind w:left="420" w:hanging="420"/>
              <w:rPr>
                <w:rFonts w:ascii="宋体" w:hAnsi="Times New Roman" w:eastAsia="宋体" w:cs="Times New Roman"/>
                <w:b/>
                <w:szCs w:val="20"/>
                <w:highlight w:val="none"/>
              </w:rPr>
            </w:pPr>
          </w:p>
        </w:tc>
        <w:tc>
          <w:tcPr>
            <w:tcW w:w="826" w:type="dxa"/>
          </w:tcPr>
          <w:p w14:paraId="17945A1B">
            <w:pPr>
              <w:ind w:left="420" w:hanging="420"/>
              <w:rPr>
                <w:rFonts w:ascii="宋体" w:hAnsi="Times New Roman" w:eastAsia="宋体" w:cs="Times New Roman"/>
                <w:b/>
                <w:szCs w:val="20"/>
                <w:highlight w:val="none"/>
              </w:rPr>
            </w:pPr>
          </w:p>
        </w:tc>
        <w:tc>
          <w:tcPr>
            <w:tcW w:w="1320" w:type="dxa"/>
          </w:tcPr>
          <w:p w14:paraId="36E837D4">
            <w:pPr>
              <w:ind w:left="420" w:hanging="420"/>
              <w:rPr>
                <w:rFonts w:ascii="宋体" w:hAnsi="Times New Roman" w:eastAsia="宋体" w:cs="Times New Roman"/>
                <w:b/>
                <w:szCs w:val="20"/>
                <w:highlight w:val="none"/>
              </w:rPr>
            </w:pPr>
          </w:p>
        </w:tc>
        <w:tc>
          <w:tcPr>
            <w:tcW w:w="1023" w:type="dxa"/>
          </w:tcPr>
          <w:p w14:paraId="10184EE1">
            <w:pPr>
              <w:ind w:left="420" w:hanging="420"/>
              <w:rPr>
                <w:rFonts w:ascii="宋体" w:hAnsi="Times New Roman" w:eastAsia="宋体" w:cs="Times New Roman"/>
                <w:b/>
                <w:szCs w:val="20"/>
                <w:highlight w:val="none"/>
              </w:rPr>
            </w:pPr>
          </w:p>
        </w:tc>
        <w:tc>
          <w:tcPr>
            <w:tcW w:w="1590" w:type="dxa"/>
          </w:tcPr>
          <w:p w14:paraId="587FD673">
            <w:pPr>
              <w:ind w:left="420" w:hanging="420"/>
              <w:rPr>
                <w:rFonts w:ascii="宋体" w:hAnsi="Times New Roman" w:eastAsia="宋体" w:cs="Times New Roman"/>
                <w:b/>
                <w:szCs w:val="20"/>
                <w:highlight w:val="none"/>
              </w:rPr>
            </w:pPr>
          </w:p>
        </w:tc>
      </w:tr>
      <w:tr w14:paraId="233E1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C441712">
            <w:pPr>
              <w:ind w:left="420" w:hanging="420"/>
              <w:rPr>
                <w:rFonts w:ascii="宋体" w:hAnsi="Times New Roman" w:eastAsia="宋体" w:cs="Times New Roman"/>
                <w:b/>
                <w:szCs w:val="20"/>
                <w:highlight w:val="none"/>
              </w:rPr>
            </w:pPr>
          </w:p>
        </w:tc>
        <w:tc>
          <w:tcPr>
            <w:tcW w:w="2082" w:type="dxa"/>
          </w:tcPr>
          <w:p w14:paraId="3D8CFB32">
            <w:pPr>
              <w:ind w:left="420" w:hanging="420"/>
              <w:rPr>
                <w:rFonts w:ascii="宋体" w:hAnsi="Times New Roman" w:eastAsia="宋体" w:cs="Times New Roman"/>
                <w:b/>
                <w:szCs w:val="20"/>
                <w:highlight w:val="none"/>
              </w:rPr>
            </w:pPr>
          </w:p>
        </w:tc>
        <w:tc>
          <w:tcPr>
            <w:tcW w:w="1355" w:type="dxa"/>
          </w:tcPr>
          <w:p w14:paraId="4AA3429C">
            <w:pPr>
              <w:ind w:left="420" w:hanging="420"/>
              <w:rPr>
                <w:rFonts w:ascii="宋体" w:hAnsi="Times New Roman" w:eastAsia="宋体" w:cs="Times New Roman"/>
                <w:b/>
                <w:szCs w:val="20"/>
                <w:highlight w:val="none"/>
              </w:rPr>
            </w:pPr>
          </w:p>
        </w:tc>
        <w:tc>
          <w:tcPr>
            <w:tcW w:w="826" w:type="dxa"/>
          </w:tcPr>
          <w:p w14:paraId="38350E51">
            <w:pPr>
              <w:ind w:left="420" w:hanging="420"/>
              <w:rPr>
                <w:rFonts w:ascii="宋体" w:hAnsi="Times New Roman" w:eastAsia="宋体" w:cs="Times New Roman"/>
                <w:b/>
                <w:szCs w:val="20"/>
                <w:highlight w:val="none"/>
              </w:rPr>
            </w:pPr>
          </w:p>
        </w:tc>
        <w:tc>
          <w:tcPr>
            <w:tcW w:w="1320" w:type="dxa"/>
          </w:tcPr>
          <w:p w14:paraId="6DB04869">
            <w:pPr>
              <w:ind w:left="420" w:hanging="420"/>
              <w:rPr>
                <w:rFonts w:ascii="宋体" w:hAnsi="Times New Roman" w:eastAsia="宋体" w:cs="Times New Roman"/>
                <w:b/>
                <w:szCs w:val="20"/>
                <w:highlight w:val="none"/>
              </w:rPr>
            </w:pPr>
          </w:p>
        </w:tc>
        <w:tc>
          <w:tcPr>
            <w:tcW w:w="1023" w:type="dxa"/>
          </w:tcPr>
          <w:p w14:paraId="325A65B9">
            <w:pPr>
              <w:ind w:left="420" w:hanging="420"/>
              <w:rPr>
                <w:rFonts w:ascii="宋体" w:hAnsi="Times New Roman" w:eastAsia="宋体" w:cs="Times New Roman"/>
                <w:b/>
                <w:szCs w:val="20"/>
                <w:highlight w:val="none"/>
              </w:rPr>
            </w:pPr>
          </w:p>
        </w:tc>
        <w:tc>
          <w:tcPr>
            <w:tcW w:w="1590" w:type="dxa"/>
          </w:tcPr>
          <w:p w14:paraId="0BDF5092">
            <w:pPr>
              <w:ind w:left="420" w:hanging="420"/>
              <w:rPr>
                <w:rFonts w:ascii="宋体" w:hAnsi="Times New Roman" w:eastAsia="宋体" w:cs="Times New Roman"/>
                <w:b/>
                <w:szCs w:val="20"/>
                <w:highlight w:val="none"/>
              </w:rPr>
            </w:pPr>
          </w:p>
        </w:tc>
      </w:tr>
      <w:tr w14:paraId="7E2CA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42E526">
            <w:pPr>
              <w:ind w:left="420" w:hanging="420"/>
              <w:rPr>
                <w:rFonts w:ascii="宋体" w:hAnsi="Times New Roman" w:eastAsia="宋体" w:cs="Times New Roman"/>
                <w:b/>
                <w:szCs w:val="20"/>
                <w:highlight w:val="none"/>
              </w:rPr>
            </w:pPr>
          </w:p>
        </w:tc>
        <w:tc>
          <w:tcPr>
            <w:tcW w:w="2082" w:type="dxa"/>
          </w:tcPr>
          <w:p w14:paraId="585ECDAB">
            <w:pPr>
              <w:ind w:left="420" w:hanging="420"/>
              <w:rPr>
                <w:rFonts w:ascii="宋体" w:hAnsi="Times New Roman" w:eastAsia="宋体" w:cs="Times New Roman"/>
                <w:b/>
                <w:szCs w:val="20"/>
                <w:highlight w:val="none"/>
              </w:rPr>
            </w:pPr>
          </w:p>
        </w:tc>
        <w:tc>
          <w:tcPr>
            <w:tcW w:w="1355" w:type="dxa"/>
          </w:tcPr>
          <w:p w14:paraId="0D482656">
            <w:pPr>
              <w:ind w:left="420" w:hanging="420"/>
              <w:rPr>
                <w:rFonts w:ascii="宋体" w:hAnsi="Times New Roman" w:eastAsia="宋体" w:cs="Times New Roman"/>
                <w:b/>
                <w:szCs w:val="20"/>
                <w:highlight w:val="none"/>
              </w:rPr>
            </w:pPr>
          </w:p>
        </w:tc>
        <w:tc>
          <w:tcPr>
            <w:tcW w:w="826" w:type="dxa"/>
          </w:tcPr>
          <w:p w14:paraId="7075A55D">
            <w:pPr>
              <w:ind w:left="420" w:hanging="420"/>
              <w:rPr>
                <w:rFonts w:ascii="宋体" w:hAnsi="Times New Roman" w:eastAsia="宋体" w:cs="Times New Roman"/>
                <w:b/>
                <w:szCs w:val="20"/>
                <w:highlight w:val="none"/>
              </w:rPr>
            </w:pPr>
          </w:p>
        </w:tc>
        <w:tc>
          <w:tcPr>
            <w:tcW w:w="1320" w:type="dxa"/>
          </w:tcPr>
          <w:p w14:paraId="4DC43A6D">
            <w:pPr>
              <w:ind w:left="420" w:hanging="420"/>
              <w:rPr>
                <w:rFonts w:ascii="宋体" w:hAnsi="Times New Roman" w:eastAsia="宋体" w:cs="Times New Roman"/>
                <w:b/>
                <w:szCs w:val="20"/>
                <w:highlight w:val="none"/>
              </w:rPr>
            </w:pPr>
          </w:p>
        </w:tc>
        <w:tc>
          <w:tcPr>
            <w:tcW w:w="1023" w:type="dxa"/>
          </w:tcPr>
          <w:p w14:paraId="7E28E499">
            <w:pPr>
              <w:ind w:left="420" w:hanging="420"/>
              <w:rPr>
                <w:rFonts w:ascii="宋体" w:hAnsi="Times New Roman" w:eastAsia="宋体" w:cs="Times New Roman"/>
                <w:b/>
                <w:szCs w:val="20"/>
                <w:highlight w:val="none"/>
              </w:rPr>
            </w:pPr>
          </w:p>
        </w:tc>
        <w:tc>
          <w:tcPr>
            <w:tcW w:w="1590" w:type="dxa"/>
          </w:tcPr>
          <w:p w14:paraId="4BF9856A">
            <w:pPr>
              <w:ind w:left="420" w:hanging="420"/>
              <w:rPr>
                <w:rFonts w:ascii="宋体" w:hAnsi="Times New Roman" w:eastAsia="宋体" w:cs="Times New Roman"/>
                <w:b/>
                <w:szCs w:val="20"/>
                <w:highlight w:val="none"/>
              </w:rPr>
            </w:pPr>
          </w:p>
        </w:tc>
      </w:tr>
      <w:tr w14:paraId="04AE1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5627DF">
            <w:pPr>
              <w:ind w:left="420" w:hanging="420"/>
              <w:rPr>
                <w:rFonts w:ascii="宋体" w:hAnsi="Times New Roman" w:eastAsia="宋体" w:cs="Times New Roman"/>
                <w:b/>
                <w:szCs w:val="20"/>
                <w:highlight w:val="none"/>
              </w:rPr>
            </w:pPr>
          </w:p>
        </w:tc>
        <w:tc>
          <w:tcPr>
            <w:tcW w:w="2082" w:type="dxa"/>
          </w:tcPr>
          <w:p w14:paraId="5FA587B0">
            <w:pPr>
              <w:ind w:left="420" w:hanging="420"/>
              <w:rPr>
                <w:rFonts w:ascii="宋体" w:hAnsi="Times New Roman" w:eastAsia="宋体" w:cs="Times New Roman"/>
                <w:b/>
                <w:szCs w:val="20"/>
                <w:highlight w:val="none"/>
              </w:rPr>
            </w:pPr>
          </w:p>
        </w:tc>
        <w:tc>
          <w:tcPr>
            <w:tcW w:w="1355" w:type="dxa"/>
          </w:tcPr>
          <w:p w14:paraId="6E7642EF">
            <w:pPr>
              <w:ind w:left="420" w:hanging="420"/>
              <w:rPr>
                <w:rFonts w:ascii="宋体" w:hAnsi="Times New Roman" w:eastAsia="宋体" w:cs="Times New Roman"/>
                <w:b/>
                <w:szCs w:val="20"/>
                <w:highlight w:val="none"/>
              </w:rPr>
            </w:pPr>
          </w:p>
        </w:tc>
        <w:tc>
          <w:tcPr>
            <w:tcW w:w="826" w:type="dxa"/>
          </w:tcPr>
          <w:p w14:paraId="2FF0A941">
            <w:pPr>
              <w:ind w:left="420" w:hanging="420"/>
              <w:rPr>
                <w:rFonts w:ascii="宋体" w:hAnsi="Times New Roman" w:eastAsia="宋体" w:cs="Times New Roman"/>
                <w:b/>
                <w:szCs w:val="20"/>
                <w:highlight w:val="none"/>
              </w:rPr>
            </w:pPr>
          </w:p>
        </w:tc>
        <w:tc>
          <w:tcPr>
            <w:tcW w:w="1320" w:type="dxa"/>
          </w:tcPr>
          <w:p w14:paraId="0FA02473">
            <w:pPr>
              <w:ind w:left="420" w:hanging="420"/>
              <w:rPr>
                <w:rFonts w:ascii="宋体" w:hAnsi="Times New Roman" w:eastAsia="宋体" w:cs="Times New Roman"/>
                <w:b/>
                <w:szCs w:val="20"/>
                <w:highlight w:val="none"/>
              </w:rPr>
            </w:pPr>
          </w:p>
        </w:tc>
        <w:tc>
          <w:tcPr>
            <w:tcW w:w="1023" w:type="dxa"/>
          </w:tcPr>
          <w:p w14:paraId="2EEDD294">
            <w:pPr>
              <w:ind w:left="420" w:hanging="420"/>
              <w:rPr>
                <w:rFonts w:ascii="宋体" w:hAnsi="Times New Roman" w:eastAsia="宋体" w:cs="Times New Roman"/>
                <w:b/>
                <w:szCs w:val="20"/>
                <w:highlight w:val="none"/>
              </w:rPr>
            </w:pPr>
          </w:p>
        </w:tc>
        <w:tc>
          <w:tcPr>
            <w:tcW w:w="1590" w:type="dxa"/>
          </w:tcPr>
          <w:p w14:paraId="49C74287">
            <w:pPr>
              <w:ind w:left="420" w:hanging="420"/>
              <w:rPr>
                <w:rFonts w:ascii="宋体" w:hAnsi="Times New Roman" w:eastAsia="宋体" w:cs="Times New Roman"/>
                <w:b/>
                <w:szCs w:val="20"/>
                <w:highlight w:val="none"/>
              </w:rPr>
            </w:pPr>
          </w:p>
        </w:tc>
      </w:tr>
      <w:tr w14:paraId="700BD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C679874">
            <w:pPr>
              <w:ind w:left="420" w:hanging="420"/>
              <w:rPr>
                <w:rFonts w:ascii="宋体" w:hAnsi="Times New Roman" w:eastAsia="宋体" w:cs="Times New Roman"/>
                <w:b/>
                <w:szCs w:val="20"/>
                <w:highlight w:val="none"/>
              </w:rPr>
            </w:pPr>
          </w:p>
        </w:tc>
        <w:tc>
          <w:tcPr>
            <w:tcW w:w="2082" w:type="dxa"/>
          </w:tcPr>
          <w:p w14:paraId="7772E844">
            <w:pPr>
              <w:ind w:left="420" w:hanging="420"/>
              <w:rPr>
                <w:rFonts w:ascii="宋体" w:hAnsi="Times New Roman" w:eastAsia="宋体" w:cs="Times New Roman"/>
                <w:b/>
                <w:szCs w:val="20"/>
                <w:highlight w:val="none"/>
              </w:rPr>
            </w:pPr>
          </w:p>
        </w:tc>
        <w:tc>
          <w:tcPr>
            <w:tcW w:w="1355" w:type="dxa"/>
          </w:tcPr>
          <w:p w14:paraId="76D2EE3E">
            <w:pPr>
              <w:ind w:left="420" w:hanging="420"/>
              <w:rPr>
                <w:rFonts w:ascii="宋体" w:hAnsi="Times New Roman" w:eastAsia="宋体" w:cs="Times New Roman"/>
                <w:b/>
                <w:szCs w:val="20"/>
                <w:highlight w:val="none"/>
              </w:rPr>
            </w:pPr>
          </w:p>
        </w:tc>
        <w:tc>
          <w:tcPr>
            <w:tcW w:w="826" w:type="dxa"/>
          </w:tcPr>
          <w:p w14:paraId="55ED085B">
            <w:pPr>
              <w:ind w:left="420" w:hanging="420"/>
              <w:rPr>
                <w:rFonts w:ascii="宋体" w:hAnsi="Times New Roman" w:eastAsia="宋体" w:cs="Times New Roman"/>
                <w:b/>
                <w:szCs w:val="20"/>
                <w:highlight w:val="none"/>
              </w:rPr>
            </w:pPr>
          </w:p>
        </w:tc>
        <w:tc>
          <w:tcPr>
            <w:tcW w:w="1320" w:type="dxa"/>
          </w:tcPr>
          <w:p w14:paraId="6EE588BF">
            <w:pPr>
              <w:ind w:left="420" w:hanging="420"/>
              <w:rPr>
                <w:rFonts w:ascii="宋体" w:hAnsi="Times New Roman" w:eastAsia="宋体" w:cs="Times New Roman"/>
                <w:b/>
                <w:szCs w:val="20"/>
                <w:highlight w:val="none"/>
              </w:rPr>
            </w:pPr>
          </w:p>
        </w:tc>
        <w:tc>
          <w:tcPr>
            <w:tcW w:w="1023" w:type="dxa"/>
          </w:tcPr>
          <w:p w14:paraId="6949E997">
            <w:pPr>
              <w:ind w:left="420" w:hanging="420"/>
              <w:rPr>
                <w:rFonts w:ascii="宋体" w:hAnsi="Times New Roman" w:eastAsia="宋体" w:cs="Times New Roman"/>
                <w:b/>
                <w:szCs w:val="20"/>
                <w:highlight w:val="none"/>
              </w:rPr>
            </w:pPr>
          </w:p>
        </w:tc>
        <w:tc>
          <w:tcPr>
            <w:tcW w:w="1590" w:type="dxa"/>
          </w:tcPr>
          <w:p w14:paraId="3463DE9F">
            <w:pPr>
              <w:ind w:left="420" w:hanging="420"/>
              <w:rPr>
                <w:rFonts w:ascii="宋体" w:hAnsi="Times New Roman" w:eastAsia="宋体" w:cs="Times New Roman"/>
                <w:b/>
                <w:szCs w:val="20"/>
                <w:highlight w:val="none"/>
              </w:rPr>
            </w:pPr>
          </w:p>
        </w:tc>
      </w:tr>
      <w:tr w14:paraId="07253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93EA0F0">
            <w:pPr>
              <w:ind w:left="420" w:hanging="420"/>
              <w:rPr>
                <w:rFonts w:ascii="宋体" w:hAnsi="Times New Roman" w:eastAsia="宋体" w:cs="Times New Roman"/>
                <w:b/>
                <w:szCs w:val="20"/>
                <w:highlight w:val="none"/>
              </w:rPr>
            </w:pPr>
          </w:p>
        </w:tc>
        <w:tc>
          <w:tcPr>
            <w:tcW w:w="2082" w:type="dxa"/>
          </w:tcPr>
          <w:p w14:paraId="06EE1C8B">
            <w:pPr>
              <w:ind w:left="420" w:hanging="420"/>
              <w:rPr>
                <w:rFonts w:ascii="宋体" w:hAnsi="Times New Roman" w:eastAsia="宋体" w:cs="Times New Roman"/>
                <w:b/>
                <w:szCs w:val="20"/>
                <w:highlight w:val="none"/>
              </w:rPr>
            </w:pPr>
          </w:p>
        </w:tc>
        <w:tc>
          <w:tcPr>
            <w:tcW w:w="1355" w:type="dxa"/>
          </w:tcPr>
          <w:p w14:paraId="4E465F67">
            <w:pPr>
              <w:ind w:left="420" w:hanging="420"/>
              <w:rPr>
                <w:rFonts w:ascii="宋体" w:hAnsi="Times New Roman" w:eastAsia="宋体" w:cs="Times New Roman"/>
                <w:b/>
                <w:szCs w:val="20"/>
                <w:highlight w:val="none"/>
              </w:rPr>
            </w:pPr>
          </w:p>
        </w:tc>
        <w:tc>
          <w:tcPr>
            <w:tcW w:w="826" w:type="dxa"/>
          </w:tcPr>
          <w:p w14:paraId="22062274">
            <w:pPr>
              <w:ind w:left="420" w:hanging="420"/>
              <w:rPr>
                <w:rFonts w:ascii="宋体" w:hAnsi="Times New Roman" w:eastAsia="宋体" w:cs="Times New Roman"/>
                <w:b/>
                <w:szCs w:val="20"/>
                <w:highlight w:val="none"/>
              </w:rPr>
            </w:pPr>
          </w:p>
        </w:tc>
        <w:tc>
          <w:tcPr>
            <w:tcW w:w="1320" w:type="dxa"/>
          </w:tcPr>
          <w:p w14:paraId="2BF3DC84">
            <w:pPr>
              <w:ind w:left="420" w:hanging="420"/>
              <w:rPr>
                <w:rFonts w:ascii="宋体" w:hAnsi="Times New Roman" w:eastAsia="宋体" w:cs="Times New Roman"/>
                <w:b/>
                <w:szCs w:val="20"/>
                <w:highlight w:val="none"/>
              </w:rPr>
            </w:pPr>
          </w:p>
        </w:tc>
        <w:tc>
          <w:tcPr>
            <w:tcW w:w="1023" w:type="dxa"/>
          </w:tcPr>
          <w:p w14:paraId="6553CF5B">
            <w:pPr>
              <w:ind w:left="420" w:hanging="420"/>
              <w:rPr>
                <w:rFonts w:ascii="宋体" w:hAnsi="Times New Roman" w:eastAsia="宋体" w:cs="Times New Roman"/>
                <w:b/>
                <w:szCs w:val="20"/>
                <w:highlight w:val="none"/>
              </w:rPr>
            </w:pPr>
          </w:p>
        </w:tc>
        <w:tc>
          <w:tcPr>
            <w:tcW w:w="1590" w:type="dxa"/>
          </w:tcPr>
          <w:p w14:paraId="560EB186">
            <w:pPr>
              <w:ind w:left="420" w:hanging="420"/>
              <w:rPr>
                <w:rFonts w:ascii="宋体" w:hAnsi="Times New Roman" w:eastAsia="宋体" w:cs="Times New Roman"/>
                <w:b/>
                <w:szCs w:val="20"/>
                <w:highlight w:val="none"/>
              </w:rPr>
            </w:pPr>
          </w:p>
        </w:tc>
      </w:tr>
      <w:tr w14:paraId="6AB4A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56661C8">
            <w:pPr>
              <w:ind w:left="420" w:hanging="420"/>
              <w:rPr>
                <w:rFonts w:ascii="宋体" w:hAnsi="Times New Roman" w:eastAsia="宋体" w:cs="Times New Roman"/>
                <w:b/>
                <w:szCs w:val="20"/>
                <w:highlight w:val="none"/>
              </w:rPr>
            </w:pPr>
          </w:p>
        </w:tc>
        <w:tc>
          <w:tcPr>
            <w:tcW w:w="2082" w:type="dxa"/>
          </w:tcPr>
          <w:p w14:paraId="58376126">
            <w:pPr>
              <w:ind w:left="420" w:hanging="420"/>
              <w:rPr>
                <w:rFonts w:ascii="宋体" w:hAnsi="Times New Roman" w:eastAsia="宋体" w:cs="Times New Roman"/>
                <w:b/>
                <w:szCs w:val="20"/>
                <w:highlight w:val="none"/>
              </w:rPr>
            </w:pPr>
          </w:p>
        </w:tc>
        <w:tc>
          <w:tcPr>
            <w:tcW w:w="1355" w:type="dxa"/>
          </w:tcPr>
          <w:p w14:paraId="15F1E3AB">
            <w:pPr>
              <w:ind w:left="420" w:hanging="420"/>
              <w:rPr>
                <w:rFonts w:ascii="宋体" w:hAnsi="Times New Roman" w:eastAsia="宋体" w:cs="Times New Roman"/>
                <w:b/>
                <w:szCs w:val="20"/>
                <w:highlight w:val="none"/>
              </w:rPr>
            </w:pPr>
          </w:p>
        </w:tc>
        <w:tc>
          <w:tcPr>
            <w:tcW w:w="826" w:type="dxa"/>
          </w:tcPr>
          <w:p w14:paraId="1F3A5D8E">
            <w:pPr>
              <w:ind w:left="420" w:hanging="420"/>
              <w:rPr>
                <w:rFonts w:ascii="宋体" w:hAnsi="Times New Roman" w:eastAsia="宋体" w:cs="Times New Roman"/>
                <w:b/>
                <w:szCs w:val="20"/>
                <w:highlight w:val="none"/>
              </w:rPr>
            </w:pPr>
          </w:p>
        </w:tc>
        <w:tc>
          <w:tcPr>
            <w:tcW w:w="1320" w:type="dxa"/>
          </w:tcPr>
          <w:p w14:paraId="28C31E79">
            <w:pPr>
              <w:ind w:left="420" w:hanging="420"/>
              <w:rPr>
                <w:rFonts w:ascii="宋体" w:hAnsi="Times New Roman" w:eastAsia="宋体" w:cs="Times New Roman"/>
                <w:b/>
                <w:szCs w:val="20"/>
                <w:highlight w:val="none"/>
              </w:rPr>
            </w:pPr>
          </w:p>
        </w:tc>
        <w:tc>
          <w:tcPr>
            <w:tcW w:w="1023" w:type="dxa"/>
          </w:tcPr>
          <w:p w14:paraId="508DA97A">
            <w:pPr>
              <w:ind w:left="420" w:hanging="420"/>
              <w:rPr>
                <w:rFonts w:ascii="宋体" w:hAnsi="Times New Roman" w:eastAsia="宋体" w:cs="Times New Roman"/>
                <w:b/>
                <w:szCs w:val="20"/>
                <w:highlight w:val="none"/>
              </w:rPr>
            </w:pPr>
          </w:p>
        </w:tc>
        <w:tc>
          <w:tcPr>
            <w:tcW w:w="1590" w:type="dxa"/>
          </w:tcPr>
          <w:p w14:paraId="15FF8EBD">
            <w:pPr>
              <w:ind w:left="420" w:hanging="420"/>
              <w:rPr>
                <w:rFonts w:ascii="宋体" w:hAnsi="Times New Roman" w:eastAsia="宋体" w:cs="Times New Roman"/>
                <w:b/>
                <w:szCs w:val="20"/>
                <w:highlight w:val="none"/>
              </w:rPr>
            </w:pPr>
          </w:p>
        </w:tc>
      </w:tr>
      <w:tr w14:paraId="7868A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6E44994">
            <w:pPr>
              <w:ind w:left="420" w:hanging="420"/>
              <w:rPr>
                <w:rFonts w:ascii="宋体" w:hAnsi="Times New Roman" w:eastAsia="宋体" w:cs="Times New Roman"/>
                <w:b/>
                <w:szCs w:val="20"/>
                <w:highlight w:val="none"/>
              </w:rPr>
            </w:pPr>
          </w:p>
        </w:tc>
        <w:tc>
          <w:tcPr>
            <w:tcW w:w="2082" w:type="dxa"/>
          </w:tcPr>
          <w:p w14:paraId="3AD7FD89">
            <w:pPr>
              <w:ind w:left="420" w:hanging="420"/>
              <w:rPr>
                <w:rFonts w:ascii="宋体" w:hAnsi="Times New Roman" w:eastAsia="宋体" w:cs="Times New Roman"/>
                <w:b/>
                <w:szCs w:val="20"/>
                <w:highlight w:val="none"/>
              </w:rPr>
            </w:pPr>
          </w:p>
        </w:tc>
        <w:tc>
          <w:tcPr>
            <w:tcW w:w="1355" w:type="dxa"/>
          </w:tcPr>
          <w:p w14:paraId="3CBE83F6">
            <w:pPr>
              <w:ind w:left="420" w:hanging="420"/>
              <w:rPr>
                <w:rFonts w:ascii="宋体" w:hAnsi="Times New Roman" w:eastAsia="宋体" w:cs="Times New Roman"/>
                <w:b/>
                <w:szCs w:val="20"/>
                <w:highlight w:val="none"/>
              </w:rPr>
            </w:pPr>
          </w:p>
        </w:tc>
        <w:tc>
          <w:tcPr>
            <w:tcW w:w="826" w:type="dxa"/>
          </w:tcPr>
          <w:p w14:paraId="5661E63C">
            <w:pPr>
              <w:ind w:left="420" w:hanging="420"/>
              <w:rPr>
                <w:rFonts w:ascii="宋体" w:hAnsi="Times New Roman" w:eastAsia="宋体" w:cs="Times New Roman"/>
                <w:b/>
                <w:szCs w:val="20"/>
                <w:highlight w:val="none"/>
              </w:rPr>
            </w:pPr>
          </w:p>
        </w:tc>
        <w:tc>
          <w:tcPr>
            <w:tcW w:w="1320" w:type="dxa"/>
          </w:tcPr>
          <w:p w14:paraId="374B9FBB">
            <w:pPr>
              <w:ind w:left="420" w:hanging="420"/>
              <w:rPr>
                <w:rFonts w:ascii="宋体" w:hAnsi="Times New Roman" w:eastAsia="宋体" w:cs="Times New Roman"/>
                <w:b/>
                <w:szCs w:val="20"/>
                <w:highlight w:val="none"/>
              </w:rPr>
            </w:pPr>
          </w:p>
        </w:tc>
        <w:tc>
          <w:tcPr>
            <w:tcW w:w="1023" w:type="dxa"/>
          </w:tcPr>
          <w:p w14:paraId="62A2E20F">
            <w:pPr>
              <w:ind w:left="420" w:hanging="420"/>
              <w:rPr>
                <w:rFonts w:ascii="宋体" w:hAnsi="Times New Roman" w:eastAsia="宋体" w:cs="Times New Roman"/>
                <w:b/>
                <w:szCs w:val="20"/>
                <w:highlight w:val="none"/>
              </w:rPr>
            </w:pPr>
          </w:p>
        </w:tc>
        <w:tc>
          <w:tcPr>
            <w:tcW w:w="1590" w:type="dxa"/>
          </w:tcPr>
          <w:p w14:paraId="0E69ED69">
            <w:pPr>
              <w:ind w:left="420" w:hanging="420"/>
              <w:rPr>
                <w:rFonts w:ascii="宋体" w:hAnsi="Times New Roman" w:eastAsia="宋体" w:cs="Times New Roman"/>
                <w:b/>
                <w:szCs w:val="20"/>
                <w:highlight w:val="none"/>
              </w:rPr>
            </w:pPr>
          </w:p>
        </w:tc>
      </w:tr>
      <w:tr w14:paraId="6BE4C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FFF0B7A">
            <w:pPr>
              <w:ind w:left="420" w:hanging="420"/>
              <w:rPr>
                <w:rFonts w:ascii="宋体" w:hAnsi="Times New Roman" w:eastAsia="宋体" w:cs="Times New Roman"/>
                <w:b/>
                <w:szCs w:val="20"/>
                <w:highlight w:val="none"/>
              </w:rPr>
            </w:pPr>
          </w:p>
        </w:tc>
        <w:tc>
          <w:tcPr>
            <w:tcW w:w="2082" w:type="dxa"/>
          </w:tcPr>
          <w:p w14:paraId="1A377CBA">
            <w:pPr>
              <w:ind w:left="420" w:hanging="420"/>
              <w:rPr>
                <w:rFonts w:ascii="宋体" w:hAnsi="Times New Roman" w:eastAsia="宋体" w:cs="Times New Roman"/>
                <w:b/>
                <w:szCs w:val="20"/>
                <w:highlight w:val="none"/>
              </w:rPr>
            </w:pPr>
          </w:p>
        </w:tc>
        <w:tc>
          <w:tcPr>
            <w:tcW w:w="1355" w:type="dxa"/>
          </w:tcPr>
          <w:p w14:paraId="4A0F6363">
            <w:pPr>
              <w:ind w:left="420" w:hanging="420"/>
              <w:rPr>
                <w:rFonts w:ascii="宋体" w:hAnsi="Times New Roman" w:eastAsia="宋体" w:cs="Times New Roman"/>
                <w:b/>
                <w:szCs w:val="20"/>
                <w:highlight w:val="none"/>
              </w:rPr>
            </w:pPr>
          </w:p>
        </w:tc>
        <w:tc>
          <w:tcPr>
            <w:tcW w:w="826" w:type="dxa"/>
          </w:tcPr>
          <w:p w14:paraId="63C873C2">
            <w:pPr>
              <w:ind w:left="420" w:hanging="420"/>
              <w:rPr>
                <w:rFonts w:ascii="宋体" w:hAnsi="Times New Roman" w:eastAsia="宋体" w:cs="Times New Roman"/>
                <w:b/>
                <w:szCs w:val="20"/>
                <w:highlight w:val="none"/>
              </w:rPr>
            </w:pPr>
          </w:p>
        </w:tc>
        <w:tc>
          <w:tcPr>
            <w:tcW w:w="1320" w:type="dxa"/>
          </w:tcPr>
          <w:p w14:paraId="16241DEB">
            <w:pPr>
              <w:ind w:left="420" w:hanging="420"/>
              <w:rPr>
                <w:rFonts w:ascii="宋体" w:hAnsi="Times New Roman" w:eastAsia="宋体" w:cs="Times New Roman"/>
                <w:b/>
                <w:szCs w:val="20"/>
                <w:highlight w:val="none"/>
              </w:rPr>
            </w:pPr>
          </w:p>
        </w:tc>
        <w:tc>
          <w:tcPr>
            <w:tcW w:w="1023" w:type="dxa"/>
          </w:tcPr>
          <w:p w14:paraId="67A5ABF6">
            <w:pPr>
              <w:ind w:left="420" w:hanging="420"/>
              <w:rPr>
                <w:rFonts w:ascii="宋体" w:hAnsi="Times New Roman" w:eastAsia="宋体" w:cs="Times New Roman"/>
                <w:b/>
                <w:szCs w:val="20"/>
                <w:highlight w:val="none"/>
              </w:rPr>
            </w:pPr>
          </w:p>
        </w:tc>
        <w:tc>
          <w:tcPr>
            <w:tcW w:w="1590" w:type="dxa"/>
          </w:tcPr>
          <w:p w14:paraId="182D1012">
            <w:pPr>
              <w:ind w:left="420" w:hanging="420"/>
              <w:rPr>
                <w:rFonts w:ascii="宋体" w:hAnsi="Times New Roman" w:eastAsia="宋体" w:cs="Times New Roman"/>
                <w:b/>
                <w:szCs w:val="20"/>
                <w:highlight w:val="none"/>
              </w:rPr>
            </w:pPr>
          </w:p>
        </w:tc>
      </w:tr>
      <w:tr w14:paraId="4AC0E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A02121C">
            <w:pPr>
              <w:ind w:left="420" w:hanging="420"/>
              <w:rPr>
                <w:rFonts w:ascii="宋体" w:hAnsi="Times New Roman" w:eastAsia="宋体" w:cs="Times New Roman"/>
                <w:b/>
                <w:szCs w:val="20"/>
                <w:highlight w:val="none"/>
              </w:rPr>
            </w:pPr>
          </w:p>
        </w:tc>
        <w:tc>
          <w:tcPr>
            <w:tcW w:w="2082" w:type="dxa"/>
          </w:tcPr>
          <w:p w14:paraId="4A68838C">
            <w:pPr>
              <w:ind w:left="420" w:hanging="420"/>
              <w:rPr>
                <w:rFonts w:ascii="宋体" w:hAnsi="Times New Roman" w:eastAsia="宋体" w:cs="Times New Roman"/>
                <w:b/>
                <w:szCs w:val="20"/>
                <w:highlight w:val="none"/>
              </w:rPr>
            </w:pPr>
          </w:p>
        </w:tc>
        <w:tc>
          <w:tcPr>
            <w:tcW w:w="1355" w:type="dxa"/>
          </w:tcPr>
          <w:p w14:paraId="4A3C9F7D">
            <w:pPr>
              <w:ind w:left="420" w:hanging="420"/>
              <w:rPr>
                <w:rFonts w:ascii="宋体" w:hAnsi="Times New Roman" w:eastAsia="宋体" w:cs="Times New Roman"/>
                <w:b/>
                <w:szCs w:val="20"/>
                <w:highlight w:val="none"/>
              </w:rPr>
            </w:pPr>
          </w:p>
        </w:tc>
        <w:tc>
          <w:tcPr>
            <w:tcW w:w="826" w:type="dxa"/>
          </w:tcPr>
          <w:p w14:paraId="11AC1CF4">
            <w:pPr>
              <w:ind w:left="420" w:hanging="420"/>
              <w:rPr>
                <w:rFonts w:ascii="宋体" w:hAnsi="Times New Roman" w:eastAsia="宋体" w:cs="Times New Roman"/>
                <w:b/>
                <w:szCs w:val="20"/>
                <w:highlight w:val="none"/>
              </w:rPr>
            </w:pPr>
          </w:p>
        </w:tc>
        <w:tc>
          <w:tcPr>
            <w:tcW w:w="1320" w:type="dxa"/>
          </w:tcPr>
          <w:p w14:paraId="3DC58308">
            <w:pPr>
              <w:ind w:left="420" w:hanging="420"/>
              <w:rPr>
                <w:rFonts w:ascii="宋体" w:hAnsi="Times New Roman" w:eastAsia="宋体" w:cs="Times New Roman"/>
                <w:b/>
                <w:szCs w:val="20"/>
                <w:highlight w:val="none"/>
              </w:rPr>
            </w:pPr>
          </w:p>
        </w:tc>
        <w:tc>
          <w:tcPr>
            <w:tcW w:w="1023" w:type="dxa"/>
          </w:tcPr>
          <w:p w14:paraId="76577177">
            <w:pPr>
              <w:ind w:left="420" w:hanging="420"/>
              <w:rPr>
                <w:rFonts w:ascii="宋体" w:hAnsi="Times New Roman" w:eastAsia="宋体" w:cs="Times New Roman"/>
                <w:b/>
                <w:szCs w:val="20"/>
                <w:highlight w:val="none"/>
              </w:rPr>
            </w:pPr>
          </w:p>
        </w:tc>
        <w:tc>
          <w:tcPr>
            <w:tcW w:w="1590" w:type="dxa"/>
          </w:tcPr>
          <w:p w14:paraId="7F49C230">
            <w:pPr>
              <w:ind w:left="420" w:hanging="420"/>
              <w:rPr>
                <w:rFonts w:ascii="宋体" w:hAnsi="Times New Roman" w:eastAsia="宋体" w:cs="Times New Roman"/>
                <w:b/>
                <w:szCs w:val="20"/>
                <w:highlight w:val="none"/>
              </w:rPr>
            </w:pPr>
          </w:p>
        </w:tc>
      </w:tr>
      <w:tr w14:paraId="6FFAD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4719035">
            <w:pPr>
              <w:ind w:left="420" w:hanging="420"/>
              <w:rPr>
                <w:rFonts w:ascii="宋体" w:hAnsi="Times New Roman" w:eastAsia="宋体" w:cs="Times New Roman"/>
                <w:b/>
                <w:szCs w:val="20"/>
                <w:highlight w:val="none"/>
              </w:rPr>
            </w:pPr>
          </w:p>
        </w:tc>
        <w:tc>
          <w:tcPr>
            <w:tcW w:w="2082" w:type="dxa"/>
          </w:tcPr>
          <w:p w14:paraId="43C2E29E">
            <w:pPr>
              <w:ind w:left="420" w:hanging="420"/>
              <w:rPr>
                <w:rFonts w:ascii="宋体" w:hAnsi="Times New Roman" w:eastAsia="宋体" w:cs="Times New Roman"/>
                <w:b/>
                <w:szCs w:val="20"/>
                <w:highlight w:val="none"/>
              </w:rPr>
            </w:pPr>
          </w:p>
        </w:tc>
        <w:tc>
          <w:tcPr>
            <w:tcW w:w="1355" w:type="dxa"/>
          </w:tcPr>
          <w:p w14:paraId="02BEFEBC">
            <w:pPr>
              <w:ind w:left="420" w:hanging="420"/>
              <w:rPr>
                <w:rFonts w:ascii="宋体" w:hAnsi="Times New Roman" w:eastAsia="宋体" w:cs="Times New Roman"/>
                <w:b/>
                <w:szCs w:val="20"/>
                <w:highlight w:val="none"/>
              </w:rPr>
            </w:pPr>
          </w:p>
        </w:tc>
        <w:tc>
          <w:tcPr>
            <w:tcW w:w="826" w:type="dxa"/>
          </w:tcPr>
          <w:p w14:paraId="62AD7C46">
            <w:pPr>
              <w:ind w:left="420" w:hanging="420"/>
              <w:rPr>
                <w:rFonts w:ascii="宋体" w:hAnsi="Times New Roman" w:eastAsia="宋体" w:cs="Times New Roman"/>
                <w:b/>
                <w:szCs w:val="20"/>
                <w:highlight w:val="none"/>
              </w:rPr>
            </w:pPr>
          </w:p>
        </w:tc>
        <w:tc>
          <w:tcPr>
            <w:tcW w:w="1320" w:type="dxa"/>
          </w:tcPr>
          <w:p w14:paraId="23E4D124">
            <w:pPr>
              <w:ind w:left="420" w:hanging="420"/>
              <w:rPr>
                <w:rFonts w:ascii="宋体" w:hAnsi="Times New Roman" w:eastAsia="宋体" w:cs="Times New Roman"/>
                <w:b/>
                <w:szCs w:val="20"/>
                <w:highlight w:val="none"/>
              </w:rPr>
            </w:pPr>
          </w:p>
        </w:tc>
        <w:tc>
          <w:tcPr>
            <w:tcW w:w="1023" w:type="dxa"/>
          </w:tcPr>
          <w:p w14:paraId="6588F555">
            <w:pPr>
              <w:ind w:left="420" w:hanging="420"/>
              <w:rPr>
                <w:rFonts w:ascii="宋体" w:hAnsi="Times New Roman" w:eastAsia="宋体" w:cs="Times New Roman"/>
                <w:b/>
                <w:szCs w:val="20"/>
                <w:highlight w:val="none"/>
              </w:rPr>
            </w:pPr>
          </w:p>
        </w:tc>
        <w:tc>
          <w:tcPr>
            <w:tcW w:w="1590" w:type="dxa"/>
          </w:tcPr>
          <w:p w14:paraId="67FD401C">
            <w:pPr>
              <w:ind w:left="420" w:hanging="420"/>
              <w:rPr>
                <w:rFonts w:ascii="宋体" w:hAnsi="Times New Roman" w:eastAsia="宋体" w:cs="Times New Roman"/>
                <w:b/>
                <w:szCs w:val="20"/>
                <w:highlight w:val="none"/>
              </w:rPr>
            </w:pPr>
          </w:p>
        </w:tc>
      </w:tr>
      <w:tr w14:paraId="1863A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ACBED3">
            <w:pPr>
              <w:ind w:left="420" w:hanging="420"/>
              <w:rPr>
                <w:rFonts w:ascii="宋体" w:hAnsi="Times New Roman" w:eastAsia="宋体" w:cs="Times New Roman"/>
                <w:b/>
                <w:szCs w:val="20"/>
                <w:highlight w:val="none"/>
              </w:rPr>
            </w:pPr>
          </w:p>
        </w:tc>
        <w:tc>
          <w:tcPr>
            <w:tcW w:w="2082" w:type="dxa"/>
          </w:tcPr>
          <w:p w14:paraId="32B7A0D2">
            <w:pPr>
              <w:ind w:left="420" w:hanging="420"/>
              <w:rPr>
                <w:rFonts w:ascii="宋体" w:hAnsi="Times New Roman" w:eastAsia="宋体" w:cs="Times New Roman"/>
                <w:b/>
                <w:szCs w:val="20"/>
                <w:highlight w:val="none"/>
              </w:rPr>
            </w:pPr>
          </w:p>
        </w:tc>
        <w:tc>
          <w:tcPr>
            <w:tcW w:w="1355" w:type="dxa"/>
          </w:tcPr>
          <w:p w14:paraId="33362B3F">
            <w:pPr>
              <w:ind w:left="420" w:hanging="420"/>
              <w:rPr>
                <w:rFonts w:ascii="宋体" w:hAnsi="Times New Roman" w:eastAsia="宋体" w:cs="Times New Roman"/>
                <w:b/>
                <w:szCs w:val="20"/>
                <w:highlight w:val="none"/>
              </w:rPr>
            </w:pPr>
          </w:p>
        </w:tc>
        <w:tc>
          <w:tcPr>
            <w:tcW w:w="826" w:type="dxa"/>
          </w:tcPr>
          <w:p w14:paraId="4CF473D1">
            <w:pPr>
              <w:ind w:left="420" w:hanging="420"/>
              <w:rPr>
                <w:rFonts w:ascii="宋体" w:hAnsi="Times New Roman" w:eastAsia="宋体" w:cs="Times New Roman"/>
                <w:b/>
                <w:szCs w:val="20"/>
                <w:highlight w:val="none"/>
              </w:rPr>
            </w:pPr>
          </w:p>
        </w:tc>
        <w:tc>
          <w:tcPr>
            <w:tcW w:w="1320" w:type="dxa"/>
          </w:tcPr>
          <w:p w14:paraId="1F4A608E">
            <w:pPr>
              <w:ind w:left="420" w:hanging="420"/>
              <w:rPr>
                <w:rFonts w:ascii="宋体" w:hAnsi="Times New Roman" w:eastAsia="宋体" w:cs="Times New Roman"/>
                <w:b/>
                <w:szCs w:val="20"/>
                <w:highlight w:val="none"/>
              </w:rPr>
            </w:pPr>
          </w:p>
        </w:tc>
        <w:tc>
          <w:tcPr>
            <w:tcW w:w="1023" w:type="dxa"/>
          </w:tcPr>
          <w:p w14:paraId="4EAE252A">
            <w:pPr>
              <w:ind w:left="420" w:hanging="420"/>
              <w:rPr>
                <w:rFonts w:ascii="宋体" w:hAnsi="Times New Roman" w:eastAsia="宋体" w:cs="Times New Roman"/>
                <w:b/>
                <w:szCs w:val="20"/>
                <w:highlight w:val="none"/>
              </w:rPr>
            </w:pPr>
          </w:p>
        </w:tc>
        <w:tc>
          <w:tcPr>
            <w:tcW w:w="1590" w:type="dxa"/>
          </w:tcPr>
          <w:p w14:paraId="04D36B6B">
            <w:pPr>
              <w:ind w:left="420" w:hanging="420"/>
              <w:rPr>
                <w:rFonts w:ascii="宋体" w:hAnsi="Times New Roman" w:eastAsia="宋体" w:cs="Times New Roman"/>
                <w:b/>
                <w:szCs w:val="20"/>
                <w:highlight w:val="none"/>
              </w:rPr>
            </w:pPr>
          </w:p>
        </w:tc>
      </w:tr>
      <w:tr w14:paraId="6FC6D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7C29751">
            <w:pPr>
              <w:ind w:left="420" w:hanging="420"/>
              <w:rPr>
                <w:rFonts w:ascii="宋体" w:hAnsi="Times New Roman" w:eastAsia="宋体" w:cs="Times New Roman"/>
                <w:b/>
                <w:szCs w:val="20"/>
                <w:highlight w:val="none"/>
              </w:rPr>
            </w:pPr>
            <w:r>
              <w:rPr>
                <w:rFonts w:ascii="宋体" w:hAnsi="宋体" w:eastAsia="宋体" w:cs="宋体"/>
                <w:sz w:val="24"/>
                <w:highlight w:val="none"/>
              </w:rPr>
              <w:t>20</w:t>
            </w:r>
            <w:r>
              <w:rPr>
                <w:rFonts w:hint="eastAsia" w:ascii="宋体" w:hAnsi="宋体" w:eastAsia="宋体" w:cs="宋体"/>
                <w:sz w:val="24"/>
                <w:highlight w:val="none"/>
              </w:rPr>
              <w:t>2</w:t>
            </w:r>
            <w:r>
              <w:rPr>
                <w:rFonts w:hint="eastAsia" w:ascii="宋体" w:hAnsi="宋体" w:eastAsia="宋体" w:cs="宋体"/>
                <w:sz w:val="24"/>
                <w:highlight w:val="none"/>
                <w:lang w:val="en-US" w:eastAsia="zh-CN"/>
              </w:rPr>
              <w:t>2</w:t>
            </w:r>
            <w:r>
              <w:rPr>
                <w:rFonts w:ascii="宋体" w:hAnsi="宋体" w:eastAsia="宋体" w:cs="宋体"/>
                <w:sz w:val="24"/>
                <w:highlight w:val="none"/>
              </w:rPr>
              <w:t>年1月1日至今所有业绩合同总额汇总（必填）</w:t>
            </w:r>
          </w:p>
        </w:tc>
        <w:tc>
          <w:tcPr>
            <w:tcW w:w="826" w:type="dxa"/>
          </w:tcPr>
          <w:p w14:paraId="4443CC60">
            <w:pPr>
              <w:ind w:left="420" w:hanging="420"/>
              <w:rPr>
                <w:rFonts w:ascii="宋体" w:hAnsi="Times New Roman" w:eastAsia="宋体" w:cs="Times New Roman"/>
                <w:b/>
                <w:szCs w:val="20"/>
                <w:highlight w:val="none"/>
              </w:rPr>
            </w:pPr>
          </w:p>
        </w:tc>
        <w:tc>
          <w:tcPr>
            <w:tcW w:w="1320" w:type="dxa"/>
          </w:tcPr>
          <w:p w14:paraId="404CA885">
            <w:pPr>
              <w:ind w:left="420" w:hanging="420"/>
              <w:rPr>
                <w:rFonts w:ascii="宋体" w:hAnsi="Times New Roman" w:eastAsia="宋体" w:cs="Times New Roman"/>
                <w:b/>
                <w:szCs w:val="20"/>
                <w:highlight w:val="none"/>
              </w:rPr>
            </w:pPr>
          </w:p>
        </w:tc>
        <w:tc>
          <w:tcPr>
            <w:tcW w:w="1023" w:type="dxa"/>
          </w:tcPr>
          <w:p w14:paraId="196B6E3C">
            <w:pPr>
              <w:ind w:left="420" w:hanging="420"/>
              <w:rPr>
                <w:rFonts w:ascii="宋体" w:hAnsi="Times New Roman" w:eastAsia="宋体" w:cs="Times New Roman"/>
                <w:b/>
                <w:szCs w:val="20"/>
                <w:highlight w:val="none"/>
              </w:rPr>
            </w:pPr>
          </w:p>
        </w:tc>
        <w:tc>
          <w:tcPr>
            <w:tcW w:w="1590" w:type="dxa"/>
          </w:tcPr>
          <w:p w14:paraId="4933CE0D">
            <w:pPr>
              <w:ind w:left="420" w:hanging="420"/>
              <w:rPr>
                <w:rFonts w:ascii="宋体" w:hAnsi="Times New Roman" w:eastAsia="宋体" w:cs="Times New Roman"/>
                <w:b/>
                <w:szCs w:val="20"/>
                <w:highlight w:val="none"/>
              </w:rPr>
            </w:pPr>
          </w:p>
        </w:tc>
      </w:tr>
    </w:tbl>
    <w:p w14:paraId="49349544">
      <w:pPr>
        <w:spacing w:line="240" w:lineRule="atLeast"/>
        <w:rPr>
          <w:rFonts w:ascii="宋体" w:hAnsi="Calibri" w:eastAsia="宋体" w:cs="Times New Roman"/>
          <w:sz w:val="24"/>
          <w:szCs w:val="20"/>
          <w:highlight w:val="none"/>
        </w:rPr>
      </w:pPr>
      <w:r>
        <w:rPr>
          <w:rFonts w:hint="eastAsia" w:ascii="宋体" w:hAnsi="宋体" w:eastAsia="宋体" w:cs="Times New Roman"/>
          <w:sz w:val="24"/>
          <w:szCs w:val="20"/>
          <w:highlight w:val="none"/>
        </w:rPr>
        <w:t>注：</w:t>
      </w:r>
      <w:r>
        <w:rPr>
          <w:rFonts w:hint="eastAsia" w:ascii="宋体" w:hAnsi="宋体" w:eastAsia="宋体" w:cs="宋体"/>
          <w:kern w:val="0"/>
          <w:sz w:val="24"/>
          <w:szCs w:val="20"/>
          <w:highlight w:val="none"/>
        </w:rPr>
        <w:t>提供202</w:t>
      </w:r>
      <w:r>
        <w:rPr>
          <w:rFonts w:hint="eastAsia" w:ascii="宋体" w:hAnsi="宋体" w:eastAsia="宋体" w:cs="宋体"/>
          <w:kern w:val="0"/>
          <w:sz w:val="24"/>
          <w:szCs w:val="20"/>
          <w:highlight w:val="none"/>
          <w:lang w:val="en-US" w:eastAsia="zh-CN"/>
        </w:rPr>
        <w:t>2</w:t>
      </w:r>
      <w:r>
        <w:rPr>
          <w:rFonts w:hint="eastAsia" w:ascii="宋体" w:hAnsi="宋体" w:eastAsia="宋体" w:cs="宋体"/>
          <w:kern w:val="0"/>
          <w:sz w:val="24"/>
          <w:szCs w:val="20"/>
          <w:highlight w:val="none"/>
        </w:rPr>
        <w:t>年1月1日以来同类产品的制造销售业绩（用户名单、联系方式）</w:t>
      </w:r>
      <w:r>
        <w:rPr>
          <w:rFonts w:hint="eastAsia" w:ascii="宋体" w:hAnsi="宋体" w:eastAsia="宋体" w:cs="Times New Roman"/>
          <w:sz w:val="24"/>
          <w:szCs w:val="20"/>
          <w:highlight w:val="none"/>
        </w:rPr>
        <w:t>，并附合同复印件。</w:t>
      </w:r>
      <w:r>
        <w:rPr>
          <w:rFonts w:hint="eastAsia" w:ascii="宋体" w:hAnsi="宋体" w:eastAsia="宋体" w:cs="宋体"/>
          <w:kern w:val="0"/>
          <w:sz w:val="24"/>
          <w:szCs w:val="20"/>
          <w:highlight w:val="none"/>
        </w:rPr>
        <w:t>该同类项目业绩一览表</w:t>
      </w:r>
      <w:r>
        <w:rPr>
          <w:rFonts w:hint="eastAsia" w:ascii="宋体" w:hAnsi="宋体" w:eastAsia="宋体" w:cs="宋体"/>
          <w:b/>
          <w:bCs/>
          <w:kern w:val="0"/>
          <w:sz w:val="24"/>
          <w:szCs w:val="20"/>
          <w:highlight w:val="none"/>
        </w:rPr>
        <w:t>必须如实填写，应全尽全</w:t>
      </w:r>
      <w:r>
        <w:rPr>
          <w:rFonts w:hint="eastAsia" w:ascii="宋体" w:hAnsi="宋体" w:eastAsia="宋体" w:cs="宋体"/>
          <w:kern w:val="0"/>
          <w:sz w:val="24"/>
          <w:szCs w:val="20"/>
          <w:highlight w:val="none"/>
        </w:rPr>
        <w:t>；一览表最终的所有业绩</w:t>
      </w:r>
      <w:r>
        <w:rPr>
          <w:rFonts w:hint="eastAsia" w:ascii="宋体" w:hAnsi="宋体" w:eastAsia="宋体" w:cs="宋体"/>
          <w:b/>
          <w:bCs/>
          <w:kern w:val="0"/>
          <w:sz w:val="24"/>
          <w:szCs w:val="20"/>
          <w:highlight w:val="none"/>
        </w:rPr>
        <w:t>合同总额汇总必填</w:t>
      </w:r>
      <w:r>
        <w:rPr>
          <w:rFonts w:hint="eastAsia" w:ascii="宋体" w:hAnsi="宋体" w:eastAsia="宋体" w:cs="宋体"/>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highlight w:val="none"/>
        </w:rPr>
        <w:t>。</w:t>
      </w:r>
    </w:p>
    <w:p w14:paraId="6C285AD7">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3F64324B">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10D1C167">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7E3DDA12">
      <w:pPr>
        <w:rPr>
          <w:rFonts w:ascii="宋体" w:hAnsi="Calibri" w:eastAsia="宋体" w:cs="宋体"/>
          <w:b/>
          <w:bCs/>
          <w:color w:val="000000"/>
          <w:sz w:val="28"/>
          <w:highlight w:val="none"/>
        </w:rPr>
      </w:pPr>
    </w:p>
    <w:p w14:paraId="6884A01B">
      <w:pPr>
        <w:rPr>
          <w:rFonts w:ascii="宋体" w:hAnsi="Calibri" w:eastAsia="宋体" w:cs="宋体"/>
          <w:b/>
          <w:bCs/>
          <w:color w:val="000000"/>
          <w:sz w:val="28"/>
          <w:highlight w:val="none"/>
        </w:rPr>
        <w:sectPr>
          <w:pgSz w:w="11906" w:h="16838"/>
          <w:pgMar w:top="1588" w:right="1418" w:bottom="1134" w:left="1418" w:header="851" w:footer="992" w:gutter="0"/>
          <w:cols w:space="720" w:num="1"/>
          <w:titlePg/>
          <w:docGrid w:type="lines" w:linePitch="312" w:charSpace="0"/>
        </w:sectPr>
      </w:pPr>
    </w:p>
    <w:p w14:paraId="2F2E3806">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附件7</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设备质量承诺函</w:t>
      </w:r>
    </w:p>
    <w:p w14:paraId="14315933">
      <w:pPr>
        <w:spacing w:line="240" w:lineRule="exact"/>
        <w:rPr>
          <w:rFonts w:ascii="宋体" w:hAnsi="宋体" w:eastAsia="宋体" w:cs="Times New Roman"/>
          <w:szCs w:val="20"/>
          <w:highlight w:val="none"/>
        </w:rPr>
      </w:pPr>
      <w:r>
        <w:rPr>
          <w:rFonts w:ascii="宋体" w:hAnsi="宋体" w:eastAsia="宋体" w:cs="Times New Roman"/>
          <w:szCs w:val="20"/>
          <w:highlight w:val="none"/>
        </w:rPr>
        <w:t xml:space="preserve">                                               </w:t>
      </w:r>
    </w:p>
    <w:p w14:paraId="09CE3791">
      <w:pPr>
        <w:spacing w:line="360" w:lineRule="auto"/>
        <w:rPr>
          <w:rFonts w:ascii="宋体" w:hAnsi="宋体"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ascii="宋体" w:hAnsi="宋体" w:eastAsia="宋体" w:cs="Times New Roman"/>
          <w:sz w:val="24"/>
          <w:szCs w:val="20"/>
          <w:highlight w:val="none"/>
        </w:rPr>
        <w:t xml:space="preserve">: </w:t>
      </w:r>
      <w:r>
        <w:rPr>
          <w:rFonts w:hint="eastAsia" w:ascii="宋体" w:hAnsi="宋体" w:eastAsia="宋体" w:cs="宋体"/>
          <w:sz w:val="24"/>
          <w:highlight w:val="none"/>
          <w:u w:val="single"/>
        </w:rPr>
        <w:t>济南成型厂锻造一线新增模箱翻转设备技改项目</w:t>
      </w:r>
    </w:p>
    <w:p w14:paraId="4CC9911C">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1725E923">
      <w:pPr>
        <w:spacing w:line="360" w:lineRule="auto"/>
        <w:ind w:firstLine="480" w:firstLineChars="20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投标人名称</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为保证中标产品的质量特作如下承诺：</w:t>
      </w:r>
    </w:p>
    <w:p w14:paraId="340B587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EB0781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6CC327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420A81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5D1BAB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719FBE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0E69FC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14E794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DBBDC6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B93715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7B212F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11FDE6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F0C847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588293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817F55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F5B8D1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5C4125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4BBED5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E5E4AAC">
      <w:pPr>
        <w:spacing w:line="360" w:lineRule="auto"/>
        <w:ind w:left="480"/>
        <w:rPr>
          <w:rFonts w:ascii="宋体" w:hAnsi="宋体" w:eastAsia="宋体" w:cs="Times New Roman"/>
          <w:sz w:val="24"/>
          <w:szCs w:val="20"/>
          <w:highlight w:val="none"/>
        </w:rPr>
      </w:pPr>
      <w:r>
        <w:rPr>
          <w:rFonts w:ascii="宋体" w:hAnsi="宋体" w:eastAsia="宋体" w:cs="Times New Roman"/>
          <w:sz w:val="24"/>
          <w:szCs w:val="20"/>
          <w:highlight w:val="none"/>
        </w:rPr>
        <w:t xml:space="preserve">                           </w:t>
      </w:r>
    </w:p>
    <w:p w14:paraId="55451E61">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50AB9A0A">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15D1284F">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B591BAC">
      <w:pPr>
        <w:rPr>
          <w:rFonts w:ascii="宋体" w:hAnsi="Calibri" w:eastAsia="宋体" w:cs="宋体"/>
          <w:b/>
          <w:bCs/>
          <w:color w:val="000000"/>
          <w:sz w:val="28"/>
          <w:szCs w:val="20"/>
          <w:highlight w:val="none"/>
        </w:rPr>
        <w:sectPr>
          <w:footerReference r:id="rId31" w:type="first"/>
          <w:footerReference r:id="rId30" w:type="default"/>
          <w:pgSz w:w="11906" w:h="16838"/>
          <w:pgMar w:top="1588" w:right="1418" w:bottom="1134" w:left="1418" w:header="851" w:footer="992" w:gutter="0"/>
          <w:cols w:space="720" w:num="1"/>
          <w:titlePg/>
          <w:docGrid w:type="lines" w:linePitch="312" w:charSpace="0"/>
        </w:sectPr>
      </w:pPr>
    </w:p>
    <w:p w14:paraId="08FDEE3E">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附件8</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开标一览表</w:t>
      </w:r>
    </w:p>
    <w:p w14:paraId="1794239B">
      <w:pPr>
        <w:spacing w:line="360" w:lineRule="auto"/>
        <w:ind w:firstLine="482" w:firstLineChars="200"/>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《开标一览表》单独封存，以备唱标使用</w:t>
      </w:r>
    </w:p>
    <w:p w14:paraId="0A90594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项目名称：</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color w:val="000000"/>
          <w:sz w:val="24"/>
          <w:highlight w:val="none"/>
        </w:rPr>
        <w:t xml:space="preserve">                                                        </w:t>
      </w:r>
    </w:p>
    <w:tbl>
      <w:tblPr>
        <w:tblStyle w:val="35"/>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561FF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5647CD8C">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序号</w:t>
            </w:r>
          </w:p>
        </w:tc>
        <w:tc>
          <w:tcPr>
            <w:tcW w:w="1518" w:type="dxa"/>
            <w:vAlign w:val="center"/>
          </w:tcPr>
          <w:p w14:paraId="31811360">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货物名称</w:t>
            </w:r>
          </w:p>
        </w:tc>
        <w:tc>
          <w:tcPr>
            <w:tcW w:w="848" w:type="dxa"/>
            <w:vAlign w:val="center"/>
          </w:tcPr>
          <w:p w14:paraId="5EB2117A">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数量</w:t>
            </w:r>
          </w:p>
        </w:tc>
        <w:tc>
          <w:tcPr>
            <w:tcW w:w="2270" w:type="dxa"/>
            <w:vAlign w:val="center"/>
          </w:tcPr>
          <w:p w14:paraId="7E0086F8">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投标总价</w:t>
            </w:r>
            <w:r>
              <w:rPr>
                <w:rFonts w:hint="eastAsia" w:ascii="等线" w:hAnsi="等线" w:eastAsia="等线" w:cs="Times New Roman"/>
                <w:b/>
                <w:szCs w:val="20"/>
                <w:highlight w:val="none"/>
              </w:rPr>
              <w:t>（元）</w:t>
            </w:r>
          </w:p>
        </w:tc>
        <w:tc>
          <w:tcPr>
            <w:tcW w:w="1100" w:type="dxa"/>
            <w:vAlign w:val="center"/>
          </w:tcPr>
          <w:p w14:paraId="5A5E470F">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质保期</w:t>
            </w:r>
          </w:p>
        </w:tc>
        <w:tc>
          <w:tcPr>
            <w:tcW w:w="1243" w:type="dxa"/>
            <w:vAlign w:val="center"/>
          </w:tcPr>
          <w:p w14:paraId="4FDE68F7">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交货及安装</w:t>
            </w:r>
          </w:p>
          <w:p w14:paraId="4CA9FCD5">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时间</w:t>
            </w:r>
          </w:p>
        </w:tc>
        <w:tc>
          <w:tcPr>
            <w:tcW w:w="705" w:type="dxa"/>
            <w:vAlign w:val="center"/>
          </w:tcPr>
          <w:p w14:paraId="4323A50E">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付款方式及比例如何响应</w:t>
            </w:r>
          </w:p>
        </w:tc>
        <w:tc>
          <w:tcPr>
            <w:tcW w:w="699" w:type="dxa"/>
            <w:vAlign w:val="center"/>
          </w:tcPr>
          <w:p w14:paraId="10B286A9">
            <w:pPr>
              <w:jc w:val="center"/>
              <w:rPr>
                <w:rFonts w:ascii="等线" w:hAnsi="等线" w:eastAsia="等线" w:cs="Times New Roman"/>
                <w:b/>
                <w:szCs w:val="20"/>
                <w:highlight w:val="none"/>
              </w:rPr>
            </w:pPr>
            <w:r>
              <w:rPr>
                <w:rFonts w:hint="eastAsia" w:ascii="等线" w:hAnsi="等线" w:eastAsia="等线" w:cs="Times New Roman"/>
                <w:b/>
                <w:szCs w:val="20"/>
                <w:highlight w:val="none"/>
              </w:rPr>
              <w:t>付款方式及比例是否偏离</w:t>
            </w:r>
          </w:p>
        </w:tc>
      </w:tr>
      <w:tr w14:paraId="79E8D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5BAEECC">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1518" w:type="dxa"/>
            <w:vAlign w:val="center"/>
          </w:tcPr>
          <w:p w14:paraId="0D63D2DC">
            <w:pPr>
              <w:jc w:val="center"/>
              <w:rPr>
                <w:rFonts w:ascii="Times New Roman" w:hAnsi="Times New Roman" w:eastAsia="宋体" w:cs="Times New Roman"/>
                <w:b/>
                <w:szCs w:val="20"/>
                <w:highlight w:val="none"/>
              </w:rPr>
            </w:pPr>
            <w:r>
              <w:rPr>
                <w:rFonts w:hint="eastAsia" w:ascii="宋体" w:hAnsi="宋体" w:eastAsia="宋体" w:cs="宋体"/>
                <w:sz w:val="24"/>
                <w:highlight w:val="none"/>
                <w:u w:val="single"/>
              </w:rPr>
              <w:t>济南成型厂锻造一线新增模箱翻转设备技改项目</w:t>
            </w:r>
          </w:p>
        </w:tc>
        <w:tc>
          <w:tcPr>
            <w:tcW w:w="848" w:type="dxa"/>
            <w:vAlign w:val="center"/>
          </w:tcPr>
          <w:p w14:paraId="7BD2DBF2">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r>
              <w:rPr>
                <w:rFonts w:hint="eastAsia" w:ascii="Times New Roman" w:hAnsi="Times New Roman" w:eastAsia="宋体" w:cs="Times New Roman"/>
                <w:b/>
                <w:szCs w:val="20"/>
                <w:highlight w:val="none"/>
              </w:rPr>
              <w:t>套</w:t>
            </w:r>
          </w:p>
        </w:tc>
        <w:tc>
          <w:tcPr>
            <w:tcW w:w="2270" w:type="dxa"/>
            <w:vAlign w:val="center"/>
          </w:tcPr>
          <w:p w14:paraId="49A2B068">
            <w:pPr>
              <w:jc w:val="center"/>
              <w:rPr>
                <w:rFonts w:ascii="等线" w:hAnsi="等线" w:eastAsia="等线" w:cs="Times New Roman"/>
                <w:b/>
                <w:szCs w:val="20"/>
                <w:highlight w:val="none"/>
              </w:rPr>
            </w:pPr>
            <w:r>
              <w:rPr>
                <w:rFonts w:hint="eastAsia" w:ascii="等线" w:hAnsi="等线" w:eastAsia="等线" w:cs="Times New Roman"/>
                <w:b/>
                <w:szCs w:val="20"/>
                <w:highlight w:val="none"/>
              </w:rPr>
              <w:t>不含税价：</w:t>
            </w:r>
          </w:p>
          <w:p w14:paraId="14C32136">
            <w:pPr>
              <w:jc w:val="center"/>
              <w:rPr>
                <w:rFonts w:ascii="等线" w:hAnsi="等线" w:eastAsia="等线" w:cs="Times New Roman"/>
                <w:b/>
                <w:szCs w:val="20"/>
                <w:highlight w:val="none"/>
              </w:rPr>
            </w:pPr>
            <w:r>
              <w:rPr>
                <w:rFonts w:hint="eastAsia" w:ascii="等线" w:hAnsi="等线" w:eastAsia="等线" w:cs="Times New Roman"/>
                <w:b/>
                <w:szCs w:val="20"/>
                <w:highlight w:val="none"/>
              </w:rPr>
              <w:t>含税价格：</w:t>
            </w:r>
            <w:r>
              <w:rPr>
                <w:rFonts w:hint="eastAsia" w:ascii="等线" w:hAnsi="等线" w:eastAsia="等线" w:cs="Times New Roman"/>
                <w:b/>
                <w:szCs w:val="20"/>
                <w:highlight w:val="none"/>
                <w:u w:val="single"/>
              </w:rPr>
              <w:t xml:space="preserve">    （大写：    ）</w:t>
            </w:r>
          </w:p>
          <w:p w14:paraId="32012D93">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税率：</w:t>
            </w:r>
          </w:p>
        </w:tc>
        <w:tc>
          <w:tcPr>
            <w:tcW w:w="1100" w:type="dxa"/>
            <w:vAlign w:val="center"/>
          </w:tcPr>
          <w:p w14:paraId="2E6CA206">
            <w:pPr>
              <w:jc w:val="center"/>
              <w:rPr>
                <w:rFonts w:ascii="Times New Roman" w:hAnsi="Times New Roman" w:eastAsia="宋体" w:cs="Times New Roman"/>
                <w:b/>
                <w:szCs w:val="20"/>
                <w:highlight w:val="none"/>
              </w:rPr>
            </w:pPr>
          </w:p>
        </w:tc>
        <w:tc>
          <w:tcPr>
            <w:tcW w:w="1243" w:type="dxa"/>
            <w:vAlign w:val="center"/>
          </w:tcPr>
          <w:p w14:paraId="6E532A75">
            <w:pPr>
              <w:jc w:val="center"/>
              <w:rPr>
                <w:rFonts w:ascii="Times New Roman" w:hAnsi="Times New Roman" w:eastAsia="宋体" w:cs="Times New Roman"/>
                <w:b/>
                <w:szCs w:val="20"/>
                <w:highlight w:val="none"/>
              </w:rPr>
            </w:pPr>
          </w:p>
        </w:tc>
        <w:tc>
          <w:tcPr>
            <w:tcW w:w="705" w:type="dxa"/>
            <w:vAlign w:val="center"/>
          </w:tcPr>
          <w:p w14:paraId="50067CE3">
            <w:pPr>
              <w:jc w:val="center"/>
              <w:rPr>
                <w:rFonts w:ascii="Times New Roman" w:hAnsi="Times New Roman" w:eastAsia="宋体" w:cs="Times New Roman"/>
                <w:b/>
                <w:szCs w:val="20"/>
                <w:highlight w:val="none"/>
              </w:rPr>
            </w:pPr>
          </w:p>
        </w:tc>
        <w:tc>
          <w:tcPr>
            <w:tcW w:w="699" w:type="dxa"/>
            <w:vAlign w:val="center"/>
          </w:tcPr>
          <w:p w14:paraId="36E081E6">
            <w:pPr>
              <w:jc w:val="center"/>
              <w:rPr>
                <w:rFonts w:ascii="Times New Roman" w:hAnsi="Times New Roman" w:eastAsia="宋体" w:cs="Times New Roman"/>
                <w:b/>
                <w:szCs w:val="20"/>
                <w:highlight w:val="none"/>
              </w:rPr>
            </w:pPr>
          </w:p>
        </w:tc>
      </w:tr>
    </w:tbl>
    <w:p w14:paraId="434139EE">
      <w:pPr>
        <w:rPr>
          <w:rFonts w:ascii="宋体" w:hAnsi="Arial" w:eastAsia="宋体" w:cs="Times New Roman"/>
          <w:sz w:val="24"/>
          <w:highlight w:val="none"/>
        </w:rPr>
      </w:pPr>
    </w:p>
    <w:p w14:paraId="5B63F4F1">
      <w:pPr>
        <w:spacing w:line="400" w:lineRule="exact"/>
        <w:rPr>
          <w:rFonts w:ascii="宋体" w:hAnsi="Calibri" w:eastAsia="宋体" w:cs="Times New Roman"/>
          <w:szCs w:val="21"/>
          <w:highlight w:val="none"/>
        </w:rPr>
      </w:pPr>
      <w:r>
        <w:rPr>
          <w:rFonts w:hint="eastAsia" w:ascii="宋体" w:hAnsi="宋体" w:eastAsia="宋体" w:cs="Times New Roman"/>
          <w:b/>
          <w:bCs/>
          <w:szCs w:val="21"/>
          <w:highlight w:val="none"/>
        </w:rPr>
        <w:t>注：</w:t>
      </w:r>
    </w:p>
    <w:p w14:paraId="665D46A6">
      <w:pPr>
        <w:spacing w:line="520" w:lineRule="exact"/>
        <w:rPr>
          <w:rFonts w:ascii="宋体" w:hAnsi="Calibri" w:eastAsia="宋体" w:cs="Times New Roman"/>
          <w:b/>
          <w:bCs/>
          <w:szCs w:val="21"/>
          <w:highlight w:val="none"/>
        </w:rPr>
      </w:pPr>
      <w:r>
        <w:rPr>
          <w:rFonts w:ascii="宋体" w:hAnsi="宋体" w:eastAsia="宋体" w:cs="Times New Roman"/>
          <w:b/>
          <w:bCs/>
          <w:szCs w:val="21"/>
          <w:highlight w:val="none"/>
        </w:rPr>
        <w:t>1</w:t>
      </w:r>
      <w:r>
        <w:rPr>
          <w:rFonts w:hint="eastAsia" w:ascii="宋体" w:hAnsi="宋体" w:eastAsia="宋体" w:cs="Times New Roman"/>
          <w:b/>
          <w:bCs/>
          <w:szCs w:val="21"/>
          <w:highlight w:val="none"/>
        </w:rPr>
        <w:t>.此表中的报价必须与相应的报价明细表中的报价一致。</w:t>
      </w:r>
    </w:p>
    <w:p w14:paraId="00CD5365">
      <w:pPr>
        <w:spacing w:line="300" w:lineRule="auto"/>
        <w:rPr>
          <w:rFonts w:ascii="宋体" w:hAnsi="Calibri" w:eastAsia="宋体" w:cs="Times New Roman"/>
          <w:b/>
          <w:bCs/>
          <w:szCs w:val="21"/>
          <w:highlight w:val="none"/>
        </w:rPr>
      </w:pPr>
      <w:r>
        <w:rPr>
          <w:rFonts w:ascii="宋体" w:hAnsi="宋体" w:eastAsia="宋体" w:cs="Times New Roman"/>
          <w:b/>
          <w:bCs/>
          <w:szCs w:val="21"/>
          <w:highlight w:val="none"/>
        </w:rPr>
        <w:t>2</w:t>
      </w:r>
      <w:r>
        <w:rPr>
          <w:rFonts w:hint="eastAsia" w:ascii="宋体" w:hAnsi="宋体" w:eastAsia="宋体" w:cs="Times New Roman"/>
          <w:b/>
          <w:bCs/>
          <w:szCs w:val="21"/>
          <w:highlight w:val="none"/>
        </w:rPr>
        <w:t>.此表在投递标书时请单独密封两份，否则不予唱标。</w:t>
      </w:r>
    </w:p>
    <w:p w14:paraId="6707206A">
      <w:pPr>
        <w:spacing w:line="300" w:lineRule="auto"/>
        <w:rPr>
          <w:rFonts w:ascii="宋体" w:hAnsi="宋体" w:eastAsia="宋体" w:cs="宋体"/>
          <w:b/>
          <w:szCs w:val="20"/>
          <w:highlight w:val="none"/>
        </w:rPr>
      </w:pPr>
      <w:r>
        <w:rPr>
          <w:rFonts w:hint="eastAsia" w:ascii="宋体" w:hAnsi="宋体" w:eastAsia="宋体" w:cs="宋体"/>
          <w:b/>
          <w:szCs w:val="20"/>
          <w:highlight w:val="none"/>
        </w:rPr>
        <w:t>3.需写明含税价、不含税价格、税率。</w:t>
      </w:r>
    </w:p>
    <w:p w14:paraId="11EECE46">
      <w:pPr>
        <w:pStyle w:val="16"/>
        <w:rPr>
          <w:rFonts w:hAnsi="宋体" w:eastAsia="宋体" w:cs="Times New Roman"/>
          <w:b/>
          <w:bCs/>
          <w:szCs w:val="21"/>
          <w:highlight w:val="none"/>
        </w:rPr>
      </w:pPr>
      <w:r>
        <w:rPr>
          <w:rFonts w:hint="eastAsia" w:hAnsi="宋体" w:eastAsia="宋体" w:cs="宋体"/>
          <w:b/>
          <w:szCs w:val="20"/>
          <w:highlight w:val="none"/>
        </w:rPr>
        <w:t>4.</w:t>
      </w:r>
      <w:r>
        <w:rPr>
          <w:rFonts w:hint="eastAsia" w:hAnsi="宋体" w:eastAsia="宋体" w:cs="Times New Roman"/>
          <w:b/>
          <w:bCs/>
          <w:szCs w:val="21"/>
          <w:highlight w:val="none"/>
        </w:rPr>
        <w:t>投标总价包括设备费、调试费、备品备件、特殊工具、运杂费、装卸费、技术服务费、保险费及增值税和其它税费。</w:t>
      </w:r>
    </w:p>
    <w:p w14:paraId="1E1E213F">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78DAEB6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5D313F2B">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67582D8D">
      <w:pPr>
        <w:ind w:firstLine="480"/>
        <w:rPr>
          <w:rFonts w:ascii="宋体" w:hAnsi="Calibri" w:eastAsia="宋体" w:cs="Times New Roman"/>
          <w:color w:val="000000"/>
          <w:sz w:val="24"/>
          <w:highlight w:val="none"/>
        </w:rPr>
      </w:pPr>
    </w:p>
    <w:p w14:paraId="20CFE55D">
      <w:pPr>
        <w:pStyle w:val="16"/>
        <w:rPr>
          <w:highlight w:val="none"/>
        </w:rPr>
        <w:sectPr>
          <w:pgSz w:w="11906" w:h="16838"/>
          <w:pgMar w:top="1588" w:right="1418" w:bottom="1134" w:left="1418" w:header="851" w:footer="992" w:gutter="0"/>
          <w:cols w:space="720" w:num="1"/>
          <w:titlePg/>
          <w:docGrid w:type="lines" w:linePitch="312" w:charSpace="0"/>
        </w:sectPr>
      </w:pPr>
    </w:p>
    <w:p w14:paraId="66266042">
      <w:pPr>
        <w:rPr>
          <w:rFonts w:ascii="宋体" w:hAnsi="宋体" w:cs="宋体"/>
          <w:color w:val="000000"/>
          <w:sz w:val="24"/>
          <w:highlight w:val="none"/>
        </w:rPr>
      </w:pPr>
    </w:p>
    <w:p w14:paraId="44232122">
      <w:pPr>
        <w:pStyle w:val="5"/>
        <w:spacing w:after="0" w:line="240" w:lineRule="auto"/>
        <w:jc w:val="left"/>
        <w:rPr>
          <w:rFonts w:ascii="宋体" w:hAnsi="宋体" w:cs="宋体"/>
          <w:spacing w:val="8"/>
          <w:sz w:val="24"/>
          <w:szCs w:val="24"/>
          <w:highlight w:val="none"/>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highlight w:val="none"/>
        </w:rPr>
        <w:t xml:space="preserve">附件9 </w:t>
      </w:r>
      <w:r>
        <w:rPr>
          <w:rFonts w:ascii="宋体" w:hAnsi="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35EDEFAC">
      <w:pPr>
        <w:pStyle w:val="6"/>
        <w:spacing w:after="0"/>
        <w:rPr>
          <w:highlight w:val="none"/>
        </w:rPr>
      </w:pPr>
      <w:r>
        <w:rPr>
          <w:rFonts w:ascii="宋体" w:hAnsi="宋体" w:eastAsia="宋体" w:cs="宋体"/>
          <w:spacing w:val="-9"/>
          <w:sz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highlight w:val="none"/>
        </w:rPr>
        <w:t xml:space="preserve"> </w:t>
      </w:r>
      <w:r>
        <w:rPr>
          <w:rFonts w:hint="eastAsia" w:ascii="宋体" w:hAnsi="宋体" w:eastAsia="宋体" w:cs="宋体"/>
          <w:spacing w:val="-7"/>
          <w:sz w:val="24"/>
          <w:highlight w:val="none"/>
          <w14:textOutline w14:w="4356" w14:cap="flat" w14:cmpd="sng" w14:algn="ctr">
            <w14:solidFill>
              <w14:srgbClr w14:val="000000"/>
            </w14:solidFill>
            <w14:prstDash w14:val="solid"/>
            <w14:miter w14:val="0"/>
          </w14:textOutline>
        </w:rPr>
        <w:t>9</w:t>
      </w:r>
      <w:r>
        <w:rPr>
          <w:rFonts w:ascii="宋体" w:hAnsi="宋体" w:eastAsia="宋体" w:cs="宋体"/>
          <w:spacing w:val="-7"/>
          <w:sz w:val="24"/>
          <w:highlight w:val="none"/>
          <w14:textOutline w14:w="4356" w14:cap="flat" w14:cmpd="sng" w14:algn="ctr">
            <w14:solidFill>
              <w14:srgbClr w14:val="000000"/>
            </w14:solidFill>
            <w14:prstDash w14:val="solid"/>
            <w14:miter w14:val="0"/>
          </w14:textOutline>
        </w:rPr>
        <w:t>-1</w:t>
      </w:r>
    </w:p>
    <w:p w14:paraId="13B41616">
      <w:pPr>
        <w:keepNext/>
        <w:keepLines/>
        <w:spacing w:line="400" w:lineRule="exact"/>
        <w:jc w:val="center"/>
        <w:rPr>
          <w:rFonts w:ascii="宋体" w:hAnsi="宋体" w:eastAsia="宋体" w:cs="Times New Roman"/>
          <w:b/>
          <w:bCs/>
          <w:sz w:val="24"/>
          <w:highlight w:val="none"/>
        </w:rPr>
      </w:pPr>
      <w:r>
        <w:rPr>
          <w:rFonts w:ascii="宋体" w:hAnsi="宋体" w:eastAsia="宋体" w:cs="宋体"/>
          <w:spacing w:val="13"/>
          <w:sz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备分项报价表</w:t>
      </w:r>
    </w:p>
    <w:p w14:paraId="434631D2">
      <w:pPr>
        <w:spacing w:before="52" w:line="221" w:lineRule="auto"/>
        <w:ind w:left="9"/>
        <w:jc w:val="right"/>
        <w:rPr>
          <w:rFonts w:ascii="宋体" w:hAnsi="宋体" w:eastAsia="宋体" w:cs="Times New Roman"/>
          <w:b/>
          <w:bCs/>
          <w:sz w:val="24"/>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7"/>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731"/>
        <w:gridCol w:w="2100"/>
        <w:gridCol w:w="999"/>
        <w:gridCol w:w="550"/>
        <w:gridCol w:w="2447"/>
        <w:gridCol w:w="2613"/>
        <w:gridCol w:w="2196"/>
        <w:gridCol w:w="964"/>
      </w:tblGrid>
      <w:tr w14:paraId="623404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0CAC08AD">
            <w:pPr>
              <w:spacing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1641" w:type="dxa"/>
            <w:gridSpan w:val="2"/>
            <w:vAlign w:val="center"/>
          </w:tcPr>
          <w:p w14:paraId="5071F8D4">
            <w:pPr>
              <w:spacing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2100" w:type="dxa"/>
            <w:vAlign w:val="center"/>
          </w:tcPr>
          <w:p w14:paraId="0C13EC05">
            <w:pPr>
              <w:spacing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999" w:type="dxa"/>
            <w:vAlign w:val="center"/>
          </w:tcPr>
          <w:p w14:paraId="2719A59D">
            <w:pPr>
              <w:spacing w:line="185" w:lineRule="auto"/>
              <w:jc w:val="center"/>
              <w:rPr>
                <w:rFonts w:ascii="宋体" w:hAnsi="宋体" w:eastAsia="宋体" w:cs="宋体"/>
                <w:szCs w:val="21"/>
                <w:highlight w:val="none"/>
              </w:rPr>
            </w:pPr>
            <w:r>
              <w:rPr>
                <w:rFonts w:ascii="宋体" w:hAnsi="宋体" w:eastAsia="宋体" w:cs="宋体"/>
                <w:szCs w:val="21"/>
                <w:highlight w:val="none"/>
              </w:rPr>
              <w:t>4</w:t>
            </w:r>
          </w:p>
        </w:tc>
        <w:tc>
          <w:tcPr>
            <w:tcW w:w="550" w:type="dxa"/>
            <w:vAlign w:val="center"/>
          </w:tcPr>
          <w:p w14:paraId="122B7842">
            <w:pPr>
              <w:spacing w:line="182" w:lineRule="auto"/>
              <w:jc w:val="center"/>
              <w:rPr>
                <w:rFonts w:ascii="宋体" w:hAnsi="宋体" w:eastAsia="宋体" w:cs="宋体"/>
                <w:szCs w:val="21"/>
                <w:highlight w:val="none"/>
              </w:rPr>
            </w:pPr>
            <w:r>
              <w:rPr>
                <w:rFonts w:hint="eastAsia" w:ascii="宋体" w:hAnsi="宋体" w:eastAsia="宋体" w:cs="宋体"/>
                <w:szCs w:val="21"/>
                <w:highlight w:val="none"/>
              </w:rPr>
              <w:t>5</w:t>
            </w:r>
          </w:p>
        </w:tc>
        <w:tc>
          <w:tcPr>
            <w:tcW w:w="2447" w:type="dxa"/>
            <w:vAlign w:val="center"/>
          </w:tcPr>
          <w:p w14:paraId="520C90CE">
            <w:pPr>
              <w:spacing w:line="183" w:lineRule="auto"/>
              <w:jc w:val="center"/>
              <w:rPr>
                <w:rFonts w:ascii="宋体" w:hAnsi="宋体" w:eastAsia="宋体" w:cs="宋体"/>
                <w:szCs w:val="21"/>
                <w:highlight w:val="none"/>
              </w:rPr>
            </w:pPr>
            <w:r>
              <w:rPr>
                <w:rFonts w:ascii="宋体" w:hAnsi="宋体" w:eastAsia="宋体" w:cs="宋体"/>
                <w:szCs w:val="21"/>
                <w:highlight w:val="none"/>
              </w:rPr>
              <w:t>6</w:t>
            </w:r>
          </w:p>
        </w:tc>
        <w:tc>
          <w:tcPr>
            <w:tcW w:w="2613" w:type="dxa"/>
            <w:tcBorders>
              <w:right w:val="single" w:color="000000" w:sz="4" w:space="0"/>
            </w:tcBorders>
            <w:vAlign w:val="center"/>
          </w:tcPr>
          <w:p w14:paraId="1B0B2A68">
            <w:pPr>
              <w:spacing w:line="182" w:lineRule="auto"/>
              <w:jc w:val="center"/>
              <w:rPr>
                <w:rFonts w:ascii="宋体" w:hAnsi="宋体" w:eastAsia="宋体" w:cs="宋体"/>
                <w:szCs w:val="21"/>
                <w:highlight w:val="none"/>
              </w:rPr>
            </w:pPr>
            <w:r>
              <w:rPr>
                <w:rFonts w:ascii="宋体" w:hAnsi="宋体" w:eastAsia="宋体" w:cs="宋体"/>
                <w:szCs w:val="21"/>
                <w:highlight w:val="none"/>
              </w:rPr>
              <w:t>7</w:t>
            </w:r>
          </w:p>
        </w:tc>
        <w:tc>
          <w:tcPr>
            <w:tcW w:w="2196" w:type="dxa"/>
            <w:tcBorders>
              <w:left w:val="single" w:color="000000" w:sz="4" w:space="0"/>
            </w:tcBorders>
            <w:vAlign w:val="center"/>
          </w:tcPr>
          <w:p w14:paraId="667BB1CF">
            <w:pPr>
              <w:spacing w:line="183" w:lineRule="auto"/>
              <w:ind w:firstLine="420" w:firstLineChars="200"/>
              <w:jc w:val="center"/>
              <w:rPr>
                <w:rFonts w:ascii="宋体" w:hAnsi="宋体" w:eastAsia="宋体" w:cs="宋体"/>
                <w:szCs w:val="21"/>
                <w:highlight w:val="none"/>
              </w:rPr>
            </w:pPr>
            <w:r>
              <w:rPr>
                <w:rFonts w:ascii="宋体" w:hAnsi="宋体" w:eastAsia="宋体" w:cs="宋体"/>
                <w:szCs w:val="21"/>
                <w:highlight w:val="none"/>
              </w:rPr>
              <w:t>8</w:t>
            </w:r>
          </w:p>
        </w:tc>
        <w:tc>
          <w:tcPr>
            <w:tcW w:w="964" w:type="dxa"/>
            <w:vAlign w:val="center"/>
          </w:tcPr>
          <w:p w14:paraId="38E2EF94">
            <w:pPr>
              <w:spacing w:line="183" w:lineRule="auto"/>
              <w:ind w:firstLine="420" w:firstLineChars="200"/>
              <w:jc w:val="center"/>
              <w:rPr>
                <w:rFonts w:ascii="宋体" w:hAnsi="宋体" w:eastAsia="宋体" w:cs="宋体"/>
                <w:szCs w:val="21"/>
                <w:highlight w:val="none"/>
              </w:rPr>
            </w:pPr>
            <w:r>
              <w:rPr>
                <w:rFonts w:ascii="宋体" w:hAnsi="宋体" w:eastAsia="宋体" w:cs="宋体"/>
                <w:szCs w:val="21"/>
                <w:highlight w:val="none"/>
              </w:rPr>
              <w:t>8</w:t>
            </w:r>
          </w:p>
        </w:tc>
      </w:tr>
      <w:tr w14:paraId="6CD0B8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74A2CEEE">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序号</w:t>
            </w:r>
          </w:p>
        </w:tc>
        <w:tc>
          <w:tcPr>
            <w:tcW w:w="1641" w:type="dxa"/>
            <w:gridSpan w:val="2"/>
            <w:vAlign w:val="center"/>
          </w:tcPr>
          <w:p w14:paraId="208398A3">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货物名称</w:t>
            </w:r>
          </w:p>
        </w:tc>
        <w:tc>
          <w:tcPr>
            <w:tcW w:w="2100" w:type="dxa"/>
            <w:vAlign w:val="center"/>
          </w:tcPr>
          <w:p w14:paraId="1A78B392">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999" w:type="dxa"/>
            <w:vAlign w:val="center"/>
          </w:tcPr>
          <w:p w14:paraId="20651786">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数量</w:t>
            </w:r>
          </w:p>
        </w:tc>
        <w:tc>
          <w:tcPr>
            <w:tcW w:w="550" w:type="dxa"/>
            <w:vAlign w:val="center"/>
          </w:tcPr>
          <w:p w14:paraId="71FBBC74">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单位</w:t>
            </w:r>
          </w:p>
        </w:tc>
        <w:tc>
          <w:tcPr>
            <w:tcW w:w="2447" w:type="dxa"/>
            <w:vAlign w:val="center"/>
          </w:tcPr>
          <w:p w14:paraId="4164E513">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2613" w:type="dxa"/>
            <w:tcBorders>
              <w:right w:val="single" w:color="000000" w:sz="4" w:space="0"/>
            </w:tcBorders>
            <w:vAlign w:val="center"/>
          </w:tcPr>
          <w:p w14:paraId="60F672FF">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单价（不含税）</w:t>
            </w:r>
          </w:p>
          <w:p w14:paraId="5BC610CF">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2196" w:type="dxa"/>
            <w:tcBorders>
              <w:left w:val="single" w:color="000000" w:sz="4" w:space="0"/>
            </w:tcBorders>
            <w:vAlign w:val="center"/>
          </w:tcPr>
          <w:p w14:paraId="62E59C73">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总</w:t>
            </w:r>
            <w:r>
              <w:rPr>
                <w:rFonts w:hint="eastAsia" w:ascii="宋体" w:hAnsi="宋体" w:eastAsia="宋体" w:cs="宋体"/>
                <w:spacing w:val="-1"/>
                <w:szCs w:val="21"/>
                <w:highlight w:val="none"/>
                <w:lang w:val="en-US" w:eastAsia="zh-CN"/>
              </w:rPr>
              <w:t>价</w:t>
            </w:r>
            <w:r>
              <w:rPr>
                <w:rFonts w:hint="eastAsia" w:ascii="宋体" w:hAnsi="宋体" w:eastAsia="宋体" w:cs="宋体"/>
                <w:spacing w:val="-1"/>
                <w:szCs w:val="21"/>
                <w:highlight w:val="none"/>
              </w:rPr>
              <w:t>[4×7]（不含税）</w:t>
            </w:r>
          </w:p>
          <w:p w14:paraId="51C810D7">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964" w:type="dxa"/>
            <w:vAlign w:val="center"/>
          </w:tcPr>
          <w:p w14:paraId="7F4D03E4">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0F6B1D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1DFA8102">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1</w:t>
            </w:r>
          </w:p>
        </w:tc>
        <w:tc>
          <w:tcPr>
            <w:tcW w:w="1641" w:type="dxa"/>
            <w:gridSpan w:val="2"/>
            <w:vAlign w:val="center"/>
          </w:tcPr>
          <w:p w14:paraId="7957BA6B">
            <w:pPr>
              <w:spacing w:line="221" w:lineRule="auto"/>
              <w:jc w:val="center"/>
              <w:rPr>
                <w:rFonts w:hint="eastAsia" w:ascii="宋体" w:hAnsi="宋体" w:eastAsia="宋体" w:cs="宋体"/>
                <w:spacing w:val="-1"/>
                <w:szCs w:val="21"/>
                <w:highlight w:val="none"/>
                <w:lang w:eastAsia="zh-CN"/>
              </w:rPr>
            </w:pPr>
            <w:r>
              <w:rPr>
                <w:rFonts w:hint="eastAsia" w:ascii="宋体" w:hAnsi="宋体" w:eastAsia="宋体" w:cs="宋体"/>
                <w:spacing w:val="-1"/>
                <w:szCs w:val="21"/>
                <w:highlight w:val="none"/>
                <w:lang w:val="en-US" w:eastAsia="zh-CN"/>
              </w:rPr>
              <w:t>框架</w:t>
            </w:r>
          </w:p>
        </w:tc>
        <w:tc>
          <w:tcPr>
            <w:tcW w:w="2100" w:type="dxa"/>
            <w:vAlign w:val="center"/>
          </w:tcPr>
          <w:p w14:paraId="1625EE1F">
            <w:pPr>
              <w:spacing w:line="221" w:lineRule="auto"/>
              <w:jc w:val="center"/>
              <w:rPr>
                <w:rFonts w:hint="eastAsia" w:ascii="宋体" w:hAnsi="宋体" w:eastAsia="宋体" w:cs="宋体"/>
                <w:spacing w:val="-1"/>
                <w:szCs w:val="21"/>
                <w:highlight w:val="none"/>
                <w:lang w:val="en-US" w:eastAsia="zh-CN"/>
              </w:rPr>
            </w:pPr>
          </w:p>
        </w:tc>
        <w:tc>
          <w:tcPr>
            <w:tcW w:w="999" w:type="dxa"/>
            <w:vAlign w:val="center"/>
          </w:tcPr>
          <w:p w14:paraId="56817459">
            <w:pPr>
              <w:spacing w:line="221" w:lineRule="auto"/>
              <w:jc w:val="center"/>
              <w:rPr>
                <w:rFonts w:hint="eastAsia" w:ascii="宋体" w:hAnsi="宋体" w:eastAsia="宋体" w:cs="宋体"/>
                <w:spacing w:val="-1"/>
                <w:szCs w:val="21"/>
                <w:highlight w:val="none"/>
                <w:lang w:eastAsia="zh-CN"/>
              </w:rPr>
            </w:pPr>
          </w:p>
        </w:tc>
        <w:tc>
          <w:tcPr>
            <w:tcW w:w="550" w:type="dxa"/>
            <w:vAlign w:val="center"/>
          </w:tcPr>
          <w:p w14:paraId="49149C05">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4766B26E">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3D935F9C">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2F6659F5">
            <w:pPr>
              <w:spacing w:line="221" w:lineRule="auto"/>
              <w:jc w:val="center"/>
              <w:rPr>
                <w:rFonts w:hint="eastAsia" w:ascii="宋体" w:hAnsi="宋体" w:eastAsia="宋体" w:cs="宋体"/>
                <w:spacing w:val="-1"/>
                <w:szCs w:val="21"/>
                <w:highlight w:val="none"/>
              </w:rPr>
            </w:pPr>
          </w:p>
        </w:tc>
        <w:tc>
          <w:tcPr>
            <w:tcW w:w="964" w:type="dxa"/>
          </w:tcPr>
          <w:p w14:paraId="0A539184">
            <w:pPr>
              <w:spacing w:line="221" w:lineRule="auto"/>
              <w:jc w:val="center"/>
              <w:rPr>
                <w:rFonts w:hint="eastAsia" w:ascii="宋体" w:hAnsi="宋体" w:eastAsia="宋体" w:cs="宋体"/>
                <w:spacing w:val="-1"/>
                <w:szCs w:val="21"/>
                <w:highlight w:val="none"/>
              </w:rPr>
            </w:pPr>
          </w:p>
        </w:tc>
      </w:tr>
      <w:tr w14:paraId="312762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BC00C7A">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2</w:t>
            </w:r>
          </w:p>
        </w:tc>
        <w:tc>
          <w:tcPr>
            <w:tcW w:w="1641" w:type="dxa"/>
            <w:gridSpan w:val="2"/>
            <w:vAlign w:val="center"/>
          </w:tcPr>
          <w:p w14:paraId="6D5D1585">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横移机构</w:t>
            </w:r>
          </w:p>
        </w:tc>
        <w:tc>
          <w:tcPr>
            <w:tcW w:w="2100" w:type="dxa"/>
            <w:vAlign w:val="center"/>
          </w:tcPr>
          <w:p w14:paraId="24DA55BD">
            <w:pPr>
              <w:spacing w:line="221" w:lineRule="auto"/>
              <w:jc w:val="center"/>
              <w:rPr>
                <w:rFonts w:hint="eastAsia" w:ascii="宋体" w:hAnsi="宋体" w:eastAsia="宋体" w:cs="宋体"/>
                <w:spacing w:val="-1"/>
                <w:szCs w:val="21"/>
                <w:highlight w:val="none"/>
              </w:rPr>
            </w:pPr>
          </w:p>
        </w:tc>
        <w:tc>
          <w:tcPr>
            <w:tcW w:w="999" w:type="dxa"/>
            <w:vAlign w:val="center"/>
          </w:tcPr>
          <w:p w14:paraId="7969884F">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5C3466B6">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7EF008A4">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010C598">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4AFA9FED">
            <w:pPr>
              <w:spacing w:line="221" w:lineRule="auto"/>
              <w:jc w:val="center"/>
              <w:rPr>
                <w:rFonts w:hint="default" w:ascii="宋体" w:hAnsi="宋体" w:eastAsia="宋体" w:cs="宋体"/>
                <w:spacing w:val="-1"/>
                <w:szCs w:val="21"/>
                <w:highlight w:val="none"/>
                <w:lang w:val="en-US" w:eastAsia="zh-CN"/>
              </w:rPr>
            </w:pPr>
          </w:p>
        </w:tc>
        <w:tc>
          <w:tcPr>
            <w:tcW w:w="964" w:type="dxa"/>
          </w:tcPr>
          <w:p w14:paraId="07A5AFFA">
            <w:pPr>
              <w:spacing w:line="221" w:lineRule="auto"/>
              <w:jc w:val="center"/>
              <w:rPr>
                <w:rFonts w:hint="eastAsia" w:ascii="宋体" w:hAnsi="宋体" w:eastAsia="宋体" w:cs="宋体"/>
                <w:spacing w:val="-1"/>
                <w:szCs w:val="21"/>
                <w:highlight w:val="none"/>
              </w:rPr>
            </w:pPr>
          </w:p>
        </w:tc>
      </w:tr>
      <w:tr w14:paraId="321DF1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3FFED24">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3</w:t>
            </w:r>
          </w:p>
        </w:tc>
        <w:tc>
          <w:tcPr>
            <w:tcW w:w="1641" w:type="dxa"/>
            <w:gridSpan w:val="2"/>
            <w:vAlign w:val="center"/>
          </w:tcPr>
          <w:p w14:paraId="260AC80E">
            <w:pPr>
              <w:spacing w:line="221" w:lineRule="auto"/>
              <w:jc w:val="center"/>
              <w:rPr>
                <w:rFonts w:hint="eastAsia" w:ascii="宋体" w:hAnsi="宋体" w:eastAsia="宋体" w:cs="宋体"/>
                <w:spacing w:val="-1"/>
                <w:szCs w:val="21"/>
                <w:highlight w:val="none"/>
                <w:lang w:eastAsia="zh-CN"/>
              </w:rPr>
            </w:pPr>
            <w:r>
              <w:rPr>
                <w:rFonts w:hint="eastAsia" w:ascii="宋体" w:hAnsi="宋体" w:eastAsia="宋体" w:cs="宋体"/>
                <w:spacing w:val="-1"/>
                <w:szCs w:val="21"/>
                <w:highlight w:val="none"/>
                <w:lang w:val="en-US" w:eastAsia="zh-CN"/>
              </w:rPr>
              <w:t>吊耳</w:t>
            </w:r>
          </w:p>
        </w:tc>
        <w:tc>
          <w:tcPr>
            <w:tcW w:w="2100" w:type="dxa"/>
            <w:vAlign w:val="center"/>
          </w:tcPr>
          <w:p w14:paraId="4F1D7FAC">
            <w:pPr>
              <w:spacing w:line="221" w:lineRule="auto"/>
              <w:jc w:val="center"/>
              <w:rPr>
                <w:rFonts w:hint="eastAsia" w:ascii="宋体" w:hAnsi="宋体" w:eastAsia="宋体" w:cs="宋体"/>
                <w:spacing w:val="-1"/>
                <w:szCs w:val="21"/>
                <w:highlight w:val="none"/>
              </w:rPr>
            </w:pPr>
          </w:p>
        </w:tc>
        <w:tc>
          <w:tcPr>
            <w:tcW w:w="999" w:type="dxa"/>
            <w:vAlign w:val="center"/>
          </w:tcPr>
          <w:p w14:paraId="04F0CA3E">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01B811BE">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件</w:t>
            </w:r>
          </w:p>
        </w:tc>
        <w:tc>
          <w:tcPr>
            <w:tcW w:w="2447" w:type="dxa"/>
          </w:tcPr>
          <w:p w14:paraId="5E32C2A1">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AC091ED">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4A83B534">
            <w:pPr>
              <w:spacing w:line="221" w:lineRule="auto"/>
              <w:jc w:val="center"/>
              <w:rPr>
                <w:rFonts w:hint="default" w:ascii="宋体" w:hAnsi="宋体" w:eastAsia="宋体" w:cs="宋体"/>
                <w:spacing w:val="-1"/>
                <w:szCs w:val="21"/>
                <w:highlight w:val="none"/>
                <w:lang w:val="en-US" w:eastAsia="zh-CN"/>
              </w:rPr>
            </w:pPr>
          </w:p>
        </w:tc>
        <w:tc>
          <w:tcPr>
            <w:tcW w:w="964" w:type="dxa"/>
          </w:tcPr>
          <w:p w14:paraId="2684E366">
            <w:pPr>
              <w:spacing w:line="221" w:lineRule="auto"/>
              <w:jc w:val="center"/>
              <w:rPr>
                <w:rFonts w:hint="eastAsia" w:ascii="宋体" w:hAnsi="宋体" w:eastAsia="宋体" w:cs="宋体"/>
                <w:spacing w:val="-1"/>
                <w:szCs w:val="21"/>
                <w:highlight w:val="none"/>
              </w:rPr>
            </w:pPr>
          </w:p>
        </w:tc>
      </w:tr>
      <w:tr w14:paraId="2EF8A3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626A3B35">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4</w:t>
            </w:r>
          </w:p>
        </w:tc>
        <w:tc>
          <w:tcPr>
            <w:tcW w:w="1641" w:type="dxa"/>
            <w:gridSpan w:val="2"/>
            <w:vAlign w:val="center"/>
          </w:tcPr>
          <w:p w14:paraId="75634334">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移动液压缸</w:t>
            </w:r>
          </w:p>
        </w:tc>
        <w:tc>
          <w:tcPr>
            <w:tcW w:w="2100" w:type="dxa"/>
            <w:vAlign w:val="center"/>
          </w:tcPr>
          <w:p w14:paraId="7CD7F902">
            <w:pPr>
              <w:spacing w:line="221" w:lineRule="auto"/>
              <w:jc w:val="center"/>
              <w:rPr>
                <w:rFonts w:hint="eastAsia" w:ascii="宋体" w:hAnsi="宋体" w:eastAsia="宋体" w:cs="宋体"/>
                <w:spacing w:val="-1"/>
                <w:szCs w:val="21"/>
                <w:highlight w:val="none"/>
              </w:rPr>
            </w:pPr>
          </w:p>
        </w:tc>
        <w:tc>
          <w:tcPr>
            <w:tcW w:w="999" w:type="dxa"/>
            <w:vAlign w:val="center"/>
          </w:tcPr>
          <w:p w14:paraId="5E55234E">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5BBF2C54">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件</w:t>
            </w:r>
          </w:p>
        </w:tc>
        <w:tc>
          <w:tcPr>
            <w:tcW w:w="2447" w:type="dxa"/>
          </w:tcPr>
          <w:p w14:paraId="3FC3A761">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2D3B2A87">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78CABBFD">
            <w:pPr>
              <w:spacing w:line="221" w:lineRule="auto"/>
              <w:jc w:val="center"/>
              <w:rPr>
                <w:rFonts w:hint="default" w:ascii="宋体" w:hAnsi="宋体" w:eastAsia="宋体" w:cs="宋体"/>
                <w:spacing w:val="-1"/>
                <w:szCs w:val="21"/>
                <w:highlight w:val="none"/>
                <w:lang w:val="en-US" w:eastAsia="zh-CN"/>
              </w:rPr>
            </w:pPr>
          </w:p>
        </w:tc>
        <w:tc>
          <w:tcPr>
            <w:tcW w:w="964" w:type="dxa"/>
          </w:tcPr>
          <w:p w14:paraId="016249FC">
            <w:pPr>
              <w:spacing w:line="221" w:lineRule="auto"/>
              <w:jc w:val="center"/>
              <w:rPr>
                <w:rFonts w:hint="eastAsia" w:ascii="宋体" w:hAnsi="宋体" w:eastAsia="宋体" w:cs="宋体"/>
                <w:spacing w:val="-1"/>
                <w:szCs w:val="21"/>
                <w:highlight w:val="none"/>
              </w:rPr>
            </w:pPr>
          </w:p>
        </w:tc>
      </w:tr>
      <w:tr w14:paraId="1CDD9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7D4F941">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5</w:t>
            </w:r>
          </w:p>
        </w:tc>
        <w:tc>
          <w:tcPr>
            <w:tcW w:w="1641" w:type="dxa"/>
            <w:gridSpan w:val="2"/>
            <w:vAlign w:val="center"/>
          </w:tcPr>
          <w:p w14:paraId="1F376128">
            <w:pPr>
              <w:spacing w:line="221" w:lineRule="auto"/>
              <w:jc w:val="center"/>
              <w:rPr>
                <w:rFonts w:hint="eastAsia" w:ascii="宋体" w:hAnsi="宋体" w:eastAsia="宋体" w:cs="宋体"/>
                <w:spacing w:val="-1"/>
                <w:szCs w:val="21"/>
                <w:highlight w:val="none"/>
                <w:lang w:eastAsia="zh-CN"/>
              </w:rPr>
            </w:pPr>
            <w:r>
              <w:rPr>
                <w:rFonts w:hint="eastAsia" w:ascii="宋体" w:hAnsi="宋体" w:eastAsia="宋体" w:cs="宋体"/>
                <w:spacing w:val="-1"/>
                <w:szCs w:val="21"/>
                <w:highlight w:val="none"/>
                <w:lang w:val="en-US" w:eastAsia="zh-CN"/>
              </w:rPr>
              <w:t>翻转平台</w:t>
            </w:r>
          </w:p>
        </w:tc>
        <w:tc>
          <w:tcPr>
            <w:tcW w:w="2100" w:type="dxa"/>
            <w:vAlign w:val="center"/>
          </w:tcPr>
          <w:p w14:paraId="3CD55282">
            <w:pPr>
              <w:spacing w:line="221" w:lineRule="auto"/>
              <w:jc w:val="center"/>
              <w:rPr>
                <w:rFonts w:hint="eastAsia" w:ascii="宋体" w:hAnsi="宋体" w:eastAsia="宋体" w:cs="宋体"/>
                <w:spacing w:val="-1"/>
                <w:szCs w:val="21"/>
                <w:highlight w:val="none"/>
              </w:rPr>
            </w:pPr>
          </w:p>
        </w:tc>
        <w:tc>
          <w:tcPr>
            <w:tcW w:w="999" w:type="dxa"/>
            <w:vAlign w:val="center"/>
          </w:tcPr>
          <w:p w14:paraId="6BA17387">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12E3A30C">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425ED407">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2EEC9EC1">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2A845062">
            <w:pPr>
              <w:spacing w:line="221" w:lineRule="auto"/>
              <w:jc w:val="center"/>
              <w:rPr>
                <w:rFonts w:hint="default" w:ascii="宋体" w:hAnsi="宋体" w:eastAsia="宋体" w:cs="宋体"/>
                <w:spacing w:val="-1"/>
                <w:szCs w:val="21"/>
                <w:highlight w:val="none"/>
                <w:lang w:val="en-US" w:eastAsia="zh-CN"/>
              </w:rPr>
            </w:pPr>
          </w:p>
        </w:tc>
        <w:tc>
          <w:tcPr>
            <w:tcW w:w="964" w:type="dxa"/>
          </w:tcPr>
          <w:p w14:paraId="7489DE6D">
            <w:pPr>
              <w:spacing w:line="221" w:lineRule="auto"/>
              <w:jc w:val="center"/>
              <w:rPr>
                <w:rFonts w:hint="eastAsia" w:ascii="宋体" w:hAnsi="宋体" w:eastAsia="宋体" w:cs="宋体"/>
                <w:spacing w:val="-1"/>
                <w:szCs w:val="21"/>
                <w:highlight w:val="none"/>
              </w:rPr>
            </w:pPr>
          </w:p>
        </w:tc>
      </w:tr>
      <w:tr w14:paraId="61A296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1AD1EEC2">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6</w:t>
            </w:r>
          </w:p>
        </w:tc>
        <w:tc>
          <w:tcPr>
            <w:tcW w:w="1641" w:type="dxa"/>
            <w:gridSpan w:val="2"/>
            <w:vAlign w:val="center"/>
          </w:tcPr>
          <w:p w14:paraId="11094974">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液压缸</w:t>
            </w:r>
          </w:p>
        </w:tc>
        <w:tc>
          <w:tcPr>
            <w:tcW w:w="2100" w:type="dxa"/>
            <w:vAlign w:val="center"/>
          </w:tcPr>
          <w:p w14:paraId="0231C077">
            <w:pPr>
              <w:spacing w:line="221" w:lineRule="auto"/>
              <w:jc w:val="center"/>
              <w:rPr>
                <w:rFonts w:hint="eastAsia" w:ascii="宋体" w:hAnsi="宋体" w:eastAsia="宋体" w:cs="宋体"/>
                <w:spacing w:val="-1"/>
                <w:szCs w:val="21"/>
                <w:highlight w:val="none"/>
              </w:rPr>
            </w:pPr>
          </w:p>
        </w:tc>
        <w:tc>
          <w:tcPr>
            <w:tcW w:w="999" w:type="dxa"/>
            <w:vAlign w:val="center"/>
          </w:tcPr>
          <w:p w14:paraId="0C471BDD">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6611E245">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lang w:val="en-US" w:eastAsia="zh-CN"/>
              </w:rPr>
              <w:t>件</w:t>
            </w:r>
          </w:p>
        </w:tc>
        <w:tc>
          <w:tcPr>
            <w:tcW w:w="2447" w:type="dxa"/>
          </w:tcPr>
          <w:p w14:paraId="437501DA">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461251F5">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65A11517">
            <w:pPr>
              <w:spacing w:line="221" w:lineRule="auto"/>
              <w:jc w:val="center"/>
              <w:rPr>
                <w:rFonts w:hint="default" w:ascii="宋体" w:hAnsi="宋体" w:eastAsia="宋体" w:cs="宋体"/>
                <w:spacing w:val="-1"/>
                <w:szCs w:val="21"/>
                <w:highlight w:val="none"/>
                <w:lang w:val="en-US" w:eastAsia="zh-CN"/>
              </w:rPr>
            </w:pPr>
          </w:p>
        </w:tc>
        <w:tc>
          <w:tcPr>
            <w:tcW w:w="964" w:type="dxa"/>
          </w:tcPr>
          <w:p w14:paraId="6E50E2FC">
            <w:pPr>
              <w:spacing w:line="221" w:lineRule="auto"/>
              <w:jc w:val="center"/>
              <w:rPr>
                <w:rFonts w:hint="eastAsia" w:ascii="宋体" w:hAnsi="宋体" w:eastAsia="宋体" w:cs="宋体"/>
                <w:spacing w:val="-1"/>
                <w:szCs w:val="21"/>
                <w:highlight w:val="none"/>
              </w:rPr>
            </w:pPr>
          </w:p>
        </w:tc>
      </w:tr>
      <w:tr w14:paraId="1B010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9FA30BC">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7</w:t>
            </w:r>
          </w:p>
        </w:tc>
        <w:tc>
          <w:tcPr>
            <w:tcW w:w="1641" w:type="dxa"/>
            <w:gridSpan w:val="2"/>
            <w:vAlign w:val="center"/>
          </w:tcPr>
          <w:p w14:paraId="1C6A53EE">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重载轴承</w:t>
            </w:r>
          </w:p>
        </w:tc>
        <w:tc>
          <w:tcPr>
            <w:tcW w:w="2100" w:type="dxa"/>
          </w:tcPr>
          <w:p w14:paraId="6835C521">
            <w:pPr>
              <w:spacing w:line="221" w:lineRule="auto"/>
              <w:jc w:val="center"/>
              <w:rPr>
                <w:rFonts w:hint="eastAsia" w:ascii="宋体" w:hAnsi="宋体" w:eastAsia="宋体" w:cs="宋体"/>
                <w:spacing w:val="-1"/>
                <w:szCs w:val="21"/>
                <w:highlight w:val="none"/>
              </w:rPr>
            </w:pPr>
          </w:p>
        </w:tc>
        <w:tc>
          <w:tcPr>
            <w:tcW w:w="999" w:type="dxa"/>
            <w:vAlign w:val="center"/>
          </w:tcPr>
          <w:p w14:paraId="2FBD0132">
            <w:pPr>
              <w:spacing w:line="221" w:lineRule="auto"/>
              <w:jc w:val="center"/>
              <w:rPr>
                <w:rFonts w:hint="eastAsia" w:ascii="宋体" w:hAnsi="宋体" w:eastAsia="宋体" w:cs="宋体"/>
                <w:spacing w:val="-1"/>
                <w:szCs w:val="21"/>
                <w:highlight w:val="none"/>
                <w:lang w:val="en-US" w:eastAsia="zh-CN"/>
              </w:rPr>
            </w:pPr>
          </w:p>
        </w:tc>
        <w:tc>
          <w:tcPr>
            <w:tcW w:w="550" w:type="dxa"/>
          </w:tcPr>
          <w:p w14:paraId="578590F2">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盘</w:t>
            </w:r>
          </w:p>
        </w:tc>
        <w:tc>
          <w:tcPr>
            <w:tcW w:w="2447" w:type="dxa"/>
          </w:tcPr>
          <w:p w14:paraId="0E667FD0">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B82D2D9">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6162D7C8">
            <w:pPr>
              <w:spacing w:line="221" w:lineRule="auto"/>
              <w:jc w:val="center"/>
              <w:rPr>
                <w:rFonts w:hint="default" w:ascii="宋体" w:hAnsi="宋体" w:eastAsia="宋体" w:cs="宋体"/>
                <w:spacing w:val="-1"/>
                <w:szCs w:val="21"/>
                <w:highlight w:val="none"/>
                <w:lang w:val="en-US" w:eastAsia="zh-CN"/>
              </w:rPr>
            </w:pPr>
          </w:p>
        </w:tc>
        <w:tc>
          <w:tcPr>
            <w:tcW w:w="964" w:type="dxa"/>
          </w:tcPr>
          <w:p w14:paraId="752446D5">
            <w:pPr>
              <w:spacing w:line="221" w:lineRule="auto"/>
              <w:jc w:val="center"/>
              <w:rPr>
                <w:rFonts w:hint="eastAsia" w:ascii="宋体" w:hAnsi="宋体" w:eastAsia="宋体" w:cs="宋体"/>
                <w:spacing w:val="-1"/>
                <w:szCs w:val="21"/>
                <w:highlight w:val="none"/>
              </w:rPr>
            </w:pPr>
          </w:p>
        </w:tc>
      </w:tr>
      <w:tr w14:paraId="48479C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9AD227A">
            <w:pPr>
              <w:spacing w:line="221"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szCs w:val="21"/>
                <w:highlight w:val="none"/>
              </w:rPr>
              <w:t>8</w:t>
            </w:r>
          </w:p>
        </w:tc>
        <w:tc>
          <w:tcPr>
            <w:tcW w:w="1641" w:type="dxa"/>
            <w:gridSpan w:val="2"/>
            <w:vAlign w:val="center"/>
          </w:tcPr>
          <w:p w14:paraId="31946923">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旋转平台</w:t>
            </w:r>
          </w:p>
        </w:tc>
        <w:tc>
          <w:tcPr>
            <w:tcW w:w="2100" w:type="dxa"/>
          </w:tcPr>
          <w:p w14:paraId="1ADEFAF2">
            <w:pPr>
              <w:spacing w:line="221" w:lineRule="auto"/>
              <w:jc w:val="center"/>
              <w:rPr>
                <w:rFonts w:hint="eastAsia" w:ascii="宋体" w:hAnsi="宋体" w:eastAsia="宋体" w:cs="宋体"/>
                <w:spacing w:val="-1"/>
                <w:szCs w:val="21"/>
                <w:highlight w:val="none"/>
              </w:rPr>
            </w:pPr>
          </w:p>
        </w:tc>
        <w:tc>
          <w:tcPr>
            <w:tcW w:w="999" w:type="dxa"/>
            <w:vAlign w:val="center"/>
          </w:tcPr>
          <w:p w14:paraId="71274D91">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4AF10658">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rPr>
              <w:t>套</w:t>
            </w:r>
          </w:p>
        </w:tc>
        <w:tc>
          <w:tcPr>
            <w:tcW w:w="2447" w:type="dxa"/>
          </w:tcPr>
          <w:p w14:paraId="3937896D">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1A9A13C5">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07D4ED41">
            <w:pPr>
              <w:spacing w:line="221" w:lineRule="auto"/>
              <w:jc w:val="center"/>
              <w:rPr>
                <w:rFonts w:hint="default" w:ascii="宋体" w:hAnsi="宋体" w:eastAsia="宋体" w:cs="宋体"/>
                <w:spacing w:val="-1"/>
                <w:szCs w:val="21"/>
                <w:highlight w:val="none"/>
                <w:lang w:val="en-US" w:eastAsia="zh-CN"/>
              </w:rPr>
            </w:pPr>
          </w:p>
        </w:tc>
        <w:tc>
          <w:tcPr>
            <w:tcW w:w="964" w:type="dxa"/>
          </w:tcPr>
          <w:p w14:paraId="1132C8B4">
            <w:pPr>
              <w:spacing w:line="221" w:lineRule="auto"/>
              <w:jc w:val="center"/>
              <w:rPr>
                <w:rFonts w:hint="eastAsia" w:ascii="宋体" w:hAnsi="宋体" w:eastAsia="宋体" w:cs="宋体"/>
                <w:spacing w:val="-1"/>
                <w:szCs w:val="21"/>
                <w:highlight w:val="none"/>
              </w:rPr>
            </w:pPr>
          </w:p>
        </w:tc>
      </w:tr>
      <w:tr w14:paraId="56996F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1817EB9">
            <w:pPr>
              <w:spacing w:line="221"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szCs w:val="21"/>
                <w:highlight w:val="none"/>
              </w:rPr>
              <w:t>9</w:t>
            </w:r>
          </w:p>
        </w:tc>
        <w:tc>
          <w:tcPr>
            <w:tcW w:w="1641" w:type="dxa"/>
            <w:gridSpan w:val="2"/>
            <w:vAlign w:val="center"/>
          </w:tcPr>
          <w:p w14:paraId="68A2FC1C">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液压缸</w:t>
            </w:r>
          </w:p>
        </w:tc>
        <w:tc>
          <w:tcPr>
            <w:tcW w:w="2100" w:type="dxa"/>
          </w:tcPr>
          <w:p w14:paraId="00A8743C">
            <w:pPr>
              <w:spacing w:line="221" w:lineRule="auto"/>
              <w:jc w:val="center"/>
              <w:rPr>
                <w:rFonts w:hint="eastAsia" w:ascii="宋体" w:hAnsi="宋体" w:eastAsia="宋体" w:cs="宋体"/>
                <w:spacing w:val="-1"/>
                <w:szCs w:val="21"/>
                <w:highlight w:val="none"/>
              </w:rPr>
            </w:pPr>
          </w:p>
        </w:tc>
        <w:tc>
          <w:tcPr>
            <w:tcW w:w="999" w:type="dxa"/>
            <w:vAlign w:val="center"/>
          </w:tcPr>
          <w:p w14:paraId="56A011FE">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6FA61BFA">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件</w:t>
            </w:r>
          </w:p>
        </w:tc>
        <w:tc>
          <w:tcPr>
            <w:tcW w:w="2447" w:type="dxa"/>
          </w:tcPr>
          <w:p w14:paraId="484B0D11">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474CB1FB">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37F81784">
            <w:pPr>
              <w:spacing w:line="221" w:lineRule="auto"/>
              <w:jc w:val="center"/>
              <w:rPr>
                <w:rFonts w:hint="default" w:ascii="宋体" w:hAnsi="宋体" w:eastAsia="宋体" w:cs="宋体"/>
                <w:spacing w:val="-1"/>
                <w:szCs w:val="21"/>
                <w:highlight w:val="none"/>
                <w:lang w:val="en-US" w:eastAsia="zh-CN"/>
              </w:rPr>
            </w:pPr>
          </w:p>
        </w:tc>
        <w:tc>
          <w:tcPr>
            <w:tcW w:w="964" w:type="dxa"/>
          </w:tcPr>
          <w:p w14:paraId="3296F891">
            <w:pPr>
              <w:spacing w:line="221" w:lineRule="auto"/>
              <w:jc w:val="center"/>
              <w:rPr>
                <w:rFonts w:hint="eastAsia" w:ascii="宋体" w:hAnsi="宋体" w:eastAsia="宋体" w:cs="宋体"/>
                <w:spacing w:val="-1"/>
                <w:szCs w:val="21"/>
                <w:highlight w:val="none"/>
              </w:rPr>
            </w:pPr>
          </w:p>
        </w:tc>
      </w:tr>
      <w:tr w14:paraId="0CADC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1FAEE204">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10</w:t>
            </w:r>
          </w:p>
        </w:tc>
        <w:tc>
          <w:tcPr>
            <w:tcW w:w="1641" w:type="dxa"/>
            <w:gridSpan w:val="2"/>
            <w:vAlign w:val="center"/>
          </w:tcPr>
          <w:p w14:paraId="00870FA6">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重载轴承</w:t>
            </w:r>
          </w:p>
        </w:tc>
        <w:tc>
          <w:tcPr>
            <w:tcW w:w="2100" w:type="dxa"/>
          </w:tcPr>
          <w:p w14:paraId="4ABC29DF">
            <w:pPr>
              <w:spacing w:line="221" w:lineRule="auto"/>
              <w:jc w:val="center"/>
              <w:rPr>
                <w:rFonts w:hint="eastAsia" w:ascii="宋体" w:hAnsi="宋体" w:eastAsia="宋体" w:cs="宋体"/>
                <w:spacing w:val="-1"/>
                <w:szCs w:val="21"/>
                <w:highlight w:val="none"/>
              </w:rPr>
            </w:pPr>
          </w:p>
        </w:tc>
        <w:tc>
          <w:tcPr>
            <w:tcW w:w="999" w:type="dxa"/>
            <w:vAlign w:val="center"/>
          </w:tcPr>
          <w:p w14:paraId="2EF3FC59">
            <w:pPr>
              <w:spacing w:line="221" w:lineRule="auto"/>
              <w:jc w:val="center"/>
              <w:rPr>
                <w:rFonts w:hint="eastAsia" w:ascii="宋体" w:hAnsi="宋体" w:eastAsia="宋体" w:cs="宋体"/>
                <w:spacing w:val="-1"/>
                <w:szCs w:val="21"/>
                <w:highlight w:val="none"/>
                <w:lang w:val="en-US" w:eastAsia="zh-CN"/>
              </w:rPr>
            </w:pPr>
          </w:p>
        </w:tc>
        <w:tc>
          <w:tcPr>
            <w:tcW w:w="550" w:type="dxa"/>
            <w:vAlign w:val="top"/>
          </w:tcPr>
          <w:p w14:paraId="53DF390F">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盘</w:t>
            </w:r>
          </w:p>
        </w:tc>
        <w:tc>
          <w:tcPr>
            <w:tcW w:w="2447" w:type="dxa"/>
          </w:tcPr>
          <w:p w14:paraId="220E8BAC">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22E2FD6F">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1C775A40">
            <w:pPr>
              <w:spacing w:line="221" w:lineRule="auto"/>
              <w:jc w:val="center"/>
              <w:rPr>
                <w:rFonts w:hint="default" w:ascii="宋体" w:hAnsi="宋体" w:eastAsia="宋体" w:cs="宋体"/>
                <w:spacing w:val="-1"/>
                <w:szCs w:val="21"/>
                <w:highlight w:val="none"/>
                <w:lang w:val="en-US" w:eastAsia="zh-CN"/>
              </w:rPr>
            </w:pPr>
          </w:p>
        </w:tc>
        <w:tc>
          <w:tcPr>
            <w:tcW w:w="964" w:type="dxa"/>
          </w:tcPr>
          <w:p w14:paraId="58BCDD54">
            <w:pPr>
              <w:spacing w:line="221" w:lineRule="auto"/>
              <w:jc w:val="center"/>
              <w:rPr>
                <w:rFonts w:hint="eastAsia" w:ascii="宋体" w:hAnsi="宋体" w:eastAsia="宋体" w:cs="宋体"/>
                <w:spacing w:val="-1"/>
                <w:szCs w:val="21"/>
                <w:highlight w:val="none"/>
              </w:rPr>
            </w:pPr>
          </w:p>
        </w:tc>
      </w:tr>
      <w:tr w14:paraId="3D835A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C64D79C">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11</w:t>
            </w:r>
          </w:p>
        </w:tc>
        <w:tc>
          <w:tcPr>
            <w:tcW w:w="1641" w:type="dxa"/>
            <w:gridSpan w:val="2"/>
            <w:vAlign w:val="center"/>
          </w:tcPr>
          <w:p w14:paraId="24580ABA">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控制柜</w:t>
            </w:r>
          </w:p>
        </w:tc>
        <w:tc>
          <w:tcPr>
            <w:tcW w:w="2100" w:type="dxa"/>
          </w:tcPr>
          <w:p w14:paraId="08DBA8D7">
            <w:pPr>
              <w:spacing w:line="221" w:lineRule="auto"/>
              <w:jc w:val="center"/>
              <w:rPr>
                <w:rFonts w:hint="eastAsia" w:ascii="宋体" w:hAnsi="宋体" w:eastAsia="宋体" w:cs="宋体"/>
                <w:spacing w:val="-1"/>
                <w:szCs w:val="21"/>
                <w:highlight w:val="none"/>
              </w:rPr>
            </w:pPr>
          </w:p>
        </w:tc>
        <w:tc>
          <w:tcPr>
            <w:tcW w:w="999" w:type="dxa"/>
            <w:vAlign w:val="center"/>
          </w:tcPr>
          <w:p w14:paraId="4512A248">
            <w:pPr>
              <w:spacing w:line="221" w:lineRule="auto"/>
              <w:jc w:val="center"/>
              <w:rPr>
                <w:rFonts w:hint="eastAsia" w:ascii="宋体" w:hAnsi="宋体" w:eastAsia="宋体" w:cs="宋体"/>
                <w:spacing w:val="-1"/>
                <w:szCs w:val="21"/>
                <w:highlight w:val="none"/>
                <w:lang w:val="en-US" w:eastAsia="zh-CN"/>
              </w:rPr>
            </w:pPr>
          </w:p>
        </w:tc>
        <w:tc>
          <w:tcPr>
            <w:tcW w:w="550" w:type="dxa"/>
          </w:tcPr>
          <w:p w14:paraId="034FB253">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6EB3FFD9">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EF5D89F">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7E2AF155">
            <w:pPr>
              <w:spacing w:line="221" w:lineRule="auto"/>
              <w:jc w:val="center"/>
              <w:rPr>
                <w:rFonts w:hint="default" w:ascii="宋体" w:hAnsi="宋体" w:eastAsia="宋体" w:cs="宋体"/>
                <w:spacing w:val="-1"/>
                <w:szCs w:val="21"/>
                <w:highlight w:val="none"/>
                <w:lang w:val="en-US" w:eastAsia="zh-CN"/>
              </w:rPr>
            </w:pPr>
          </w:p>
        </w:tc>
        <w:tc>
          <w:tcPr>
            <w:tcW w:w="964" w:type="dxa"/>
          </w:tcPr>
          <w:p w14:paraId="39E6395C">
            <w:pPr>
              <w:spacing w:line="221" w:lineRule="auto"/>
              <w:jc w:val="center"/>
              <w:rPr>
                <w:rFonts w:hint="eastAsia" w:ascii="宋体" w:hAnsi="宋体" w:eastAsia="宋体" w:cs="宋体"/>
                <w:spacing w:val="-1"/>
                <w:szCs w:val="21"/>
                <w:highlight w:val="none"/>
              </w:rPr>
            </w:pPr>
          </w:p>
        </w:tc>
      </w:tr>
      <w:tr w14:paraId="30798A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773F114">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12</w:t>
            </w:r>
          </w:p>
        </w:tc>
        <w:tc>
          <w:tcPr>
            <w:tcW w:w="1641" w:type="dxa"/>
            <w:gridSpan w:val="2"/>
            <w:vAlign w:val="center"/>
          </w:tcPr>
          <w:p w14:paraId="0B893E1D">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触摸屏</w:t>
            </w:r>
          </w:p>
        </w:tc>
        <w:tc>
          <w:tcPr>
            <w:tcW w:w="2100" w:type="dxa"/>
          </w:tcPr>
          <w:p w14:paraId="0F041C4F">
            <w:pPr>
              <w:spacing w:line="221" w:lineRule="auto"/>
              <w:jc w:val="center"/>
              <w:rPr>
                <w:rFonts w:hint="eastAsia" w:ascii="宋体" w:hAnsi="宋体" w:eastAsia="宋体" w:cs="宋体"/>
                <w:spacing w:val="-1"/>
                <w:szCs w:val="21"/>
                <w:highlight w:val="none"/>
              </w:rPr>
            </w:pPr>
          </w:p>
        </w:tc>
        <w:tc>
          <w:tcPr>
            <w:tcW w:w="999" w:type="dxa"/>
            <w:vAlign w:val="center"/>
          </w:tcPr>
          <w:p w14:paraId="23B721C7">
            <w:pPr>
              <w:spacing w:line="221" w:lineRule="auto"/>
              <w:jc w:val="center"/>
              <w:rPr>
                <w:rFonts w:hint="eastAsia" w:ascii="宋体" w:hAnsi="宋体" w:eastAsia="宋体" w:cs="宋体"/>
                <w:spacing w:val="-1"/>
                <w:szCs w:val="21"/>
                <w:highlight w:val="none"/>
                <w:lang w:val="en-US" w:eastAsia="zh-CN"/>
              </w:rPr>
            </w:pPr>
          </w:p>
        </w:tc>
        <w:tc>
          <w:tcPr>
            <w:tcW w:w="550" w:type="dxa"/>
          </w:tcPr>
          <w:p w14:paraId="1FF168E6">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lang w:val="en-US" w:eastAsia="zh-CN"/>
              </w:rPr>
              <w:t>件</w:t>
            </w:r>
          </w:p>
        </w:tc>
        <w:tc>
          <w:tcPr>
            <w:tcW w:w="2447" w:type="dxa"/>
          </w:tcPr>
          <w:p w14:paraId="185DBD8C">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372AB271">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1D10B6BD">
            <w:pPr>
              <w:spacing w:line="221" w:lineRule="auto"/>
              <w:jc w:val="center"/>
              <w:rPr>
                <w:rFonts w:hint="default" w:ascii="宋体" w:hAnsi="宋体" w:eastAsia="宋体" w:cs="宋体"/>
                <w:spacing w:val="-1"/>
                <w:szCs w:val="21"/>
                <w:highlight w:val="none"/>
                <w:lang w:val="en-US" w:eastAsia="zh-CN"/>
              </w:rPr>
            </w:pPr>
          </w:p>
        </w:tc>
        <w:tc>
          <w:tcPr>
            <w:tcW w:w="964" w:type="dxa"/>
          </w:tcPr>
          <w:p w14:paraId="6C88AF9C">
            <w:pPr>
              <w:spacing w:line="221" w:lineRule="auto"/>
              <w:jc w:val="center"/>
              <w:rPr>
                <w:rFonts w:hint="eastAsia" w:ascii="宋体" w:hAnsi="宋体" w:eastAsia="宋体" w:cs="宋体"/>
                <w:spacing w:val="-1"/>
                <w:szCs w:val="21"/>
                <w:highlight w:val="none"/>
              </w:rPr>
            </w:pPr>
          </w:p>
        </w:tc>
      </w:tr>
      <w:tr w14:paraId="25852D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6C84FAD">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13</w:t>
            </w:r>
          </w:p>
        </w:tc>
        <w:tc>
          <w:tcPr>
            <w:tcW w:w="1641" w:type="dxa"/>
            <w:gridSpan w:val="2"/>
            <w:vAlign w:val="center"/>
          </w:tcPr>
          <w:p w14:paraId="6F828DE9">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断路器</w:t>
            </w:r>
          </w:p>
        </w:tc>
        <w:tc>
          <w:tcPr>
            <w:tcW w:w="2100" w:type="dxa"/>
          </w:tcPr>
          <w:p w14:paraId="28782C92">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342F9D09">
            <w:pPr>
              <w:widowControl/>
              <w:jc w:val="center"/>
              <w:textAlignment w:val="center"/>
              <w:rPr>
                <w:rFonts w:hint="eastAsia" w:ascii="宋体" w:hAnsi="宋体" w:eastAsia="宋体" w:cs="宋体"/>
                <w:spacing w:val="-1"/>
                <w:kern w:val="2"/>
                <w:sz w:val="21"/>
                <w:szCs w:val="21"/>
                <w:highlight w:val="none"/>
                <w:lang w:val="en-US" w:eastAsia="zh-CN" w:bidi="ar-SA"/>
              </w:rPr>
            </w:pPr>
          </w:p>
        </w:tc>
        <w:tc>
          <w:tcPr>
            <w:tcW w:w="550" w:type="dxa"/>
          </w:tcPr>
          <w:p w14:paraId="09431A99">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50FC6751">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61E15390">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AC72B39">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8DF67C2">
            <w:pPr>
              <w:rPr>
                <w:rFonts w:hint="eastAsia" w:ascii="宋体" w:hAnsi="宋体" w:eastAsia="宋体" w:cs="宋体"/>
                <w:spacing w:val="-1"/>
                <w:kern w:val="2"/>
                <w:sz w:val="21"/>
                <w:szCs w:val="21"/>
                <w:highlight w:val="none"/>
                <w:lang w:val="en-US" w:eastAsia="zh-CN" w:bidi="ar-SA"/>
              </w:rPr>
            </w:pPr>
          </w:p>
        </w:tc>
      </w:tr>
      <w:tr w14:paraId="751E8E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D731C5A">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14</w:t>
            </w:r>
          </w:p>
        </w:tc>
        <w:tc>
          <w:tcPr>
            <w:tcW w:w="1641" w:type="dxa"/>
            <w:gridSpan w:val="2"/>
            <w:vAlign w:val="center"/>
          </w:tcPr>
          <w:p w14:paraId="1D7B30FD">
            <w:pPr>
              <w:widowControl/>
              <w:jc w:val="center"/>
              <w:textAlignment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接触器</w:t>
            </w:r>
          </w:p>
        </w:tc>
        <w:tc>
          <w:tcPr>
            <w:tcW w:w="2100" w:type="dxa"/>
          </w:tcPr>
          <w:p w14:paraId="0209CCB9">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1D142D0F">
            <w:pPr>
              <w:widowControl/>
              <w:jc w:val="center"/>
              <w:textAlignment w:val="center"/>
              <w:rPr>
                <w:rFonts w:hint="default" w:ascii="宋体" w:hAnsi="宋体" w:eastAsia="宋体" w:cs="宋体"/>
                <w:spacing w:val="-1"/>
                <w:kern w:val="2"/>
                <w:sz w:val="21"/>
                <w:szCs w:val="21"/>
                <w:highlight w:val="none"/>
                <w:lang w:val="en-US" w:eastAsia="zh-CN" w:bidi="ar-SA"/>
              </w:rPr>
            </w:pPr>
          </w:p>
        </w:tc>
        <w:tc>
          <w:tcPr>
            <w:tcW w:w="550" w:type="dxa"/>
          </w:tcPr>
          <w:p w14:paraId="5C678D91">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461E1E93">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1AED5747">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4EFE45C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3076F6EF">
            <w:pPr>
              <w:rPr>
                <w:rFonts w:hint="eastAsia" w:ascii="宋体" w:hAnsi="宋体" w:eastAsia="宋体" w:cs="宋体"/>
                <w:spacing w:val="-1"/>
                <w:kern w:val="2"/>
                <w:sz w:val="21"/>
                <w:szCs w:val="21"/>
                <w:highlight w:val="none"/>
                <w:lang w:val="en-US" w:eastAsia="zh-CN" w:bidi="ar-SA"/>
              </w:rPr>
            </w:pPr>
          </w:p>
        </w:tc>
      </w:tr>
      <w:tr w14:paraId="06D6C7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689257A">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15</w:t>
            </w:r>
          </w:p>
        </w:tc>
        <w:tc>
          <w:tcPr>
            <w:tcW w:w="1641" w:type="dxa"/>
            <w:gridSpan w:val="2"/>
            <w:vAlign w:val="center"/>
          </w:tcPr>
          <w:p w14:paraId="6400D0A2">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接近开关</w:t>
            </w:r>
          </w:p>
        </w:tc>
        <w:tc>
          <w:tcPr>
            <w:tcW w:w="2100" w:type="dxa"/>
          </w:tcPr>
          <w:p w14:paraId="6EC2F20A">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72238872">
            <w:pPr>
              <w:widowControl/>
              <w:jc w:val="center"/>
              <w:textAlignment w:val="center"/>
              <w:rPr>
                <w:rFonts w:hint="default" w:ascii="宋体" w:hAnsi="宋体" w:eastAsia="宋体" w:cs="宋体"/>
                <w:spacing w:val="-1"/>
                <w:kern w:val="2"/>
                <w:sz w:val="21"/>
                <w:szCs w:val="21"/>
                <w:highlight w:val="none"/>
                <w:lang w:val="en-US" w:eastAsia="zh-CN" w:bidi="ar-SA"/>
              </w:rPr>
            </w:pPr>
          </w:p>
        </w:tc>
        <w:tc>
          <w:tcPr>
            <w:tcW w:w="550" w:type="dxa"/>
          </w:tcPr>
          <w:p w14:paraId="1D929D66">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6D61932D">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75B778AD">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587A0A98">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1F321EB9">
            <w:pPr>
              <w:rPr>
                <w:rFonts w:hint="eastAsia" w:ascii="宋体" w:hAnsi="宋体" w:eastAsia="宋体" w:cs="宋体"/>
                <w:spacing w:val="-1"/>
                <w:kern w:val="2"/>
                <w:sz w:val="21"/>
                <w:szCs w:val="21"/>
                <w:highlight w:val="none"/>
                <w:lang w:val="en-US" w:eastAsia="zh-CN" w:bidi="ar-SA"/>
              </w:rPr>
            </w:pPr>
          </w:p>
        </w:tc>
      </w:tr>
      <w:tr w14:paraId="7E1E37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53DA3FA">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16</w:t>
            </w:r>
          </w:p>
        </w:tc>
        <w:tc>
          <w:tcPr>
            <w:tcW w:w="1641" w:type="dxa"/>
            <w:gridSpan w:val="2"/>
            <w:vAlign w:val="center"/>
          </w:tcPr>
          <w:p w14:paraId="0173544F">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限位开关</w:t>
            </w:r>
          </w:p>
        </w:tc>
        <w:tc>
          <w:tcPr>
            <w:tcW w:w="2100" w:type="dxa"/>
          </w:tcPr>
          <w:p w14:paraId="685B6A7A">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2992718F">
            <w:pPr>
              <w:widowControl/>
              <w:jc w:val="center"/>
              <w:textAlignment w:val="center"/>
              <w:rPr>
                <w:rFonts w:hint="eastAsia" w:ascii="宋体" w:hAnsi="宋体" w:eastAsia="宋体" w:cs="宋体"/>
                <w:spacing w:val="-1"/>
                <w:kern w:val="2"/>
                <w:sz w:val="21"/>
                <w:szCs w:val="21"/>
                <w:highlight w:val="none"/>
                <w:lang w:val="en-US" w:eastAsia="zh-CN" w:bidi="ar-SA"/>
              </w:rPr>
            </w:pPr>
          </w:p>
        </w:tc>
        <w:tc>
          <w:tcPr>
            <w:tcW w:w="550" w:type="dxa"/>
          </w:tcPr>
          <w:p w14:paraId="52213299">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11993DB2">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0BAB1B61">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71DEBDC6">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13BB0548">
            <w:pPr>
              <w:rPr>
                <w:rFonts w:hint="eastAsia" w:ascii="宋体" w:hAnsi="宋体" w:eastAsia="宋体" w:cs="宋体"/>
                <w:spacing w:val="-1"/>
                <w:kern w:val="2"/>
                <w:sz w:val="21"/>
                <w:szCs w:val="21"/>
                <w:highlight w:val="none"/>
                <w:lang w:val="en-US" w:eastAsia="zh-CN" w:bidi="ar-SA"/>
              </w:rPr>
            </w:pPr>
          </w:p>
        </w:tc>
      </w:tr>
      <w:tr w14:paraId="2C65E4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3008DE4">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17</w:t>
            </w:r>
          </w:p>
        </w:tc>
        <w:tc>
          <w:tcPr>
            <w:tcW w:w="1641" w:type="dxa"/>
            <w:gridSpan w:val="2"/>
            <w:vAlign w:val="center"/>
          </w:tcPr>
          <w:p w14:paraId="1BE9E61C">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按钮</w:t>
            </w:r>
          </w:p>
        </w:tc>
        <w:tc>
          <w:tcPr>
            <w:tcW w:w="2100" w:type="dxa"/>
          </w:tcPr>
          <w:p w14:paraId="55325AC1">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4B927B2F">
            <w:pPr>
              <w:widowControl/>
              <w:jc w:val="center"/>
              <w:textAlignment w:val="center"/>
              <w:rPr>
                <w:rFonts w:hint="default" w:ascii="宋体" w:hAnsi="宋体" w:eastAsia="宋体" w:cs="宋体"/>
                <w:spacing w:val="-1"/>
                <w:kern w:val="2"/>
                <w:sz w:val="21"/>
                <w:szCs w:val="21"/>
                <w:highlight w:val="none"/>
                <w:lang w:val="en-US" w:eastAsia="zh-CN" w:bidi="ar-SA"/>
              </w:rPr>
            </w:pPr>
          </w:p>
        </w:tc>
        <w:tc>
          <w:tcPr>
            <w:tcW w:w="550" w:type="dxa"/>
          </w:tcPr>
          <w:p w14:paraId="7000CC14">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F24602D">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5D1EA92C">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112D9E8C">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19215C6A">
            <w:pPr>
              <w:rPr>
                <w:rFonts w:hint="eastAsia" w:ascii="宋体" w:hAnsi="宋体" w:eastAsia="宋体" w:cs="宋体"/>
                <w:spacing w:val="-1"/>
                <w:kern w:val="2"/>
                <w:sz w:val="21"/>
                <w:szCs w:val="21"/>
                <w:highlight w:val="none"/>
                <w:lang w:val="en-US" w:eastAsia="zh-CN" w:bidi="ar-SA"/>
              </w:rPr>
            </w:pPr>
          </w:p>
        </w:tc>
      </w:tr>
      <w:tr w14:paraId="666B22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89EF0C8">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18</w:t>
            </w:r>
          </w:p>
        </w:tc>
        <w:tc>
          <w:tcPr>
            <w:tcW w:w="1641" w:type="dxa"/>
            <w:gridSpan w:val="2"/>
            <w:vAlign w:val="center"/>
          </w:tcPr>
          <w:p w14:paraId="707A9553">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指示灯</w:t>
            </w:r>
          </w:p>
        </w:tc>
        <w:tc>
          <w:tcPr>
            <w:tcW w:w="2100" w:type="dxa"/>
          </w:tcPr>
          <w:p w14:paraId="473AE039">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415D840E">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207BE89B">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5AF88E30">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4CE1B004">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43D3DD0A">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4F0ABD9">
            <w:pPr>
              <w:rPr>
                <w:rFonts w:hint="eastAsia" w:ascii="宋体" w:hAnsi="宋体" w:eastAsia="宋体" w:cs="宋体"/>
                <w:spacing w:val="-1"/>
                <w:kern w:val="2"/>
                <w:sz w:val="21"/>
                <w:szCs w:val="21"/>
                <w:highlight w:val="none"/>
                <w:lang w:val="en-US" w:eastAsia="zh-CN" w:bidi="ar-SA"/>
              </w:rPr>
            </w:pPr>
          </w:p>
        </w:tc>
      </w:tr>
      <w:tr w14:paraId="7027CC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A945DE8">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19</w:t>
            </w:r>
          </w:p>
        </w:tc>
        <w:tc>
          <w:tcPr>
            <w:tcW w:w="1641" w:type="dxa"/>
            <w:gridSpan w:val="2"/>
            <w:vAlign w:val="center"/>
          </w:tcPr>
          <w:p w14:paraId="6CF1CA8F">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电缆、桥架等配套</w:t>
            </w:r>
          </w:p>
        </w:tc>
        <w:tc>
          <w:tcPr>
            <w:tcW w:w="2100" w:type="dxa"/>
          </w:tcPr>
          <w:p w14:paraId="5E465142">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43F55078">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4711D8E1">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套</w:t>
            </w:r>
          </w:p>
        </w:tc>
        <w:tc>
          <w:tcPr>
            <w:tcW w:w="2447" w:type="dxa"/>
          </w:tcPr>
          <w:p w14:paraId="191E04F6">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4BFAE17A">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BE35A2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2DBE5211">
            <w:pPr>
              <w:rPr>
                <w:rFonts w:hint="eastAsia" w:ascii="宋体" w:hAnsi="宋体" w:eastAsia="宋体" w:cs="宋体"/>
                <w:spacing w:val="-1"/>
                <w:kern w:val="2"/>
                <w:sz w:val="21"/>
                <w:szCs w:val="21"/>
                <w:highlight w:val="none"/>
                <w:lang w:val="en-US" w:eastAsia="zh-CN" w:bidi="ar-SA"/>
              </w:rPr>
            </w:pPr>
          </w:p>
        </w:tc>
      </w:tr>
      <w:tr w14:paraId="43AEE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2A2F765">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20</w:t>
            </w:r>
          </w:p>
        </w:tc>
        <w:tc>
          <w:tcPr>
            <w:tcW w:w="1641" w:type="dxa"/>
            <w:gridSpan w:val="2"/>
            <w:vAlign w:val="center"/>
          </w:tcPr>
          <w:p w14:paraId="4156F8B6">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液压泵</w:t>
            </w:r>
          </w:p>
        </w:tc>
        <w:tc>
          <w:tcPr>
            <w:tcW w:w="2100" w:type="dxa"/>
          </w:tcPr>
          <w:p w14:paraId="13028DFB">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37DA9A3A">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7D9673E4">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7B8B0968">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6F3009D9">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0701B52C">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74B5332">
            <w:pPr>
              <w:rPr>
                <w:rFonts w:hint="eastAsia" w:ascii="宋体" w:hAnsi="宋体" w:eastAsia="宋体" w:cs="宋体"/>
                <w:spacing w:val="-1"/>
                <w:kern w:val="2"/>
                <w:sz w:val="21"/>
                <w:szCs w:val="21"/>
                <w:highlight w:val="none"/>
                <w:lang w:val="en-US" w:eastAsia="zh-CN" w:bidi="ar-SA"/>
              </w:rPr>
            </w:pPr>
          </w:p>
        </w:tc>
      </w:tr>
      <w:tr w14:paraId="6D4C48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6DACF06">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21</w:t>
            </w:r>
          </w:p>
        </w:tc>
        <w:tc>
          <w:tcPr>
            <w:tcW w:w="1641" w:type="dxa"/>
            <w:gridSpan w:val="2"/>
            <w:vAlign w:val="center"/>
          </w:tcPr>
          <w:p w14:paraId="6B13586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三位四通换向阀</w:t>
            </w:r>
          </w:p>
        </w:tc>
        <w:tc>
          <w:tcPr>
            <w:tcW w:w="2100" w:type="dxa"/>
          </w:tcPr>
          <w:p w14:paraId="54190EB4">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01F2A33E">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1C22C19A">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3C1DC16">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5701FA77">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694F2DA2">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E4FCF71">
            <w:pPr>
              <w:rPr>
                <w:rFonts w:hint="eastAsia" w:ascii="宋体" w:hAnsi="宋体" w:eastAsia="宋体" w:cs="宋体"/>
                <w:spacing w:val="-1"/>
                <w:kern w:val="2"/>
                <w:sz w:val="21"/>
                <w:szCs w:val="21"/>
                <w:highlight w:val="none"/>
                <w:lang w:val="en-US" w:eastAsia="zh-CN" w:bidi="ar-SA"/>
              </w:rPr>
            </w:pPr>
          </w:p>
        </w:tc>
      </w:tr>
      <w:tr w14:paraId="44B15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43584D8">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22</w:t>
            </w:r>
          </w:p>
        </w:tc>
        <w:tc>
          <w:tcPr>
            <w:tcW w:w="1641" w:type="dxa"/>
            <w:gridSpan w:val="2"/>
            <w:vAlign w:val="center"/>
          </w:tcPr>
          <w:p w14:paraId="0FDB0C0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液位计</w:t>
            </w:r>
          </w:p>
        </w:tc>
        <w:tc>
          <w:tcPr>
            <w:tcW w:w="2100" w:type="dxa"/>
          </w:tcPr>
          <w:p w14:paraId="041C91C3">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7760D8E7">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1FEAA3E0">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70EA1735">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7B9D0521">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245A7DF">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67E5C09">
            <w:pPr>
              <w:rPr>
                <w:rFonts w:hint="eastAsia" w:ascii="宋体" w:hAnsi="宋体" w:eastAsia="宋体" w:cs="宋体"/>
                <w:spacing w:val="-1"/>
                <w:kern w:val="2"/>
                <w:sz w:val="21"/>
                <w:szCs w:val="21"/>
                <w:highlight w:val="none"/>
                <w:lang w:val="en-US" w:eastAsia="zh-CN" w:bidi="ar-SA"/>
              </w:rPr>
            </w:pPr>
          </w:p>
        </w:tc>
      </w:tr>
      <w:tr w14:paraId="773884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378F7787">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23</w:t>
            </w:r>
          </w:p>
        </w:tc>
        <w:tc>
          <w:tcPr>
            <w:tcW w:w="1641" w:type="dxa"/>
            <w:gridSpan w:val="2"/>
            <w:vAlign w:val="center"/>
          </w:tcPr>
          <w:p w14:paraId="69C4A079">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压力表</w:t>
            </w:r>
          </w:p>
        </w:tc>
        <w:tc>
          <w:tcPr>
            <w:tcW w:w="2100" w:type="dxa"/>
          </w:tcPr>
          <w:p w14:paraId="69554E2F">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262629E5">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0C63865F">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7CE81E56">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037197D5">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3BB95AB4">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35FAF014">
            <w:pPr>
              <w:rPr>
                <w:rFonts w:hint="eastAsia" w:ascii="宋体" w:hAnsi="宋体" w:eastAsia="宋体" w:cs="宋体"/>
                <w:spacing w:val="-1"/>
                <w:kern w:val="2"/>
                <w:sz w:val="21"/>
                <w:szCs w:val="21"/>
                <w:highlight w:val="none"/>
                <w:lang w:val="en-US" w:eastAsia="zh-CN" w:bidi="ar-SA"/>
              </w:rPr>
            </w:pPr>
          </w:p>
        </w:tc>
      </w:tr>
      <w:tr w14:paraId="1146BA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DDBD747">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24</w:t>
            </w:r>
          </w:p>
        </w:tc>
        <w:tc>
          <w:tcPr>
            <w:tcW w:w="1641" w:type="dxa"/>
            <w:gridSpan w:val="2"/>
            <w:vAlign w:val="center"/>
          </w:tcPr>
          <w:p w14:paraId="0EF9B7C3">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油箱</w:t>
            </w:r>
          </w:p>
        </w:tc>
        <w:tc>
          <w:tcPr>
            <w:tcW w:w="2100" w:type="dxa"/>
          </w:tcPr>
          <w:p w14:paraId="6F7B1854">
            <w:pPr>
              <w:spacing w:line="360" w:lineRule="auto"/>
              <w:jc w:val="center"/>
              <w:rPr>
                <w:rFonts w:hint="default" w:ascii="宋体" w:hAnsi="宋体" w:eastAsia="宋体" w:cs="宋体"/>
                <w:spacing w:val="-1"/>
                <w:kern w:val="2"/>
                <w:sz w:val="21"/>
                <w:szCs w:val="21"/>
                <w:highlight w:val="none"/>
                <w:lang w:val="en-US" w:eastAsia="zh-CN" w:bidi="ar-SA"/>
              </w:rPr>
            </w:pPr>
          </w:p>
        </w:tc>
        <w:tc>
          <w:tcPr>
            <w:tcW w:w="999" w:type="dxa"/>
          </w:tcPr>
          <w:p w14:paraId="3F8CDF07">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23CC2327">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21BCCC09">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6C1F48D4">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48744C67">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763E389">
            <w:pPr>
              <w:rPr>
                <w:rFonts w:hint="eastAsia" w:ascii="宋体" w:hAnsi="宋体" w:eastAsia="宋体" w:cs="宋体"/>
                <w:spacing w:val="-1"/>
                <w:kern w:val="2"/>
                <w:sz w:val="21"/>
                <w:szCs w:val="21"/>
                <w:highlight w:val="none"/>
                <w:lang w:val="en-US" w:eastAsia="zh-CN" w:bidi="ar-SA"/>
              </w:rPr>
            </w:pPr>
          </w:p>
        </w:tc>
      </w:tr>
      <w:tr w14:paraId="50DFF5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156BEA8A">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25</w:t>
            </w:r>
          </w:p>
        </w:tc>
        <w:tc>
          <w:tcPr>
            <w:tcW w:w="1641" w:type="dxa"/>
            <w:gridSpan w:val="2"/>
            <w:vAlign w:val="center"/>
          </w:tcPr>
          <w:p w14:paraId="66B98F3C">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阀块</w:t>
            </w:r>
          </w:p>
        </w:tc>
        <w:tc>
          <w:tcPr>
            <w:tcW w:w="2100" w:type="dxa"/>
          </w:tcPr>
          <w:p w14:paraId="1C105722">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66791D9B">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6017A2BB">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5597C757">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4FB895FE">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39D64C42">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5337A79">
            <w:pPr>
              <w:rPr>
                <w:rFonts w:hint="eastAsia" w:ascii="宋体" w:hAnsi="宋体" w:eastAsia="宋体" w:cs="宋体"/>
                <w:spacing w:val="-1"/>
                <w:kern w:val="2"/>
                <w:sz w:val="21"/>
                <w:szCs w:val="21"/>
                <w:highlight w:val="none"/>
                <w:lang w:val="en-US" w:eastAsia="zh-CN" w:bidi="ar-SA"/>
              </w:rPr>
            </w:pPr>
          </w:p>
        </w:tc>
      </w:tr>
      <w:tr w14:paraId="616233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8D135E8">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28</w:t>
            </w:r>
          </w:p>
        </w:tc>
        <w:tc>
          <w:tcPr>
            <w:tcW w:w="1641" w:type="dxa"/>
            <w:gridSpan w:val="2"/>
            <w:vAlign w:val="center"/>
          </w:tcPr>
          <w:p w14:paraId="55124836">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电机</w:t>
            </w:r>
          </w:p>
        </w:tc>
        <w:tc>
          <w:tcPr>
            <w:tcW w:w="2100" w:type="dxa"/>
          </w:tcPr>
          <w:p w14:paraId="6CA211B9">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002124A3">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4EEAE4CC">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2824BE92">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E44623B">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72197843">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793BD06E">
            <w:pPr>
              <w:rPr>
                <w:rFonts w:hint="eastAsia" w:ascii="宋体" w:hAnsi="宋体" w:eastAsia="宋体" w:cs="宋体"/>
                <w:spacing w:val="-1"/>
                <w:kern w:val="2"/>
                <w:sz w:val="21"/>
                <w:szCs w:val="21"/>
                <w:highlight w:val="none"/>
                <w:lang w:val="en-US" w:eastAsia="zh-CN" w:bidi="ar-SA"/>
              </w:rPr>
            </w:pPr>
          </w:p>
        </w:tc>
      </w:tr>
      <w:tr w14:paraId="423C43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E3C3458">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29</w:t>
            </w:r>
          </w:p>
        </w:tc>
        <w:tc>
          <w:tcPr>
            <w:tcW w:w="1641" w:type="dxa"/>
            <w:gridSpan w:val="2"/>
            <w:vAlign w:val="center"/>
          </w:tcPr>
          <w:p w14:paraId="7419B47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溢流阀</w:t>
            </w:r>
          </w:p>
        </w:tc>
        <w:tc>
          <w:tcPr>
            <w:tcW w:w="2100" w:type="dxa"/>
          </w:tcPr>
          <w:p w14:paraId="6EE653D4">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25F89594">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57B96299">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166B08F3">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380F675">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F4A19C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3D687B53">
            <w:pPr>
              <w:rPr>
                <w:rFonts w:hint="eastAsia" w:ascii="宋体" w:hAnsi="宋体" w:eastAsia="宋体" w:cs="宋体"/>
                <w:spacing w:val="-1"/>
                <w:kern w:val="2"/>
                <w:sz w:val="21"/>
                <w:szCs w:val="21"/>
                <w:highlight w:val="none"/>
                <w:lang w:val="en-US" w:eastAsia="zh-CN" w:bidi="ar-SA"/>
              </w:rPr>
            </w:pPr>
          </w:p>
        </w:tc>
      </w:tr>
      <w:tr w14:paraId="0DB19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5AC4222">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30</w:t>
            </w:r>
          </w:p>
        </w:tc>
        <w:tc>
          <w:tcPr>
            <w:tcW w:w="1641" w:type="dxa"/>
            <w:gridSpan w:val="2"/>
            <w:vAlign w:val="center"/>
          </w:tcPr>
          <w:p w14:paraId="62419AC5">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散热器</w:t>
            </w:r>
          </w:p>
        </w:tc>
        <w:tc>
          <w:tcPr>
            <w:tcW w:w="2100" w:type="dxa"/>
          </w:tcPr>
          <w:p w14:paraId="34541893">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7D52CE75">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58147B01">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C2A3445">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953B3B4">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5B327A25">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4B208CDC">
            <w:pPr>
              <w:rPr>
                <w:rFonts w:hint="eastAsia" w:ascii="宋体" w:hAnsi="宋体" w:eastAsia="宋体" w:cs="宋体"/>
                <w:spacing w:val="-1"/>
                <w:kern w:val="2"/>
                <w:sz w:val="21"/>
                <w:szCs w:val="21"/>
                <w:highlight w:val="none"/>
                <w:lang w:val="en-US" w:eastAsia="zh-CN" w:bidi="ar-SA"/>
              </w:rPr>
            </w:pPr>
          </w:p>
        </w:tc>
      </w:tr>
      <w:tr w14:paraId="6BD8C7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256A1E2">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31</w:t>
            </w:r>
          </w:p>
        </w:tc>
        <w:tc>
          <w:tcPr>
            <w:tcW w:w="1641" w:type="dxa"/>
            <w:gridSpan w:val="2"/>
            <w:vAlign w:val="center"/>
          </w:tcPr>
          <w:p w14:paraId="0C5CF60D">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液压软管</w:t>
            </w:r>
          </w:p>
        </w:tc>
        <w:tc>
          <w:tcPr>
            <w:tcW w:w="2100" w:type="dxa"/>
          </w:tcPr>
          <w:p w14:paraId="17C3DA1C">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02708FF7">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5C53EB45">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根</w:t>
            </w:r>
          </w:p>
        </w:tc>
        <w:tc>
          <w:tcPr>
            <w:tcW w:w="2447" w:type="dxa"/>
          </w:tcPr>
          <w:p w14:paraId="46F8CE17">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75A8F0ED">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5463DC9">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F000C45">
            <w:pPr>
              <w:rPr>
                <w:rFonts w:hint="eastAsia" w:ascii="宋体" w:hAnsi="宋体" w:eastAsia="宋体" w:cs="宋体"/>
                <w:spacing w:val="-1"/>
                <w:kern w:val="2"/>
                <w:sz w:val="21"/>
                <w:szCs w:val="21"/>
                <w:highlight w:val="none"/>
                <w:lang w:val="en-US" w:eastAsia="zh-CN" w:bidi="ar-SA"/>
              </w:rPr>
            </w:pPr>
          </w:p>
        </w:tc>
      </w:tr>
      <w:tr w14:paraId="4E73A3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50E7A00">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32</w:t>
            </w:r>
          </w:p>
        </w:tc>
        <w:tc>
          <w:tcPr>
            <w:tcW w:w="1641" w:type="dxa"/>
            <w:gridSpan w:val="2"/>
            <w:vAlign w:val="center"/>
          </w:tcPr>
          <w:p w14:paraId="56F9D90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辅助工装</w:t>
            </w:r>
          </w:p>
        </w:tc>
        <w:tc>
          <w:tcPr>
            <w:tcW w:w="2100" w:type="dxa"/>
          </w:tcPr>
          <w:p w14:paraId="4023656D">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259883E8">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1999D256">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C4FD325">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56A4C00">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6AE157C">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64B9BEE8">
            <w:pPr>
              <w:rPr>
                <w:rFonts w:hint="eastAsia" w:ascii="宋体" w:hAnsi="宋体" w:eastAsia="宋体" w:cs="宋体"/>
                <w:spacing w:val="-1"/>
                <w:kern w:val="2"/>
                <w:sz w:val="21"/>
                <w:szCs w:val="21"/>
                <w:highlight w:val="none"/>
                <w:lang w:val="en-US" w:eastAsia="zh-CN" w:bidi="ar-SA"/>
              </w:rPr>
            </w:pPr>
          </w:p>
        </w:tc>
      </w:tr>
      <w:tr w14:paraId="73FEA5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8E286C0">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33</w:t>
            </w:r>
          </w:p>
        </w:tc>
        <w:tc>
          <w:tcPr>
            <w:tcW w:w="1641" w:type="dxa"/>
            <w:gridSpan w:val="2"/>
            <w:vAlign w:val="center"/>
          </w:tcPr>
          <w:p w14:paraId="462224D0">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土建基础</w:t>
            </w:r>
          </w:p>
        </w:tc>
        <w:tc>
          <w:tcPr>
            <w:tcW w:w="2100" w:type="dxa"/>
          </w:tcPr>
          <w:p w14:paraId="59A96D4D">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32826495">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5C8FD8C6">
            <w:pPr>
              <w:spacing w:line="360" w:lineRule="auto"/>
              <w:jc w:val="center"/>
              <w:rPr>
                <w:rFonts w:hint="eastAsia" w:ascii="宋体" w:hAnsi="宋体" w:eastAsia="宋体" w:cs="宋体"/>
                <w:spacing w:val="-1"/>
                <w:kern w:val="2"/>
                <w:sz w:val="21"/>
                <w:szCs w:val="21"/>
                <w:highlight w:val="none"/>
                <w:lang w:val="en-US" w:eastAsia="zh-CN" w:bidi="ar-SA"/>
              </w:rPr>
            </w:pPr>
          </w:p>
        </w:tc>
        <w:tc>
          <w:tcPr>
            <w:tcW w:w="2447" w:type="dxa"/>
          </w:tcPr>
          <w:p w14:paraId="1A44FA6F">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13C516A2">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1F1D195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9A2ACB3">
            <w:pPr>
              <w:rPr>
                <w:rFonts w:hint="eastAsia" w:ascii="宋体" w:hAnsi="宋体" w:eastAsia="宋体" w:cs="宋体"/>
                <w:spacing w:val="-1"/>
                <w:kern w:val="2"/>
                <w:sz w:val="21"/>
                <w:szCs w:val="21"/>
                <w:highlight w:val="none"/>
                <w:lang w:val="en-US" w:eastAsia="zh-CN" w:bidi="ar-SA"/>
              </w:rPr>
            </w:pPr>
          </w:p>
        </w:tc>
      </w:tr>
      <w:tr w14:paraId="12C0F6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3A456124">
            <w:pPr>
              <w:pStyle w:val="124"/>
              <w:spacing w:before="60" w:after="60"/>
              <w:jc w:val="center"/>
              <w:rPr>
                <w:rFonts w:cs="宋体"/>
                <w:szCs w:val="21"/>
                <w:highlight w:val="none"/>
              </w:rPr>
            </w:pPr>
          </w:p>
        </w:tc>
        <w:tc>
          <w:tcPr>
            <w:tcW w:w="1641" w:type="dxa"/>
            <w:gridSpan w:val="2"/>
            <w:vAlign w:val="center"/>
          </w:tcPr>
          <w:p w14:paraId="21C2188B">
            <w:pPr>
              <w:pStyle w:val="124"/>
              <w:spacing w:before="60" w:after="60"/>
              <w:jc w:val="center"/>
              <w:rPr>
                <w:sz w:val="24"/>
                <w:highlight w:val="none"/>
              </w:rPr>
            </w:pPr>
          </w:p>
        </w:tc>
        <w:tc>
          <w:tcPr>
            <w:tcW w:w="2100" w:type="dxa"/>
          </w:tcPr>
          <w:p w14:paraId="3355942A">
            <w:pPr>
              <w:spacing w:line="360" w:lineRule="auto"/>
              <w:jc w:val="center"/>
              <w:rPr>
                <w:rFonts w:ascii="宋体" w:hAnsi="宋体" w:eastAsia="宋体" w:cs="宋体"/>
                <w:sz w:val="24"/>
                <w:highlight w:val="none"/>
              </w:rPr>
            </w:pPr>
          </w:p>
        </w:tc>
        <w:tc>
          <w:tcPr>
            <w:tcW w:w="999" w:type="dxa"/>
          </w:tcPr>
          <w:p w14:paraId="245BA2DD">
            <w:pPr>
              <w:spacing w:line="360" w:lineRule="auto"/>
              <w:jc w:val="center"/>
              <w:rPr>
                <w:rFonts w:ascii="宋体" w:hAnsi="宋体" w:eastAsia="宋体" w:cs="宋体"/>
                <w:sz w:val="24"/>
                <w:highlight w:val="none"/>
              </w:rPr>
            </w:pPr>
          </w:p>
        </w:tc>
        <w:tc>
          <w:tcPr>
            <w:tcW w:w="550" w:type="dxa"/>
          </w:tcPr>
          <w:p w14:paraId="4606D243">
            <w:pPr>
              <w:spacing w:line="360" w:lineRule="auto"/>
              <w:jc w:val="center"/>
              <w:rPr>
                <w:rFonts w:ascii="宋体" w:hAnsi="宋体" w:eastAsia="宋体" w:cs="宋体"/>
                <w:sz w:val="24"/>
                <w:highlight w:val="none"/>
              </w:rPr>
            </w:pPr>
          </w:p>
        </w:tc>
        <w:tc>
          <w:tcPr>
            <w:tcW w:w="2447" w:type="dxa"/>
          </w:tcPr>
          <w:p w14:paraId="5445B937">
            <w:pPr>
              <w:rPr>
                <w:rFonts w:ascii="Arial" w:hAnsi="等线" w:eastAsia="等线" w:cs="Times New Roman"/>
                <w:szCs w:val="22"/>
                <w:highlight w:val="none"/>
              </w:rPr>
            </w:pPr>
          </w:p>
        </w:tc>
        <w:tc>
          <w:tcPr>
            <w:tcW w:w="2613" w:type="dxa"/>
            <w:tcBorders>
              <w:right w:val="single" w:color="000000" w:sz="4" w:space="0"/>
            </w:tcBorders>
          </w:tcPr>
          <w:p w14:paraId="4CB981D0">
            <w:pPr>
              <w:ind w:left="105" w:leftChars="50"/>
              <w:jc w:val="left"/>
              <w:rPr>
                <w:rFonts w:ascii="宋体" w:hAnsi="宋体" w:eastAsia="宋体"/>
                <w:sz w:val="18"/>
                <w:szCs w:val="18"/>
                <w:highlight w:val="none"/>
              </w:rPr>
            </w:pPr>
          </w:p>
        </w:tc>
        <w:tc>
          <w:tcPr>
            <w:tcW w:w="2196" w:type="dxa"/>
            <w:tcBorders>
              <w:left w:val="single" w:color="000000" w:sz="4" w:space="0"/>
            </w:tcBorders>
          </w:tcPr>
          <w:p w14:paraId="672D8571">
            <w:pPr>
              <w:ind w:left="105" w:leftChars="50"/>
              <w:jc w:val="left"/>
              <w:rPr>
                <w:rFonts w:ascii="宋体" w:hAnsi="宋体" w:eastAsia="宋体"/>
                <w:sz w:val="18"/>
                <w:szCs w:val="18"/>
                <w:highlight w:val="none"/>
              </w:rPr>
            </w:pPr>
          </w:p>
        </w:tc>
        <w:tc>
          <w:tcPr>
            <w:tcW w:w="964" w:type="dxa"/>
          </w:tcPr>
          <w:p w14:paraId="5986F6FE">
            <w:pPr>
              <w:rPr>
                <w:rFonts w:ascii="宋体" w:hAnsi="宋体" w:eastAsia="宋体"/>
                <w:sz w:val="18"/>
                <w:szCs w:val="18"/>
                <w:highlight w:val="none"/>
              </w:rPr>
            </w:pPr>
          </w:p>
        </w:tc>
      </w:tr>
      <w:tr w14:paraId="04A297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6917A6D2">
            <w:pPr>
              <w:jc w:val="center"/>
              <w:rPr>
                <w:rFonts w:ascii="宋体" w:hAnsi="宋体" w:eastAsia="宋体" w:cs="宋体"/>
                <w:szCs w:val="21"/>
                <w:highlight w:val="none"/>
              </w:rPr>
            </w:pPr>
            <w:r>
              <w:rPr>
                <w:rFonts w:ascii="宋体" w:hAnsi="宋体" w:eastAsia="宋体" w:cs="宋体"/>
                <w:position w:val="1"/>
                <w:szCs w:val="21"/>
                <w:highlight w:val="none"/>
              </w:rPr>
              <w:t>…</w:t>
            </w:r>
          </w:p>
        </w:tc>
        <w:tc>
          <w:tcPr>
            <w:tcW w:w="1641" w:type="dxa"/>
            <w:gridSpan w:val="2"/>
          </w:tcPr>
          <w:p w14:paraId="052C105E">
            <w:pPr>
              <w:rPr>
                <w:rFonts w:ascii="Arial"/>
                <w:highlight w:val="none"/>
              </w:rPr>
            </w:pPr>
            <w:r>
              <w:rPr>
                <w:rFonts w:hint="eastAsia" w:ascii="宋体" w:hAnsi="宋体" w:eastAsia="宋体" w:cs="宋体"/>
                <w:highlight w:val="none"/>
              </w:rPr>
              <w:t>以上投标设备不足之处请往下添加序号自行补充</w:t>
            </w:r>
          </w:p>
        </w:tc>
        <w:tc>
          <w:tcPr>
            <w:tcW w:w="2100" w:type="dxa"/>
          </w:tcPr>
          <w:p w14:paraId="1BB5C260">
            <w:pPr>
              <w:rPr>
                <w:rFonts w:ascii="Arial"/>
                <w:highlight w:val="none"/>
              </w:rPr>
            </w:pPr>
          </w:p>
        </w:tc>
        <w:tc>
          <w:tcPr>
            <w:tcW w:w="999" w:type="dxa"/>
          </w:tcPr>
          <w:p w14:paraId="6BD6A361">
            <w:pPr>
              <w:rPr>
                <w:rFonts w:ascii="Arial"/>
                <w:highlight w:val="none"/>
              </w:rPr>
            </w:pPr>
          </w:p>
        </w:tc>
        <w:tc>
          <w:tcPr>
            <w:tcW w:w="550" w:type="dxa"/>
          </w:tcPr>
          <w:p w14:paraId="22A3D1A2">
            <w:pPr>
              <w:rPr>
                <w:rFonts w:ascii="Arial"/>
                <w:highlight w:val="none"/>
              </w:rPr>
            </w:pPr>
          </w:p>
        </w:tc>
        <w:tc>
          <w:tcPr>
            <w:tcW w:w="2447" w:type="dxa"/>
          </w:tcPr>
          <w:p w14:paraId="4C25044C">
            <w:pPr>
              <w:rPr>
                <w:rFonts w:ascii="Arial"/>
                <w:highlight w:val="none"/>
              </w:rPr>
            </w:pPr>
          </w:p>
        </w:tc>
        <w:tc>
          <w:tcPr>
            <w:tcW w:w="2613" w:type="dxa"/>
            <w:tcBorders>
              <w:right w:val="single" w:color="000000" w:sz="4" w:space="0"/>
            </w:tcBorders>
          </w:tcPr>
          <w:p w14:paraId="72C00F86">
            <w:pPr>
              <w:rPr>
                <w:rFonts w:ascii="Arial"/>
                <w:highlight w:val="none"/>
              </w:rPr>
            </w:pPr>
          </w:p>
        </w:tc>
        <w:tc>
          <w:tcPr>
            <w:tcW w:w="2196" w:type="dxa"/>
            <w:tcBorders>
              <w:left w:val="single" w:color="000000" w:sz="4" w:space="0"/>
            </w:tcBorders>
          </w:tcPr>
          <w:p w14:paraId="54A0205F">
            <w:pPr>
              <w:rPr>
                <w:rFonts w:ascii="Arial"/>
                <w:highlight w:val="none"/>
              </w:rPr>
            </w:pPr>
          </w:p>
        </w:tc>
        <w:tc>
          <w:tcPr>
            <w:tcW w:w="964" w:type="dxa"/>
          </w:tcPr>
          <w:p w14:paraId="26B6E98B">
            <w:pPr>
              <w:rPr>
                <w:rFonts w:ascii="Arial"/>
                <w:highlight w:val="none"/>
              </w:rPr>
            </w:pPr>
          </w:p>
        </w:tc>
      </w:tr>
      <w:tr w14:paraId="406BB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68B208F9">
            <w:pPr>
              <w:jc w:val="center"/>
              <w:rPr>
                <w:rFonts w:ascii="宋体" w:hAnsi="宋体" w:eastAsia="宋体" w:cs="宋体"/>
                <w:spacing w:val="-6"/>
                <w:szCs w:val="21"/>
                <w:highlight w:val="none"/>
              </w:rPr>
            </w:pPr>
          </w:p>
        </w:tc>
        <w:tc>
          <w:tcPr>
            <w:tcW w:w="9440" w:type="dxa"/>
            <w:gridSpan w:val="6"/>
            <w:tcBorders>
              <w:right w:val="single" w:color="000000" w:sz="4" w:space="0"/>
            </w:tcBorders>
          </w:tcPr>
          <w:p w14:paraId="7C68CA0C">
            <w:pPr>
              <w:jc w:val="center"/>
              <w:rPr>
                <w:rFonts w:ascii="Arial"/>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2196" w:type="dxa"/>
            <w:tcBorders>
              <w:left w:val="single" w:color="000000" w:sz="4" w:space="0"/>
            </w:tcBorders>
          </w:tcPr>
          <w:p w14:paraId="5A9690FB">
            <w:pPr>
              <w:rPr>
                <w:rFonts w:ascii="Arial"/>
                <w:highlight w:val="none"/>
              </w:rPr>
            </w:pPr>
          </w:p>
        </w:tc>
        <w:tc>
          <w:tcPr>
            <w:tcW w:w="964" w:type="dxa"/>
          </w:tcPr>
          <w:p w14:paraId="18D36430">
            <w:pPr>
              <w:rPr>
                <w:rFonts w:ascii="Arial"/>
                <w:highlight w:val="none"/>
              </w:rPr>
            </w:pPr>
          </w:p>
        </w:tc>
      </w:tr>
    </w:tbl>
    <w:p w14:paraId="13636A06">
      <w:pPr>
        <w:spacing w:before="58" w:line="219" w:lineRule="auto"/>
        <w:ind w:left="8"/>
        <w:rPr>
          <w:rFonts w:ascii="宋体" w:hAnsi="宋体" w:eastAsia="宋体" w:cs="宋体"/>
          <w:spacing w:val="-8"/>
          <w:szCs w:val="21"/>
          <w:highlight w:val="none"/>
        </w:rPr>
      </w:pPr>
    </w:p>
    <w:p w14:paraId="64857620">
      <w:pPr>
        <w:spacing w:before="58" w:line="219" w:lineRule="auto"/>
        <w:ind w:left="8"/>
        <w:rPr>
          <w:rFonts w:ascii="宋体" w:hAnsi="宋体" w:eastAsia="宋体" w:cs="宋体"/>
          <w:szCs w:val="21"/>
          <w:highlight w:val="none"/>
        </w:rPr>
      </w:pPr>
      <w:r>
        <w:rPr>
          <w:rFonts w:ascii="宋体" w:hAnsi="宋体" w:eastAsia="宋体" w:cs="宋体"/>
          <w:spacing w:val="-8"/>
          <w:szCs w:val="21"/>
          <w:highlight w:val="none"/>
        </w:rPr>
        <w:t>注：</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1.以上</w:t>
      </w:r>
      <w:r>
        <w:rPr>
          <w:rFonts w:ascii="宋体" w:hAnsi="宋体" w:eastAsia="宋体" w:cs="宋体"/>
          <w:spacing w:val="-5"/>
          <w:szCs w:val="21"/>
          <w:highlight w:val="none"/>
        </w:rPr>
        <w:t>是</w:t>
      </w:r>
      <w:r>
        <w:rPr>
          <w:rFonts w:ascii="宋体" w:hAnsi="宋体" w:eastAsia="宋体" w:cs="宋体"/>
          <w:spacing w:val="-4"/>
          <w:szCs w:val="21"/>
          <w:highlight w:val="none"/>
        </w:rPr>
        <w:t>各单体设备分项报价应包括的内容， 但不限于此，表中“总价合计”构成主机价格的一部分。</w:t>
      </w:r>
    </w:p>
    <w:p w14:paraId="721C5F41">
      <w:pPr>
        <w:spacing w:before="78" w:line="219" w:lineRule="auto"/>
        <w:ind w:left="431"/>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计算的结果与总价不一致，以单价为准修正总价。</w:t>
      </w:r>
    </w:p>
    <w:p w14:paraId="14421EFE">
      <w:pPr>
        <w:spacing w:before="85" w:line="198" w:lineRule="auto"/>
        <w:ind w:left="432"/>
        <w:rPr>
          <w:highlight w:val="none"/>
        </w:rPr>
      </w:pPr>
      <w:r>
        <w:rPr>
          <w:rFonts w:ascii="宋体" w:hAnsi="宋体" w:eastAsia="宋体" w:cs="宋体"/>
          <w:spacing w:val="-4"/>
          <w:szCs w:val="21"/>
          <w:highlight w:val="none"/>
        </w:rPr>
        <w:t>3.此分项报价，仅是为</w:t>
      </w:r>
      <w:r>
        <w:rPr>
          <w:rFonts w:ascii="宋体" w:hAnsi="宋体" w:eastAsia="宋体" w:cs="宋体"/>
          <w:spacing w:val="-2"/>
          <w:szCs w:val="21"/>
          <w:highlight w:val="none"/>
        </w:rPr>
        <w:t>了方便招标人对投标文件进行分析比较，不作为限制订立合同的条件</w:t>
      </w:r>
      <w:r>
        <w:rPr>
          <w:rFonts w:ascii="宋体" w:hAnsi="宋体" w:eastAsia="宋体" w:cs="宋体"/>
          <w:spacing w:val="-2"/>
          <w:sz w:val="24"/>
          <w:highlight w:val="none"/>
        </w:rPr>
        <w:t>。</w:t>
      </w:r>
    </w:p>
    <w:p w14:paraId="54D4594C">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4F6EACE2">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9CBAADA">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231CD924">
      <w:pPr>
        <w:spacing w:line="105" w:lineRule="exact"/>
        <w:rPr>
          <w:highlight w:val="none"/>
        </w:rPr>
      </w:pPr>
    </w:p>
    <w:p w14:paraId="66583DB7">
      <w:pPr>
        <w:rPr>
          <w:highlight w:val="none"/>
        </w:rPr>
        <w:sectPr>
          <w:footerReference r:id="rId32" w:type="default"/>
          <w:pgSz w:w="16841" w:h="11907" w:orient="landscape"/>
          <w:pgMar w:top="400" w:right="1387" w:bottom="1168" w:left="1473" w:header="0" w:footer="990" w:gutter="0"/>
          <w:cols w:equalWidth="0" w:num="1">
            <w:col w:w="13980"/>
          </w:cols>
        </w:sectPr>
      </w:pPr>
    </w:p>
    <w:p w14:paraId="136878A3">
      <w:pPr>
        <w:spacing w:before="85" w:line="198" w:lineRule="auto"/>
        <w:ind w:left="432"/>
        <w:rPr>
          <w:rFonts w:ascii="宋体" w:hAnsi="宋体" w:eastAsia="宋体" w:cs="宋体"/>
          <w:spacing w:val="-4"/>
          <w:sz w:val="24"/>
          <w:highlight w:val="none"/>
        </w:rPr>
      </w:pPr>
      <w:r>
        <w:rPr>
          <w:rFonts w:hint="eastAsia" w:ascii="宋体" w:hAnsi="宋体" w:eastAsia="宋体" w:cs="宋体"/>
          <w:spacing w:val="-4"/>
          <w:sz w:val="24"/>
          <w:highlight w:val="none"/>
        </w:rPr>
        <w:t>投标人(章)：</w:t>
      </w:r>
    </w:p>
    <w:p w14:paraId="2B1ED924">
      <w:pPr>
        <w:spacing w:line="14" w:lineRule="auto"/>
        <w:rPr>
          <w:rFonts w:ascii="宋体" w:hAnsi="宋体" w:eastAsia="宋体" w:cs="宋体"/>
          <w:sz w:val="24"/>
          <w:highlight w:val="none"/>
        </w:rPr>
      </w:pPr>
      <w:r>
        <w:rPr>
          <w:rFonts w:hint="eastAsia" w:ascii="宋体" w:hAnsi="宋体" w:eastAsia="宋体" w:cs="宋体"/>
          <w:sz w:val="24"/>
          <w:highlight w:val="none"/>
        </w:rPr>
        <w:br w:type="column"/>
      </w:r>
    </w:p>
    <w:p w14:paraId="719675A4">
      <w:pPr>
        <w:spacing w:before="40" w:line="186" w:lineRule="auto"/>
        <w:rPr>
          <w:rFonts w:ascii="宋体" w:hAnsi="宋体" w:eastAsia="宋体" w:cs="宋体"/>
          <w:spacing w:val="-2"/>
          <w:sz w:val="24"/>
          <w:highlight w:val="none"/>
        </w:rPr>
      </w:pPr>
      <w:r>
        <w:rPr>
          <w:rFonts w:hint="eastAsia" w:ascii="宋体" w:hAnsi="宋体" w:eastAsia="宋体" w:cs="宋体"/>
          <w:spacing w:val="-2"/>
          <w:sz w:val="24"/>
          <w:highlight w:val="none"/>
        </w:rPr>
        <w:t>授权代表(签字)：</w:t>
      </w:r>
      <w:r>
        <w:rPr>
          <w:rFonts w:hint="eastAsia" w:ascii="宋体" w:hAnsi="宋体" w:eastAsia="宋体" w:cs="宋体"/>
          <w:spacing w:val="4"/>
          <w:sz w:val="24"/>
          <w:highlight w:val="none"/>
        </w:rPr>
        <w:t xml:space="preserve"> </w:t>
      </w:r>
      <w:r>
        <w:rPr>
          <w:rFonts w:hint="eastAsia" w:ascii="宋体" w:hAnsi="宋体" w:eastAsia="宋体" w:cs="宋体"/>
          <w:spacing w:val="3"/>
          <w:sz w:val="24"/>
          <w:highlight w:val="none"/>
        </w:rPr>
        <w:t xml:space="preserve">                         </w:t>
      </w:r>
      <w:r>
        <w:rPr>
          <w:rFonts w:hint="eastAsia" w:ascii="宋体" w:hAnsi="宋体" w:eastAsia="宋体" w:cs="宋体"/>
          <w:spacing w:val="-2"/>
          <w:sz w:val="24"/>
          <w:highlight w:val="none"/>
        </w:rPr>
        <w:t>年    月    日</w:t>
      </w:r>
    </w:p>
    <w:p w14:paraId="7A66DB0A">
      <w:pPr>
        <w:rPr>
          <w:rFonts w:ascii="宋体" w:hAnsi="宋体" w:eastAsia="宋体" w:cs="宋体"/>
          <w:sz w:val="24"/>
          <w:highlight w:val="none"/>
        </w:rPr>
        <w:sectPr>
          <w:type w:val="continuous"/>
          <w:pgSz w:w="16841" w:h="11907"/>
          <w:pgMar w:top="400" w:right="1387" w:bottom="1168" w:left="1473" w:header="0" w:footer="990" w:gutter="0"/>
          <w:cols w:equalWidth="0" w:num="2">
            <w:col w:w="4757" w:space="100"/>
            <w:col w:w="9124"/>
          </w:cols>
        </w:sectPr>
      </w:pPr>
    </w:p>
    <w:p w14:paraId="29C4C179">
      <w:pPr>
        <w:pStyle w:val="6"/>
        <w:jc w:val="left"/>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highlight w:val="none"/>
          <w14:textOutline w14:w="3835" w14:cap="flat" w14:cmpd="sng" w14:algn="ctr">
            <w14:solidFill>
              <w14:srgbClr w14:val="000000"/>
            </w14:solidFill>
            <w14:prstDash w14:val="solid"/>
            <w14:miter w14:val="0"/>
          </w14:textOutline>
        </w:rPr>
        <w:t>表 9-2</w:t>
      </w:r>
    </w:p>
    <w:p w14:paraId="6624834D">
      <w:pPr>
        <w:spacing w:before="186" w:line="224" w:lineRule="auto"/>
        <w:ind w:left="5342"/>
        <w:rPr>
          <w:rFonts w:ascii="宋体" w:hAnsi="宋体" w:eastAsia="宋体" w:cs="宋体"/>
          <w:sz w:val="24"/>
          <w:highlight w:val="none"/>
        </w:rPr>
      </w:pPr>
      <w:r>
        <w:rPr>
          <w:rFonts w:ascii="宋体" w:hAnsi="宋体" w:eastAsia="宋体" w:cs="宋体"/>
          <w:spacing w:val="16"/>
          <w:sz w:val="24"/>
          <w:highlight w:val="none"/>
          <w14:textOutline w14:w="5791" w14:cap="flat" w14:cmpd="sng" w14:algn="ctr">
            <w14:solidFill>
              <w14:srgbClr w14:val="000000"/>
            </w14:solidFill>
            <w14:prstDash w14:val="solid"/>
            <w14:miter w14:val="0"/>
          </w14:textOutline>
        </w:rPr>
        <w:t>运</w:t>
      </w:r>
      <w:r>
        <w:rPr>
          <w:rFonts w:ascii="宋体" w:hAnsi="宋体" w:eastAsia="宋体" w:cs="宋体"/>
          <w:spacing w:val="9"/>
          <w:sz w:val="24"/>
          <w:highlight w:val="none"/>
          <w14:textOutline w14:w="5791" w14:cap="flat" w14:cmpd="sng" w14:algn="ctr">
            <w14:solidFill>
              <w14:srgbClr w14:val="000000"/>
            </w14:solidFill>
            <w14:prstDash w14:val="solid"/>
            <w14:miter w14:val="0"/>
          </w14:textOutline>
        </w:rPr>
        <w:t>输及服务分项报价表</w:t>
      </w:r>
    </w:p>
    <w:p w14:paraId="1E1C0974">
      <w:pPr>
        <w:spacing w:before="132" w:line="221" w:lineRule="auto"/>
        <w:ind w:left="310"/>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7"/>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D0BBF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DB42991">
            <w:pPr>
              <w:spacing w:line="296" w:lineRule="auto"/>
              <w:rPr>
                <w:rFonts w:ascii="Arial"/>
                <w:highlight w:val="none"/>
              </w:rPr>
            </w:pPr>
          </w:p>
          <w:p w14:paraId="31ECE056">
            <w:pPr>
              <w:spacing w:before="68" w:line="222" w:lineRule="auto"/>
              <w:ind w:left="194"/>
              <w:rPr>
                <w:rFonts w:ascii="宋体" w:hAnsi="宋体" w:eastAsia="宋体" w:cs="宋体"/>
                <w:szCs w:val="21"/>
                <w:highlight w:val="none"/>
              </w:rPr>
            </w:pPr>
            <w:r>
              <w:rPr>
                <w:rFonts w:ascii="宋体" w:hAnsi="宋体" w:eastAsia="宋体" w:cs="宋体"/>
                <w:spacing w:val="-1"/>
                <w:szCs w:val="21"/>
                <w:highlight w:val="none"/>
              </w:rPr>
              <w:t>序号</w:t>
            </w:r>
          </w:p>
        </w:tc>
        <w:tc>
          <w:tcPr>
            <w:tcW w:w="3530" w:type="dxa"/>
            <w:vMerge w:val="restart"/>
            <w:tcBorders>
              <w:bottom w:val="nil"/>
            </w:tcBorders>
          </w:tcPr>
          <w:p w14:paraId="6BFA1491">
            <w:pPr>
              <w:spacing w:line="295" w:lineRule="auto"/>
              <w:rPr>
                <w:rFonts w:ascii="Arial"/>
                <w:highlight w:val="none"/>
              </w:rPr>
            </w:pPr>
          </w:p>
          <w:p w14:paraId="31D506C2">
            <w:pPr>
              <w:spacing w:before="68" w:line="221" w:lineRule="auto"/>
              <w:ind w:left="1476"/>
              <w:rPr>
                <w:rFonts w:ascii="宋体" w:hAnsi="宋体" w:eastAsia="宋体" w:cs="宋体"/>
                <w:szCs w:val="21"/>
                <w:highlight w:val="none"/>
              </w:rPr>
            </w:pPr>
            <w:r>
              <w:rPr>
                <w:rFonts w:ascii="宋体" w:hAnsi="宋体" w:eastAsia="宋体" w:cs="宋体"/>
                <w:spacing w:val="-1"/>
                <w:szCs w:val="21"/>
                <w:highlight w:val="none"/>
              </w:rPr>
              <w:t>内  容</w:t>
            </w:r>
          </w:p>
        </w:tc>
        <w:tc>
          <w:tcPr>
            <w:tcW w:w="2159" w:type="dxa"/>
          </w:tcPr>
          <w:p w14:paraId="3CB587ED">
            <w:pPr>
              <w:spacing w:before="130" w:line="221" w:lineRule="auto"/>
              <w:ind w:left="766"/>
              <w:rPr>
                <w:rFonts w:ascii="宋体" w:hAnsi="宋体" w:eastAsia="宋体" w:cs="宋体"/>
                <w:szCs w:val="21"/>
                <w:highlight w:val="none"/>
              </w:rPr>
            </w:pPr>
            <w:r>
              <w:rPr>
                <w:rFonts w:ascii="宋体" w:hAnsi="宋体" w:eastAsia="宋体" w:cs="宋体"/>
                <w:spacing w:val="-1"/>
                <w:szCs w:val="21"/>
                <w:highlight w:val="none"/>
              </w:rPr>
              <w:t>数  量</w:t>
            </w:r>
          </w:p>
        </w:tc>
        <w:tc>
          <w:tcPr>
            <w:tcW w:w="2186" w:type="dxa"/>
          </w:tcPr>
          <w:p w14:paraId="5E8A542F">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单价(元)</w:t>
            </w:r>
            <w:r>
              <w:rPr>
                <w:rFonts w:hint="eastAsia" w:ascii="宋体" w:hAnsi="宋体" w:eastAsia="宋体" w:cs="宋体"/>
                <w:spacing w:val="-1"/>
                <w:szCs w:val="21"/>
                <w:highlight w:val="none"/>
              </w:rPr>
              <w:t>（不含税）</w:t>
            </w:r>
          </w:p>
        </w:tc>
        <w:tc>
          <w:tcPr>
            <w:tcW w:w="2596" w:type="dxa"/>
          </w:tcPr>
          <w:p w14:paraId="7D48E2F4">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总价(元)</w:t>
            </w:r>
            <w:r>
              <w:rPr>
                <w:rFonts w:hint="eastAsia" w:ascii="宋体" w:hAnsi="宋体" w:eastAsia="宋体" w:cs="宋体"/>
                <w:spacing w:val="-1"/>
                <w:szCs w:val="21"/>
                <w:highlight w:val="none"/>
              </w:rPr>
              <w:t>（不含税）</w:t>
            </w:r>
          </w:p>
        </w:tc>
        <w:tc>
          <w:tcPr>
            <w:tcW w:w="2164" w:type="dxa"/>
          </w:tcPr>
          <w:p w14:paraId="1DA1C296">
            <w:pPr>
              <w:spacing w:before="130" w:line="222" w:lineRule="auto"/>
              <w:ind w:left="770"/>
              <w:rPr>
                <w:rFonts w:ascii="宋体" w:hAnsi="宋体" w:eastAsia="宋体" w:cs="宋体"/>
                <w:szCs w:val="21"/>
                <w:highlight w:val="none"/>
              </w:rPr>
            </w:pPr>
            <w:r>
              <w:rPr>
                <w:rFonts w:ascii="宋体" w:hAnsi="宋体" w:eastAsia="宋体" w:cs="宋体"/>
                <w:spacing w:val="-1"/>
                <w:szCs w:val="21"/>
                <w:highlight w:val="none"/>
              </w:rPr>
              <w:t>备  注</w:t>
            </w:r>
          </w:p>
        </w:tc>
      </w:tr>
      <w:tr w14:paraId="26249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48A47302">
            <w:pPr>
              <w:rPr>
                <w:rFonts w:ascii="Arial"/>
                <w:highlight w:val="none"/>
              </w:rPr>
            </w:pPr>
          </w:p>
        </w:tc>
        <w:tc>
          <w:tcPr>
            <w:tcW w:w="3530" w:type="dxa"/>
            <w:vMerge w:val="continue"/>
            <w:tcBorders>
              <w:top w:val="nil"/>
            </w:tcBorders>
          </w:tcPr>
          <w:p w14:paraId="3EC571F7">
            <w:pPr>
              <w:rPr>
                <w:rFonts w:ascii="Arial"/>
                <w:highlight w:val="none"/>
              </w:rPr>
            </w:pPr>
          </w:p>
        </w:tc>
        <w:tc>
          <w:tcPr>
            <w:tcW w:w="2159" w:type="dxa"/>
          </w:tcPr>
          <w:p w14:paraId="3F53015F">
            <w:pPr>
              <w:spacing w:before="160" w:line="186" w:lineRule="auto"/>
              <w:ind w:left="1044"/>
              <w:rPr>
                <w:rFonts w:ascii="宋体" w:hAnsi="宋体" w:eastAsia="宋体" w:cs="宋体"/>
                <w:szCs w:val="21"/>
                <w:highlight w:val="none"/>
              </w:rPr>
            </w:pPr>
            <w:r>
              <w:rPr>
                <w:rFonts w:ascii="宋体" w:hAnsi="宋体" w:eastAsia="宋体" w:cs="宋体"/>
                <w:szCs w:val="21"/>
                <w:highlight w:val="none"/>
              </w:rPr>
              <w:t>1</w:t>
            </w:r>
          </w:p>
        </w:tc>
        <w:tc>
          <w:tcPr>
            <w:tcW w:w="2186" w:type="dxa"/>
          </w:tcPr>
          <w:p w14:paraId="11BDDED6">
            <w:pPr>
              <w:spacing w:before="161" w:line="185" w:lineRule="auto"/>
              <w:ind w:left="1047"/>
              <w:rPr>
                <w:rFonts w:ascii="宋体" w:hAnsi="宋体" w:eastAsia="宋体" w:cs="宋体"/>
                <w:szCs w:val="21"/>
                <w:highlight w:val="none"/>
              </w:rPr>
            </w:pPr>
            <w:r>
              <w:rPr>
                <w:rFonts w:ascii="宋体" w:hAnsi="宋体" w:eastAsia="宋体" w:cs="宋体"/>
                <w:szCs w:val="21"/>
                <w:highlight w:val="none"/>
              </w:rPr>
              <w:t>2</w:t>
            </w:r>
          </w:p>
        </w:tc>
        <w:tc>
          <w:tcPr>
            <w:tcW w:w="2596" w:type="dxa"/>
          </w:tcPr>
          <w:p w14:paraId="12F2DA65">
            <w:pPr>
              <w:spacing w:before="126" w:line="223" w:lineRule="auto"/>
              <w:ind w:left="835"/>
              <w:rPr>
                <w:rFonts w:ascii="宋体" w:hAnsi="宋体" w:eastAsia="宋体" w:cs="宋体"/>
                <w:szCs w:val="21"/>
                <w:highlight w:val="none"/>
              </w:rPr>
            </w:pPr>
            <w:r>
              <w:rPr>
                <w:rFonts w:ascii="宋体" w:hAnsi="宋体" w:eastAsia="宋体" w:cs="宋体"/>
                <w:spacing w:val="-2"/>
                <w:szCs w:val="21"/>
                <w:highlight w:val="none"/>
              </w:rPr>
              <w:t>3 (1</w:t>
            </w:r>
            <w:r>
              <w:rPr>
                <w:rFonts w:ascii="宋体" w:hAnsi="宋体" w:eastAsia="宋体" w:cs="宋体"/>
                <w:spacing w:val="-1"/>
                <w:szCs w:val="21"/>
                <w:highlight w:val="none"/>
              </w:rPr>
              <w:t>×2)</w:t>
            </w:r>
          </w:p>
        </w:tc>
        <w:tc>
          <w:tcPr>
            <w:tcW w:w="2164" w:type="dxa"/>
          </w:tcPr>
          <w:p w14:paraId="3B75290F">
            <w:pPr>
              <w:spacing w:before="161" w:line="185" w:lineRule="auto"/>
              <w:ind w:left="1031"/>
              <w:rPr>
                <w:rFonts w:ascii="宋体" w:hAnsi="宋体" w:eastAsia="宋体" w:cs="宋体"/>
                <w:szCs w:val="21"/>
                <w:highlight w:val="none"/>
              </w:rPr>
            </w:pPr>
            <w:r>
              <w:rPr>
                <w:rFonts w:ascii="宋体" w:hAnsi="宋体" w:eastAsia="宋体" w:cs="宋体"/>
                <w:szCs w:val="21"/>
                <w:highlight w:val="none"/>
              </w:rPr>
              <w:t>4</w:t>
            </w:r>
          </w:p>
        </w:tc>
      </w:tr>
      <w:tr w14:paraId="32BC38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1EFAF15">
            <w:pPr>
              <w:spacing w:before="244" w:line="185" w:lineRule="auto"/>
              <w:ind w:left="353"/>
              <w:rPr>
                <w:rFonts w:ascii="宋体" w:hAnsi="宋体" w:eastAsia="宋体" w:cs="宋体"/>
                <w:szCs w:val="21"/>
                <w:highlight w:val="none"/>
              </w:rPr>
            </w:pPr>
            <w:r>
              <w:rPr>
                <w:rFonts w:hint="eastAsia" w:ascii="宋体" w:hAnsi="宋体" w:eastAsia="宋体" w:cs="宋体"/>
                <w:szCs w:val="21"/>
                <w:highlight w:val="none"/>
              </w:rPr>
              <w:t>1</w:t>
            </w:r>
          </w:p>
        </w:tc>
        <w:tc>
          <w:tcPr>
            <w:tcW w:w="3530" w:type="dxa"/>
          </w:tcPr>
          <w:p w14:paraId="3F02FEA4">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包</w:t>
            </w:r>
            <w:r>
              <w:rPr>
                <w:rFonts w:ascii="宋体" w:hAnsi="宋体" w:eastAsia="宋体" w:cs="宋体"/>
                <w:spacing w:val="-1"/>
                <w:szCs w:val="21"/>
                <w:highlight w:val="none"/>
              </w:rPr>
              <w:t>装费</w:t>
            </w:r>
          </w:p>
        </w:tc>
        <w:tc>
          <w:tcPr>
            <w:tcW w:w="2159" w:type="dxa"/>
          </w:tcPr>
          <w:p w14:paraId="103C8C71">
            <w:pPr>
              <w:rPr>
                <w:rFonts w:ascii="Arial"/>
                <w:highlight w:val="none"/>
              </w:rPr>
            </w:pPr>
          </w:p>
        </w:tc>
        <w:tc>
          <w:tcPr>
            <w:tcW w:w="2186" w:type="dxa"/>
          </w:tcPr>
          <w:p w14:paraId="378E1AA2">
            <w:pPr>
              <w:rPr>
                <w:rFonts w:ascii="Arial"/>
                <w:highlight w:val="none"/>
              </w:rPr>
            </w:pPr>
          </w:p>
        </w:tc>
        <w:tc>
          <w:tcPr>
            <w:tcW w:w="2596" w:type="dxa"/>
          </w:tcPr>
          <w:p w14:paraId="5815ECEC">
            <w:pPr>
              <w:rPr>
                <w:rFonts w:ascii="Arial"/>
                <w:highlight w:val="none"/>
              </w:rPr>
            </w:pPr>
          </w:p>
        </w:tc>
        <w:tc>
          <w:tcPr>
            <w:tcW w:w="2164" w:type="dxa"/>
          </w:tcPr>
          <w:p w14:paraId="0B84A592">
            <w:pPr>
              <w:rPr>
                <w:rFonts w:ascii="Arial"/>
                <w:highlight w:val="none"/>
              </w:rPr>
            </w:pPr>
          </w:p>
        </w:tc>
      </w:tr>
      <w:tr w14:paraId="0CA59E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0F53936">
            <w:pPr>
              <w:spacing w:before="245" w:line="183" w:lineRule="auto"/>
              <w:ind w:left="355"/>
              <w:rPr>
                <w:rFonts w:ascii="宋体" w:hAnsi="宋体" w:eastAsia="宋体" w:cs="宋体"/>
                <w:szCs w:val="21"/>
                <w:highlight w:val="none"/>
              </w:rPr>
            </w:pPr>
            <w:r>
              <w:rPr>
                <w:rFonts w:hint="eastAsia" w:ascii="宋体" w:hAnsi="宋体" w:eastAsia="宋体" w:cs="宋体"/>
                <w:szCs w:val="21"/>
                <w:highlight w:val="none"/>
              </w:rPr>
              <w:t>2</w:t>
            </w:r>
          </w:p>
        </w:tc>
        <w:tc>
          <w:tcPr>
            <w:tcW w:w="3530" w:type="dxa"/>
          </w:tcPr>
          <w:p w14:paraId="093FB8CF">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运</w:t>
            </w:r>
            <w:r>
              <w:rPr>
                <w:rFonts w:ascii="宋体" w:hAnsi="宋体" w:eastAsia="宋体" w:cs="宋体"/>
                <w:spacing w:val="-1"/>
                <w:szCs w:val="21"/>
                <w:highlight w:val="none"/>
              </w:rPr>
              <w:t>输费</w:t>
            </w:r>
          </w:p>
        </w:tc>
        <w:tc>
          <w:tcPr>
            <w:tcW w:w="2159" w:type="dxa"/>
          </w:tcPr>
          <w:p w14:paraId="2E04BF27">
            <w:pPr>
              <w:rPr>
                <w:rFonts w:ascii="Arial"/>
                <w:highlight w:val="none"/>
              </w:rPr>
            </w:pPr>
          </w:p>
        </w:tc>
        <w:tc>
          <w:tcPr>
            <w:tcW w:w="2186" w:type="dxa"/>
          </w:tcPr>
          <w:p w14:paraId="48FA334B">
            <w:pPr>
              <w:ind w:left="105" w:leftChars="50"/>
              <w:jc w:val="center"/>
              <w:rPr>
                <w:rFonts w:hint="default" w:ascii="Times New Roman" w:hAnsi="Times New Roman" w:eastAsia="宋体" w:cs="Times New Roman"/>
                <w:sz w:val="18"/>
                <w:szCs w:val="18"/>
                <w:highlight w:val="none"/>
                <w:lang w:val="en-US" w:eastAsia="zh-CN"/>
              </w:rPr>
            </w:pPr>
          </w:p>
        </w:tc>
        <w:tc>
          <w:tcPr>
            <w:tcW w:w="2596" w:type="dxa"/>
          </w:tcPr>
          <w:p w14:paraId="623FD90C">
            <w:pPr>
              <w:ind w:left="105" w:leftChars="50"/>
              <w:jc w:val="center"/>
              <w:rPr>
                <w:rFonts w:hint="eastAsia" w:ascii="Times New Roman" w:hAnsi="Times New Roman" w:eastAsia="宋体" w:cs="Times New Roman"/>
                <w:sz w:val="18"/>
                <w:szCs w:val="18"/>
                <w:highlight w:val="none"/>
                <w:lang w:val="en-US" w:eastAsia="zh-CN"/>
              </w:rPr>
            </w:pPr>
          </w:p>
        </w:tc>
        <w:tc>
          <w:tcPr>
            <w:tcW w:w="2164" w:type="dxa"/>
            <w:vMerge w:val="restart"/>
            <w:tcBorders>
              <w:bottom w:val="nil"/>
            </w:tcBorders>
          </w:tcPr>
          <w:p w14:paraId="2541D7B5">
            <w:pPr>
              <w:spacing w:line="295" w:lineRule="auto"/>
              <w:rPr>
                <w:rFonts w:ascii="Arial"/>
                <w:highlight w:val="none"/>
              </w:rPr>
            </w:pPr>
          </w:p>
          <w:p w14:paraId="2925FCDD">
            <w:pPr>
              <w:spacing w:before="68" w:line="300" w:lineRule="auto"/>
              <w:ind w:left="873" w:right="133" w:hanging="734"/>
              <w:rPr>
                <w:rFonts w:ascii="宋体" w:hAnsi="宋体" w:eastAsia="宋体" w:cs="宋体"/>
                <w:szCs w:val="21"/>
                <w:highlight w:val="none"/>
              </w:rPr>
            </w:pPr>
            <w:r>
              <w:rPr>
                <w:rFonts w:ascii="宋体" w:hAnsi="宋体" w:eastAsia="宋体" w:cs="宋体"/>
                <w:spacing w:val="-1"/>
                <w:szCs w:val="21"/>
                <w:highlight w:val="none"/>
              </w:rPr>
              <w:t>运输方式及</w:t>
            </w:r>
            <w:r>
              <w:rPr>
                <w:rFonts w:ascii="宋体" w:hAnsi="宋体" w:eastAsia="宋体" w:cs="宋体"/>
                <w:szCs w:val="21"/>
                <w:highlight w:val="none"/>
              </w:rPr>
              <w:t xml:space="preserve">运输起止 </w:t>
            </w:r>
            <w:r>
              <w:rPr>
                <w:rFonts w:ascii="宋体" w:hAnsi="宋体" w:eastAsia="宋体" w:cs="宋体"/>
                <w:spacing w:val="-2"/>
                <w:szCs w:val="21"/>
                <w:highlight w:val="none"/>
              </w:rPr>
              <w:t>地</w:t>
            </w:r>
            <w:r>
              <w:rPr>
                <w:rFonts w:ascii="宋体" w:hAnsi="宋体" w:eastAsia="宋体" w:cs="宋体"/>
                <w:spacing w:val="-1"/>
                <w:szCs w:val="21"/>
                <w:highlight w:val="none"/>
              </w:rPr>
              <w:t>点</w:t>
            </w:r>
          </w:p>
        </w:tc>
      </w:tr>
      <w:tr w14:paraId="294CF5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69AFFB65">
            <w:pPr>
              <w:spacing w:before="248" w:line="185" w:lineRule="auto"/>
              <w:ind w:left="350"/>
              <w:rPr>
                <w:rFonts w:ascii="宋体" w:hAnsi="宋体" w:eastAsia="宋体" w:cs="宋体"/>
                <w:szCs w:val="21"/>
                <w:highlight w:val="none"/>
              </w:rPr>
            </w:pPr>
            <w:r>
              <w:rPr>
                <w:rFonts w:hint="eastAsia" w:ascii="宋体" w:hAnsi="宋体" w:eastAsia="宋体" w:cs="宋体"/>
                <w:szCs w:val="21"/>
                <w:highlight w:val="none"/>
              </w:rPr>
              <w:t>3</w:t>
            </w:r>
          </w:p>
        </w:tc>
        <w:tc>
          <w:tcPr>
            <w:tcW w:w="3530" w:type="dxa"/>
          </w:tcPr>
          <w:p w14:paraId="403A2053">
            <w:pPr>
              <w:spacing w:before="212" w:line="221" w:lineRule="auto"/>
              <w:ind w:left="1241"/>
              <w:rPr>
                <w:rFonts w:ascii="宋体" w:hAnsi="宋体" w:eastAsia="宋体" w:cs="宋体"/>
                <w:szCs w:val="21"/>
                <w:highlight w:val="none"/>
              </w:rPr>
            </w:pPr>
            <w:r>
              <w:rPr>
                <w:rFonts w:ascii="宋体" w:hAnsi="宋体" w:eastAsia="宋体" w:cs="宋体"/>
                <w:spacing w:val="-1"/>
                <w:szCs w:val="21"/>
                <w:highlight w:val="none"/>
              </w:rPr>
              <w:t>运输保险费</w:t>
            </w:r>
          </w:p>
        </w:tc>
        <w:tc>
          <w:tcPr>
            <w:tcW w:w="2159" w:type="dxa"/>
          </w:tcPr>
          <w:p w14:paraId="596104FE">
            <w:pPr>
              <w:rPr>
                <w:rFonts w:ascii="Arial"/>
                <w:highlight w:val="none"/>
              </w:rPr>
            </w:pPr>
          </w:p>
        </w:tc>
        <w:tc>
          <w:tcPr>
            <w:tcW w:w="2186" w:type="dxa"/>
          </w:tcPr>
          <w:p w14:paraId="20A0BA94">
            <w:pPr>
              <w:rPr>
                <w:rFonts w:ascii="Arial"/>
                <w:highlight w:val="none"/>
              </w:rPr>
            </w:pPr>
          </w:p>
        </w:tc>
        <w:tc>
          <w:tcPr>
            <w:tcW w:w="2596" w:type="dxa"/>
          </w:tcPr>
          <w:p w14:paraId="1C103A9D">
            <w:pPr>
              <w:rPr>
                <w:rFonts w:ascii="Arial"/>
                <w:highlight w:val="none"/>
              </w:rPr>
            </w:pPr>
          </w:p>
        </w:tc>
        <w:tc>
          <w:tcPr>
            <w:tcW w:w="2164" w:type="dxa"/>
            <w:vMerge w:val="continue"/>
            <w:tcBorders>
              <w:top w:val="nil"/>
            </w:tcBorders>
          </w:tcPr>
          <w:p w14:paraId="1CAA49BD">
            <w:pPr>
              <w:rPr>
                <w:rFonts w:ascii="Arial"/>
                <w:highlight w:val="none"/>
              </w:rPr>
            </w:pPr>
          </w:p>
        </w:tc>
      </w:tr>
      <w:tr w14:paraId="0DE8B1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B3C9433">
            <w:pPr>
              <w:spacing w:before="247" w:line="182" w:lineRule="auto"/>
              <w:ind w:left="355"/>
              <w:rPr>
                <w:rFonts w:ascii="宋体" w:hAnsi="宋体" w:eastAsia="宋体" w:cs="宋体"/>
                <w:szCs w:val="21"/>
                <w:highlight w:val="none"/>
              </w:rPr>
            </w:pPr>
            <w:r>
              <w:rPr>
                <w:rFonts w:hint="eastAsia" w:ascii="宋体" w:hAnsi="宋体" w:eastAsia="宋体" w:cs="宋体"/>
                <w:szCs w:val="21"/>
                <w:highlight w:val="none"/>
              </w:rPr>
              <w:t>4</w:t>
            </w:r>
          </w:p>
        </w:tc>
        <w:tc>
          <w:tcPr>
            <w:tcW w:w="3530" w:type="dxa"/>
          </w:tcPr>
          <w:p w14:paraId="597CA7C9">
            <w:pPr>
              <w:spacing w:before="210" w:line="221" w:lineRule="auto"/>
              <w:ind w:left="1450"/>
              <w:rPr>
                <w:rFonts w:ascii="宋体" w:hAnsi="宋体" w:eastAsia="宋体" w:cs="宋体"/>
                <w:szCs w:val="21"/>
                <w:highlight w:val="none"/>
              </w:rPr>
            </w:pPr>
            <w:r>
              <w:rPr>
                <w:rFonts w:ascii="宋体" w:hAnsi="宋体" w:eastAsia="宋体" w:cs="宋体"/>
                <w:spacing w:val="-2"/>
                <w:szCs w:val="21"/>
                <w:highlight w:val="none"/>
              </w:rPr>
              <w:t>装</w:t>
            </w:r>
            <w:r>
              <w:rPr>
                <w:rFonts w:ascii="宋体" w:hAnsi="宋体" w:eastAsia="宋体" w:cs="宋体"/>
                <w:spacing w:val="-1"/>
                <w:szCs w:val="21"/>
                <w:highlight w:val="none"/>
              </w:rPr>
              <w:t>卸费</w:t>
            </w:r>
          </w:p>
        </w:tc>
        <w:tc>
          <w:tcPr>
            <w:tcW w:w="2159" w:type="dxa"/>
          </w:tcPr>
          <w:p w14:paraId="1B06A054">
            <w:pPr>
              <w:rPr>
                <w:rFonts w:ascii="Arial"/>
                <w:highlight w:val="none"/>
              </w:rPr>
            </w:pPr>
          </w:p>
        </w:tc>
        <w:tc>
          <w:tcPr>
            <w:tcW w:w="2186" w:type="dxa"/>
          </w:tcPr>
          <w:p w14:paraId="16B71872">
            <w:pPr>
              <w:rPr>
                <w:rFonts w:ascii="Arial"/>
                <w:highlight w:val="none"/>
              </w:rPr>
            </w:pPr>
          </w:p>
        </w:tc>
        <w:tc>
          <w:tcPr>
            <w:tcW w:w="2596" w:type="dxa"/>
          </w:tcPr>
          <w:p w14:paraId="69FCE438">
            <w:pPr>
              <w:rPr>
                <w:rFonts w:ascii="Arial"/>
                <w:highlight w:val="none"/>
              </w:rPr>
            </w:pPr>
          </w:p>
        </w:tc>
        <w:tc>
          <w:tcPr>
            <w:tcW w:w="2164" w:type="dxa"/>
          </w:tcPr>
          <w:p w14:paraId="7AE58C1F">
            <w:pPr>
              <w:spacing w:before="210" w:line="221" w:lineRule="auto"/>
              <w:ind w:left="457"/>
              <w:rPr>
                <w:rFonts w:ascii="宋体" w:hAnsi="宋体" w:eastAsia="宋体" w:cs="宋体"/>
                <w:szCs w:val="21"/>
                <w:highlight w:val="none"/>
              </w:rPr>
            </w:pPr>
            <w:r>
              <w:rPr>
                <w:rFonts w:ascii="宋体" w:hAnsi="宋体" w:eastAsia="宋体" w:cs="宋体"/>
                <w:spacing w:val="-2"/>
                <w:szCs w:val="21"/>
                <w:highlight w:val="none"/>
              </w:rPr>
              <w:t>发生</w:t>
            </w:r>
            <w:r>
              <w:rPr>
                <w:rFonts w:ascii="宋体" w:hAnsi="宋体" w:eastAsia="宋体" w:cs="宋体"/>
                <w:spacing w:val="-1"/>
                <w:szCs w:val="21"/>
                <w:highlight w:val="none"/>
              </w:rPr>
              <w:t>费用地点</w:t>
            </w:r>
          </w:p>
        </w:tc>
      </w:tr>
      <w:tr w14:paraId="6E6089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791E2FC">
            <w:pPr>
              <w:spacing w:before="247" w:line="183" w:lineRule="auto"/>
              <w:ind w:left="352"/>
              <w:rPr>
                <w:rFonts w:ascii="宋体" w:hAnsi="宋体" w:eastAsia="宋体" w:cs="宋体"/>
                <w:szCs w:val="21"/>
                <w:highlight w:val="none"/>
              </w:rPr>
            </w:pPr>
            <w:r>
              <w:rPr>
                <w:rFonts w:hint="eastAsia" w:ascii="宋体" w:hAnsi="宋体" w:eastAsia="宋体" w:cs="宋体"/>
                <w:szCs w:val="21"/>
                <w:highlight w:val="none"/>
              </w:rPr>
              <w:t>5</w:t>
            </w:r>
          </w:p>
        </w:tc>
        <w:tc>
          <w:tcPr>
            <w:tcW w:w="3530" w:type="dxa"/>
          </w:tcPr>
          <w:p w14:paraId="738085C8">
            <w:pPr>
              <w:spacing w:before="211" w:line="221" w:lineRule="auto"/>
              <w:ind w:left="1557"/>
              <w:rPr>
                <w:rFonts w:ascii="宋体" w:hAnsi="宋体" w:eastAsia="宋体" w:cs="宋体"/>
                <w:spacing w:val="-2"/>
                <w:szCs w:val="21"/>
                <w:highlight w:val="none"/>
              </w:rPr>
            </w:pPr>
            <w:r>
              <w:rPr>
                <w:rFonts w:ascii="宋体" w:hAnsi="宋体" w:eastAsia="宋体" w:cs="宋体"/>
                <w:spacing w:val="-2"/>
                <w:szCs w:val="21"/>
                <w:highlight w:val="none"/>
              </w:rPr>
              <w:t>其他</w:t>
            </w:r>
          </w:p>
        </w:tc>
        <w:tc>
          <w:tcPr>
            <w:tcW w:w="2159" w:type="dxa"/>
          </w:tcPr>
          <w:p w14:paraId="0F5892FA">
            <w:pPr>
              <w:rPr>
                <w:rFonts w:ascii="Arial"/>
                <w:highlight w:val="none"/>
              </w:rPr>
            </w:pPr>
          </w:p>
        </w:tc>
        <w:tc>
          <w:tcPr>
            <w:tcW w:w="2186" w:type="dxa"/>
          </w:tcPr>
          <w:p w14:paraId="5629C806">
            <w:pPr>
              <w:rPr>
                <w:rFonts w:ascii="Arial"/>
                <w:highlight w:val="none"/>
              </w:rPr>
            </w:pPr>
          </w:p>
        </w:tc>
        <w:tc>
          <w:tcPr>
            <w:tcW w:w="2596" w:type="dxa"/>
          </w:tcPr>
          <w:p w14:paraId="3BED15B6">
            <w:pPr>
              <w:rPr>
                <w:rFonts w:ascii="Arial"/>
                <w:highlight w:val="none"/>
              </w:rPr>
            </w:pPr>
          </w:p>
        </w:tc>
        <w:tc>
          <w:tcPr>
            <w:tcW w:w="2164" w:type="dxa"/>
          </w:tcPr>
          <w:p w14:paraId="4FA039E3">
            <w:pPr>
              <w:spacing w:before="210" w:line="221" w:lineRule="auto"/>
              <w:ind w:left="456"/>
              <w:rPr>
                <w:rFonts w:ascii="宋体" w:hAnsi="宋体" w:eastAsia="宋体" w:cs="宋体"/>
                <w:spacing w:val="-2"/>
                <w:szCs w:val="21"/>
                <w:highlight w:val="none"/>
              </w:rPr>
            </w:pPr>
            <w:r>
              <w:rPr>
                <w:rFonts w:ascii="宋体" w:hAnsi="宋体" w:eastAsia="宋体" w:cs="宋体"/>
                <w:spacing w:val="-2"/>
                <w:szCs w:val="21"/>
                <w:highlight w:val="none"/>
              </w:rPr>
              <w:t>说明</w:t>
            </w:r>
            <w:r>
              <w:rPr>
                <w:rFonts w:ascii="宋体" w:hAnsi="宋体" w:eastAsia="宋体" w:cs="宋体"/>
                <w:spacing w:val="-1"/>
                <w:szCs w:val="21"/>
                <w:highlight w:val="none"/>
              </w:rPr>
              <w:t>具体内容</w:t>
            </w:r>
          </w:p>
        </w:tc>
      </w:tr>
      <w:tr w14:paraId="15CFB5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365CB6DF">
            <w:pPr>
              <w:spacing w:before="211" w:line="219" w:lineRule="auto"/>
              <w:ind w:left="3008"/>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760" w:type="dxa"/>
            <w:gridSpan w:val="2"/>
          </w:tcPr>
          <w:p w14:paraId="1D6BE43C">
            <w:pPr>
              <w:spacing w:before="211"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5575DA89">
      <w:pPr>
        <w:spacing w:line="172" w:lineRule="exact"/>
        <w:rPr>
          <w:highlight w:val="none"/>
        </w:rPr>
      </w:pPr>
    </w:p>
    <w:p w14:paraId="78D31E29">
      <w:pPr>
        <w:spacing w:before="59" w:line="219" w:lineRule="auto"/>
        <w:ind w:left="211"/>
        <w:rPr>
          <w:rFonts w:ascii="宋体" w:hAnsi="宋体" w:eastAsia="宋体" w:cs="宋体"/>
          <w:szCs w:val="21"/>
          <w:highlight w:val="none"/>
        </w:rPr>
      </w:pPr>
      <w:r>
        <w:rPr>
          <w:rFonts w:ascii="宋体" w:hAnsi="宋体" w:eastAsia="宋体" w:cs="宋体"/>
          <w:spacing w:val="-10"/>
          <w:szCs w:val="21"/>
          <w:highlight w:val="none"/>
        </w:rPr>
        <w:t>注：</w:t>
      </w:r>
      <w:r>
        <w:rPr>
          <w:rFonts w:hint="eastAsia" w:ascii="宋体" w:hAnsi="宋体" w:eastAsia="宋体" w:cs="宋体"/>
          <w:spacing w:val="-10"/>
          <w:szCs w:val="21"/>
          <w:highlight w:val="none"/>
        </w:rPr>
        <w:t xml:space="preserve"> </w:t>
      </w:r>
      <w:r>
        <w:rPr>
          <w:rFonts w:ascii="宋体" w:hAnsi="宋体" w:eastAsia="宋体" w:cs="宋体"/>
          <w:spacing w:val="-5"/>
          <w:szCs w:val="21"/>
          <w:highlight w:val="none"/>
        </w:rPr>
        <w:t>1.投标人需另附页给出价格的详细说明。</w:t>
      </w:r>
    </w:p>
    <w:p w14:paraId="2AE2CC3C">
      <w:pPr>
        <w:spacing w:before="77"/>
        <w:ind w:left="633"/>
        <w:rPr>
          <w:rFonts w:ascii="宋体" w:hAnsi="宋体" w:eastAsia="宋体" w:cs="宋体"/>
          <w:szCs w:val="21"/>
          <w:highlight w:val="none"/>
        </w:rPr>
      </w:pPr>
      <w:r>
        <w:rPr>
          <w:rFonts w:ascii="宋体" w:hAnsi="宋体" w:eastAsia="宋体" w:cs="宋体"/>
          <w:spacing w:val="-1"/>
          <w:szCs w:val="21"/>
          <w:highlight w:val="none"/>
        </w:rPr>
        <w:t>2.如果按单价计算的结果与总价不一致，以单</w:t>
      </w:r>
      <w:r>
        <w:rPr>
          <w:rFonts w:ascii="宋体" w:hAnsi="宋体" w:eastAsia="宋体" w:cs="宋体"/>
          <w:szCs w:val="21"/>
          <w:highlight w:val="none"/>
        </w:rPr>
        <w:t>价为准修正总价。</w:t>
      </w:r>
    </w:p>
    <w:p w14:paraId="4D79F7E0">
      <w:pPr>
        <w:spacing w:before="64" w:line="198" w:lineRule="auto"/>
        <w:ind w:firstLine="606" w:firstLineChars="300"/>
        <w:rPr>
          <w:rFonts w:ascii="宋体" w:hAnsi="宋体" w:eastAsia="宋体" w:cs="宋体"/>
          <w:sz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highlight w:val="none"/>
        </w:rPr>
        <w:t>。</w:t>
      </w:r>
    </w:p>
    <w:p w14:paraId="1D9E65C8">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388EBE24">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CAC2007">
      <w:pPr>
        <w:spacing w:before="78" w:line="219" w:lineRule="auto"/>
        <w:ind w:firstLine="594" w:firstLineChars="300"/>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highlight w:val="none"/>
        </w:rPr>
        <w:t>6.因填写不规范造成废标及终止招标的，责任由投标人自负。</w:t>
      </w:r>
    </w:p>
    <w:p w14:paraId="72EC3084">
      <w:pPr>
        <w:spacing w:before="140" w:line="220" w:lineRule="auto"/>
        <w:ind w:left="2" w:firstLine="464" w:firstLineChars="200"/>
        <w:rPr>
          <w:rFonts w:ascii="宋体" w:hAnsi="宋体" w:eastAsia="宋体" w:cs="宋体"/>
          <w:spacing w:val="-2"/>
          <w:sz w:val="24"/>
          <w:highlight w:val="none"/>
        </w:rPr>
      </w:pPr>
      <w:r>
        <w:rPr>
          <w:rFonts w:ascii="宋体" w:hAnsi="宋体" w:eastAsia="宋体" w:cs="宋体"/>
          <w:spacing w:val="-4"/>
          <w:sz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highlight w:val="none"/>
        </w:rPr>
        <w:t xml:space="preserve"> 授权代表(签字)：    </w:t>
      </w:r>
      <w:r>
        <w:rPr>
          <w:rFonts w:ascii="宋体" w:hAnsi="宋体" w:eastAsia="宋体" w:cs="宋体"/>
          <w:spacing w:val="3"/>
          <w:sz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highlight w:val="none"/>
        </w:rPr>
        <w:t>年  月  日</w:t>
      </w:r>
    </w:p>
    <w:p w14:paraId="07015FEF">
      <w:pPr>
        <w:rPr>
          <w:sz w:val="24"/>
          <w:highlight w:val="none"/>
        </w:rPr>
        <w:sectPr>
          <w:footerReference r:id="rId33" w:type="default"/>
          <w:pgSz w:w="16841" w:h="11907"/>
          <w:pgMar w:top="400" w:right="1699" w:bottom="1184" w:left="1481" w:header="0" w:footer="1022" w:gutter="0"/>
          <w:cols w:space="720" w:num="1"/>
        </w:sectPr>
      </w:pPr>
    </w:p>
    <w:p w14:paraId="1A348C0D">
      <w:pPr>
        <w:pStyle w:val="6"/>
        <w:jc w:val="left"/>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highlight w:val="none"/>
          <w14:textOutline w14:w="3835" w14:cap="flat" w14:cmpd="sng" w14:algn="ctr">
            <w14:solidFill>
              <w14:srgbClr w14:val="000000"/>
            </w14:solidFill>
            <w14:prstDash w14:val="solid"/>
            <w14:miter w14:val="0"/>
          </w14:textOutline>
        </w:rPr>
        <w:t>表 9-3</w:t>
      </w:r>
    </w:p>
    <w:p w14:paraId="2F10BC96">
      <w:pPr>
        <w:spacing w:before="104" w:line="224" w:lineRule="auto"/>
        <w:ind w:left="5024"/>
        <w:rPr>
          <w:rFonts w:ascii="宋体" w:hAnsi="宋体" w:eastAsia="宋体" w:cs="宋体"/>
          <w:sz w:val="31"/>
          <w:szCs w:val="31"/>
          <w:highlight w:val="none"/>
        </w:rPr>
      </w:pPr>
      <w:r>
        <w:rPr>
          <w:rFonts w:ascii="宋体" w:hAnsi="宋体" w:eastAsia="宋体" w:cs="宋体"/>
          <w:spacing w:val="10"/>
          <w:sz w:val="24"/>
          <w:highlight w:val="none"/>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highlight w:val="none"/>
          <w14:textOutline w14:w="5791" w14:cap="flat" w14:cmpd="sng" w14:algn="ctr">
            <w14:solidFill>
              <w14:srgbClr w14:val="000000"/>
            </w14:solidFill>
            <w14:prstDash w14:val="solid"/>
            <w14:miter w14:val="0"/>
          </w14:textOutline>
        </w:rPr>
        <w:t>表</w:t>
      </w:r>
    </w:p>
    <w:p w14:paraId="304B462B">
      <w:pPr>
        <w:spacing w:before="134" w:line="221" w:lineRule="auto"/>
        <w:ind w:left="212"/>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29FDA2A3">
      <w:pPr>
        <w:rPr>
          <w:highlight w:val="none"/>
        </w:rPr>
      </w:pPr>
    </w:p>
    <w:p w14:paraId="3308B0F7">
      <w:pPr>
        <w:spacing w:line="20" w:lineRule="exact"/>
        <w:rPr>
          <w:highlight w:val="none"/>
        </w:rPr>
      </w:pPr>
    </w:p>
    <w:tbl>
      <w:tblPr>
        <w:tblStyle w:val="127"/>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25B62E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1BD200D8">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3625" w:type="dxa"/>
            <w:vAlign w:val="center"/>
          </w:tcPr>
          <w:p w14:paraId="5A8E8AD5">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内       容</w:t>
            </w:r>
          </w:p>
        </w:tc>
        <w:tc>
          <w:tcPr>
            <w:tcW w:w="1126" w:type="dxa"/>
            <w:vAlign w:val="center"/>
          </w:tcPr>
          <w:p w14:paraId="3C06C1A6">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1138" w:type="dxa"/>
            <w:vAlign w:val="center"/>
          </w:tcPr>
          <w:p w14:paraId="2D7B639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单价(元)（不含税）</w:t>
            </w:r>
          </w:p>
        </w:tc>
        <w:tc>
          <w:tcPr>
            <w:tcW w:w="1138" w:type="dxa"/>
            <w:vAlign w:val="center"/>
          </w:tcPr>
          <w:p w14:paraId="3EED8ECE">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449" w:type="dxa"/>
            <w:vAlign w:val="center"/>
          </w:tcPr>
          <w:p w14:paraId="2A35A5A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价格(元)（不含税）</w:t>
            </w:r>
          </w:p>
        </w:tc>
        <w:tc>
          <w:tcPr>
            <w:tcW w:w="3328" w:type="dxa"/>
            <w:vAlign w:val="center"/>
          </w:tcPr>
          <w:p w14:paraId="0AD71A3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详 细 说 明</w:t>
            </w:r>
          </w:p>
        </w:tc>
      </w:tr>
      <w:tr w14:paraId="383CC9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CD9BC96">
            <w:pPr>
              <w:spacing w:before="300"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3625" w:type="dxa"/>
            <w:vAlign w:val="center"/>
          </w:tcPr>
          <w:p w14:paraId="3F677A9F">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现场</w:t>
            </w:r>
            <w:r>
              <w:rPr>
                <w:rFonts w:hint="eastAsia" w:ascii="宋体" w:hAnsi="宋体" w:eastAsia="宋体" w:cs="宋体"/>
                <w:spacing w:val="-1"/>
                <w:szCs w:val="21"/>
                <w:highlight w:val="none"/>
              </w:rPr>
              <w:t>安装调试</w:t>
            </w:r>
          </w:p>
        </w:tc>
        <w:tc>
          <w:tcPr>
            <w:tcW w:w="1126" w:type="dxa"/>
          </w:tcPr>
          <w:p w14:paraId="64D9F511">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289E6C9A">
            <w:pPr>
              <w:spacing w:before="266" w:line="221" w:lineRule="auto"/>
              <w:jc w:val="center"/>
              <w:rPr>
                <w:rFonts w:hint="default" w:ascii="宋体" w:hAnsi="宋体" w:eastAsia="宋体" w:cs="宋体"/>
                <w:spacing w:val="-2"/>
                <w:szCs w:val="21"/>
                <w:highlight w:val="none"/>
                <w:lang w:val="en-US" w:eastAsia="zh-CN"/>
              </w:rPr>
            </w:pPr>
          </w:p>
        </w:tc>
        <w:tc>
          <w:tcPr>
            <w:tcW w:w="1138" w:type="dxa"/>
          </w:tcPr>
          <w:p w14:paraId="016CA3C5">
            <w:pPr>
              <w:spacing w:before="266" w:line="221" w:lineRule="auto"/>
              <w:jc w:val="center"/>
              <w:rPr>
                <w:rFonts w:hint="eastAsia" w:ascii="宋体" w:hAnsi="宋体" w:eastAsia="宋体" w:cs="宋体"/>
                <w:spacing w:val="-2"/>
                <w:szCs w:val="21"/>
                <w:highlight w:val="none"/>
                <w:lang w:val="en-US" w:eastAsia="zh-CN"/>
              </w:rPr>
            </w:pPr>
          </w:p>
        </w:tc>
        <w:tc>
          <w:tcPr>
            <w:tcW w:w="2449" w:type="dxa"/>
          </w:tcPr>
          <w:p w14:paraId="19BCB286">
            <w:pPr>
              <w:jc w:val="center"/>
              <w:rPr>
                <w:rFonts w:ascii="Arial"/>
                <w:highlight w:val="none"/>
              </w:rPr>
            </w:pPr>
          </w:p>
        </w:tc>
        <w:tc>
          <w:tcPr>
            <w:tcW w:w="3328" w:type="dxa"/>
          </w:tcPr>
          <w:p w14:paraId="7E3C2329">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2F1E9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972263B">
            <w:pPr>
              <w:spacing w:before="302"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3625" w:type="dxa"/>
            <w:vAlign w:val="center"/>
          </w:tcPr>
          <w:p w14:paraId="4E6ACEDF">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性能考核验</w:t>
            </w:r>
            <w:r>
              <w:rPr>
                <w:rFonts w:ascii="宋体" w:hAnsi="宋体" w:eastAsia="宋体" w:cs="宋体"/>
                <w:szCs w:val="21"/>
                <w:highlight w:val="none"/>
              </w:rPr>
              <w:t>收</w:t>
            </w:r>
          </w:p>
        </w:tc>
        <w:tc>
          <w:tcPr>
            <w:tcW w:w="1126" w:type="dxa"/>
          </w:tcPr>
          <w:p w14:paraId="0F1BC29F">
            <w:pPr>
              <w:spacing w:before="266" w:line="221" w:lineRule="auto"/>
              <w:jc w:val="center"/>
              <w:rPr>
                <w:rFonts w:ascii="宋体" w:hAnsi="宋体" w:eastAsia="宋体" w:cs="宋体"/>
                <w:spacing w:val="-2"/>
                <w:szCs w:val="21"/>
                <w:highlight w:val="none"/>
              </w:rPr>
            </w:pPr>
          </w:p>
        </w:tc>
        <w:tc>
          <w:tcPr>
            <w:tcW w:w="1138" w:type="dxa"/>
          </w:tcPr>
          <w:p w14:paraId="4DCA00B4">
            <w:pPr>
              <w:spacing w:before="266" w:line="221" w:lineRule="auto"/>
              <w:jc w:val="center"/>
              <w:rPr>
                <w:rFonts w:ascii="宋体" w:hAnsi="宋体" w:eastAsia="宋体" w:cs="宋体"/>
                <w:spacing w:val="-2"/>
                <w:szCs w:val="21"/>
                <w:highlight w:val="none"/>
              </w:rPr>
            </w:pPr>
          </w:p>
        </w:tc>
        <w:tc>
          <w:tcPr>
            <w:tcW w:w="1138" w:type="dxa"/>
          </w:tcPr>
          <w:p w14:paraId="3F242459">
            <w:pPr>
              <w:spacing w:before="266" w:line="221" w:lineRule="auto"/>
              <w:jc w:val="center"/>
              <w:rPr>
                <w:rFonts w:ascii="宋体" w:hAnsi="宋体" w:eastAsia="宋体" w:cs="宋体"/>
                <w:spacing w:val="-2"/>
                <w:szCs w:val="21"/>
                <w:highlight w:val="none"/>
              </w:rPr>
            </w:pPr>
          </w:p>
        </w:tc>
        <w:tc>
          <w:tcPr>
            <w:tcW w:w="2449" w:type="dxa"/>
          </w:tcPr>
          <w:p w14:paraId="6FB64E9A">
            <w:pPr>
              <w:rPr>
                <w:rFonts w:ascii="Arial"/>
                <w:highlight w:val="none"/>
              </w:rPr>
            </w:pPr>
          </w:p>
        </w:tc>
        <w:tc>
          <w:tcPr>
            <w:tcW w:w="3328" w:type="dxa"/>
          </w:tcPr>
          <w:p w14:paraId="06D01E84">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67E409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3864294B">
            <w:pPr>
              <w:spacing w:before="303"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3625" w:type="dxa"/>
            <w:vAlign w:val="center"/>
          </w:tcPr>
          <w:p w14:paraId="270AD381">
            <w:pPr>
              <w:spacing w:before="266" w:line="221" w:lineRule="auto"/>
              <w:jc w:val="center"/>
              <w:rPr>
                <w:rFonts w:ascii="宋体" w:hAnsi="宋体" w:eastAsia="宋体" w:cs="宋体"/>
                <w:szCs w:val="21"/>
                <w:highlight w:val="none"/>
              </w:rPr>
            </w:pPr>
            <w:r>
              <w:rPr>
                <w:rFonts w:hint="eastAsia" w:ascii="宋体" w:hAnsi="宋体" w:eastAsia="宋体" w:cs="宋体"/>
                <w:spacing w:val="-2"/>
                <w:szCs w:val="21"/>
                <w:highlight w:val="none"/>
              </w:rPr>
              <w:t>技术</w:t>
            </w:r>
            <w:r>
              <w:rPr>
                <w:rFonts w:ascii="宋体" w:hAnsi="宋体" w:eastAsia="宋体" w:cs="宋体"/>
                <w:spacing w:val="-2"/>
                <w:szCs w:val="21"/>
                <w:highlight w:val="none"/>
              </w:rPr>
              <w:t>培</w:t>
            </w:r>
            <w:r>
              <w:rPr>
                <w:rFonts w:ascii="宋体" w:hAnsi="宋体" w:eastAsia="宋体" w:cs="宋体"/>
                <w:spacing w:val="-1"/>
                <w:szCs w:val="21"/>
                <w:highlight w:val="none"/>
              </w:rPr>
              <w:t>训费</w:t>
            </w:r>
          </w:p>
        </w:tc>
        <w:tc>
          <w:tcPr>
            <w:tcW w:w="1126" w:type="dxa"/>
          </w:tcPr>
          <w:p w14:paraId="57077E2A">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65E0792A">
            <w:pPr>
              <w:spacing w:before="266" w:line="221" w:lineRule="auto"/>
              <w:jc w:val="center"/>
              <w:rPr>
                <w:rFonts w:ascii="宋体" w:hAnsi="宋体" w:eastAsia="宋体" w:cs="宋体"/>
                <w:spacing w:val="-2"/>
                <w:szCs w:val="21"/>
                <w:highlight w:val="none"/>
              </w:rPr>
            </w:pPr>
          </w:p>
        </w:tc>
        <w:tc>
          <w:tcPr>
            <w:tcW w:w="1138" w:type="dxa"/>
          </w:tcPr>
          <w:p w14:paraId="6F8F822C">
            <w:pPr>
              <w:spacing w:before="266" w:line="221" w:lineRule="auto"/>
              <w:jc w:val="center"/>
              <w:rPr>
                <w:rFonts w:ascii="宋体" w:hAnsi="宋体" w:eastAsia="宋体" w:cs="宋体"/>
                <w:spacing w:val="-2"/>
                <w:szCs w:val="21"/>
                <w:highlight w:val="none"/>
              </w:rPr>
            </w:pPr>
          </w:p>
        </w:tc>
        <w:tc>
          <w:tcPr>
            <w:tcW w:w="2449" w:type="dxa"/>
          </w:tcPr>
          <w:p w14:paraId="11B23F9B">
            <w:pPr>
              <w:rPr>
                <w:rFonts w:ascii="Arial"/>
                <w:highlight w:val="none"/>
              </w:rPr>
            </w:pPr>
          </w:p>
        </w:tc>
        <w:tc>
          <w:tcPr>
            <w:tcW w:w="3328" w:type="dxa"/>
          </w:tcPr>
          <w:p w14:paraId="154DA1B3">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694B45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6ED03C2">
            <w:pPr>
              <w:spacing w:before="306" w:line="182" w:lineRule="auto"/>
              <w:jc w:val="center"/>
              <w:rPr>
                <w:rFonts w:ascii="宋体" w:hAnsi="宋体" w:eastAsia="宋体" w:cs="宋体"/>
                <w:szCs w:val="21"/>
                <w:highlight w:val="none"/>
              </w:rPr>
            </w:pPr>
            <w:r>
              <w:rPr>
                <w:rFonts w:hint="eastAsia" w:ascii="宋体" w:hAnsi="宋体" w:eastAsia="宋体" w:cs="宋体"/>
                <w:szCs w:val="21"/>
                <w:highlight w:val="none"/>
              </w:rPr>
              <w:t>4</w:t>
            </w:r>
          </w:p>
        </w:tc>
        <w:tc>
          <w:tcPr>
            <w:tcW w:w="3625" w:type="dxa"/>
            <w:vAlign w:val="center"/>
          </w:tcPr>
          <w:p w14:paraId="4C4FDB2C">
            <w:pPr>
              <w:spacing w:before="268" w:line="221" w:lineRule="auto"/>
              <w:jc w:val="center"/>
              <w:rPr>
                <w:rFonts w:ascii="宋体" w:hAnsi="宋体" w:eastAsia="宋体" w:cs="宋体"/>
                <w:szCs w:val="21"/>
                <w:highlight w:val="none"/>
              </w:rPr>
            </w:pPr>
            <w:r>
              <w:rPr>
                <w:rFonts w:ascii="宋体" w:hAnsi="宋体" w:eastAsia="宋体" w:cs="宋体"/>
                <w:spacing w:val="15"/>
                <w:szCs w:val="21"/>
                <w:highlight w:val="none"/>
              </w:rPr>
              <w:t>其</w:t>
            </w:r>
            <w:r>
              <w:rPr>
                <w:rFonts w:ascii="宋体" w:hAnsi="宋体" w:eastAsia="宋体" w:cs="宋体"/>
                <w:spacing w:val="12"/>
                <w:szCs w:val="21"/>
                <w:highlight w:val="none"/>
              </w:rPr>
              <w:t>它(列出明细)</w:t>
            </w:r>
          </w:p>
        </w:tc>
        <w:tc>
          <w:tcPr>
            <w:tcW w:w="1126" w:type="dxa"/>
          </w:tcPr>
          <w:p w14:paraId="568EE963">
            <w:pPr>
              <w:spacing w:before="266" w:line="221" w:lineRule="auto"/>
              <w:jc w:val="center"/>
              <w:rPr>
                <w:rFonts w:ascii="宋体" w:hAnsi="宋体" w:eastAsia="宋体" w:cs="宋体"/>
                <w:spacing w:val="-2"/>
                <w:szCs w:val="21"/>
                <w:highlight w:val="none"/>
              </w:rPr>
            </w:pPr>
          </w:p>
        </w:tc>
        <w:tc>
          <w:tcPr>
            <w:tcW w:w="1138" w:type="dxa"/>
          </w:tcPr>
          <w:p w14:paraId="5F208114">
            <w:pPr>
              <w:spacing w:before="266" w:line="221" w:lineRule="auto"/>
              <w:jc w:val="center"/>
              <w:rPr>
                <w:rFonts w:ascii="宋体" w:hAnsi="宋体" w:eastAsia="宋体" w:cs="宋体"/>
                <w:spacing w:val="-2"/>
                <w:szCs w:val="21"/>
                <w:highlight w:val="none"/>
              </w:rPr>
            </w:pPr>
          </w:p>
        </w:tc>
        <w:tc>
          <w:tcPr>
            <w:tcW w:w="1138" w:type="dxa"/>
          </w:tcPr>
          <w:p w14:paraId="109537AC">
            <w:pPr>
              <w:spacing w:before="266" w:line="221" w:lineRule="auto"/>
              <w:jc w:val="center"/>
              <w:rPr>
                <w:rFonts w:ascii="宋体" w:hAnsi="宋体" w:eastAsia="宋体" w:cs="宋体"/>
                <w:spacing w:val="-2"/>
                <w:szCs w:val="21"/>
                <w:highlight w:val="none"/>
              </w:rPr>
            </w:pPr>
          </w:p>
        </w:tc>
        <w:tc>
          <w:tcPr>
            <w:tcW w:w="2449" w:type="dxa"/>
          </w:tcPr>
          <w:p w14:paraId="2601600A">
            <w:pPr>
              <w:rPr>
                <w:rFonts w:ascii="Arial"/>
                <w:highlight w:val="none"/>
              </w:rPr>
            </w:pPr>
          </w:p>
        </w:tc>
        <w:tc>
          <w:tcPr>
            <w:tcW w:w="3328" w:type="dxa"/>
          </w:tcPr>
          <w:p w14:paraId="5531E0F6">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06F448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1D1478CA">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9</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5</w:t>
            </w:r>
          </w:p>
        </w:tc>
        <w:tc>
          <w:tcPr>
            <w:tcW w:w="1126" w:type="dxa"/>
            <w:tcBorders>
              <w:right w:val="nil"/>
            </w:tcBorders>
          </w:tcPr>
          <w:p w14:paraId="7CB89EEF">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70CC364F">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41DC97DE">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2449" w:type="dxa"/>
            <w:tcBorders>
              <w:right w:val="nil"/>
            </w:tcBorders>
          </w:tcPr>
          <w:p w14:paraId="68FD9D81">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highlight w:val="none"/>
              </w:rPr>
              <w:t>（不含税）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c>
          <w:tcPr>
            <w:tcW w:w="3328" w:type="dxa"/>
            <w:tcBorders>
              <w:left w:val="nil"/>
            </w:tcBorders>
          </w:tcPr>
          <w:p w14:paraId="44B0908F">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bl>
    <w:p w14:paraId="79FA0474">
      <w:pPr>
        <w:spacing w:before="78" w:line="224" w:lineRule="auto"/>
        <w:ind w:firstLine="178" w:firstLineChars="100"/>
        <w:rPr>
          <w:rFonts w:ascii="宋体" w:hAnsi="宋体" w:eastAsia="宋体" w:cs="宋体"/>
          <w:spacing w:val="-8"/>
          <w:szCs w:val="21"/>
          <w:highlight w:val="none"/>
        </w:rPr>
      </w:pPr>
      <w:r>
        <w:rPr>
          <w:rFonts w:ascii="宋体" w:hAnsi="宋体" w:eastAsia="宋体" w:cs="宋体"/>
          <w:spacing w:val="-16"/>
          <w:szCs w:val="21"/>
          <w:highlight w:val="none"/>
        </w:rPr>
        <w:t>注</w:t>
      </w:r>
      <w:r>
        <w:rPr>
          <w:rFonts w:ascii="宋体" w:hAnsi="宋体" w:eastAsia="宋体" w:cs="宋体"/>
          <w:spacing w:val="-8"/>
          <w:szCs w:val="21"/>
          <w:highlight w:val="none"/>
        </w:rPr>
        <w:t xml:space="preserve">： </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1.投标人需给出价格的详细说明。</w:t>
      </w:r>
    </w:p>
    <w:p w14:paraId="11B570DB">
      <w:pPr>
        <w:spacing w:before="75" w:line="219" w:lineRule="auto"/>
        <w:ind w:left="409" w:firstLine="396" w:firstLineChars="200"/>
        <w:rPr>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6F2E91AB">
      <w:pPr>
        <w:spacing w:before="35" w:line="239" w:lineRule="auto"/>
        <w:ind w:firstLine="824" w:firstLineChars="400"/>
        <w:rPr>
          <w:rFonts w:ascii="宋体" w:hAnsi="宋体" w:eastAsia="宋体" w:cs="宋体"/>
          <w:szCs w:val="21"/>
          <w:highlight w:val="none"/>
        </w:rPr>
      </w:pPr>
      <w:r>
        <w:rPr>
          <w:rFonts w:hint="eastAsia" w:ascii="宋体" w:hAnsi="宋体" w:eastAsia="宋体" w:cs="宋体"/>
          <w:spacing w:val="-2"/>
          <w:szCs w:val="21"/>
          <w:highlight w:val="none"/>
        </w:rPr>
        <w:t>3</w:t>
      </w:r>
      <w:r>
        <w:rPr>
          <w:rFonts w:ascii="宋体" w:hAnsi="宋体" w:eastAsia="宋体" w:cs="宋体"/>
          <w:spacing w:val="-2"/>
          <w:szCs w:val="21"/>
          <w:highlight w:val="none"/>
        </w:rPr>
        <w:t>.此分项</w:t>
      </w:r>
      <w:r>
        <w:rPr>
          <w:rFonts w:ascii="宋体" w:hAnsi="宋体" w:eastAsia="宋体" w:cs="宋体"/>
          <w:spacing w:val="-1"/>
          <w:szCs w:val="21"/>
          <w:highlight w:val="none"/>
        </w:rPr>
        <w:t>报价，仅是为了方便招标人对投标文件进行比较，不作为限制订立合同的条件。</w:t>
      </w:r>
    </w:p>
    <w:p w14:paraId="2B41C693">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6F19EE5F">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69242C2">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6AC99FA0">
      <w:pPr>
        <w:rPr>
          <w:highlight w:val="none"/>
        </w:rPr>
      </w:pPr>
    </w:p>
    <w:p w14:paraId="05CE982F">
      <w:pPr>
        <w:pStyle w:val="16"/>
        <w:rPr>
          <w:highlight w:val="none"/>
        </w:rPr>
      </w:pPr>
    </w:p>
    <w:p w14:paraId="128BD801">
      <w:pPr>
        <w:spacing w:before="35" w:line="239" w:lineRule="auto"/>
        <w:ind w:left="724"/>
        <w:rPr>
          <w:rFonts w:ascii="宋体" w:hAnsi="宋体" w:eastAsia="宋体" w:cs="宋体"/>
          <w:spacing w:val="-1"/>
          <w:sz w:val="24"/>
          <w:highlight w:val="none"/>
        </w:rPr>
      </w:pPr>
      <w:r>
        <w:rPr>
          <w:rFonts w:ascii="宋体" w:hAnsi="宋体" w:eastAsia="宋体" w:cs="宋体"/>
          <w:spacing w:val="-2"/>
          <w:sz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1"/>
          <w:sz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1"/>
          <w:sz w:val="24"/>
          <w:highlight w:val="none"/>
        </w:rPr>
        <w:t>年  月  日</w:t>
      </w:r>
    </w:p>
    <w:p w14:paraId="119BEE82">
      <w:pPr>
        <w:spacing w:before="35" w:line="239" w:lineRule="auto"/>
        <w:ind w:left="724"/>
        <w:rPr>
          <w:rFonts w:ascii="宋体" w:hAnsi="宋体" w:eastAsia="宋体" w:cs="宋体"/>
          <w:spacing w:val="-1"/>
          <w:sz w:val="24"/>
          <w:highlight w:val="none"/>
        </w:rPr>
        <w:sectPr>
          <w:footerReference r:id="rId34" w:type="default"/>
          <w:pgSz w:w="16841" w:h="11907"/>
          <w:pgMar w:top="400" w:right="1699" w:bottom="1184" w:left="1481" w:header="0" w:footer="1022" w:gutter="0"/>
          <w:cols w:space="720" w:num="1"/>
        </w:sectPr>
      </w:pPr>
    </w:p>
    <w:p w14:paraId="383EF86B">
      <w:pPr>
        <w:pStyle w:val="6"/>
        <w:jc w:val="left"/>
        <w:rPr>
          <w:rFonts w:ascii="宋体" w:hAnsi="宋体" w:eastAsia="宋体" w:cs="宋体"/>
          <w:sz w:val="24"/>
          <w:highlight w:val="none"/>
        </w:rPr>
      </w:pPr>
      <w:r>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t>表</w:t>
      </w:r>
      <w:r>
        <w:rPr>
          <w:rFonts w:ascii="宋体" w:hAnsi="宋体" w:eastAsia="宋体" w:cs="宋体"/>
          <w:spacing w:val="-9"/>
          <w:sz w:val="24"/>
          <w:highlight w:val="none"/>
        </w:rPr>
        <w:t xml:space="preserve"> </w:t>
      </w:r>
      <w:r>
        <w:rPr>
          <w:rFonts w:hint="eastAsia" w:ascii="宋体" w:hAnsi="宋体" w:eastAsia="宋体" w:cs="宋体"/>
          <w:spacing w:val="-9"/>
          <w:sz w:val="24"/>
          <w:highlight w:val="none"/>
          <w14:textOutline w14:w="3835" w14:cap="flat" w14:cmpd="sng" w14:algn="ctr">
            <w14:solidFill>
              <w14:srgbClr w14:val="000000"/>
            </w14:solidFill>
            <w14:prstDash w14:val="solid"/>
            <w14:miter w14:val="0"/>
          </w14:textOutline>
        </w:rPr>
        <w:t>9</w:t>
      </w:r>
      <w:r>
        <w:rPr>
          <w:rFonts w:ascii="宋体" w:hAnsi="宋体" w:eastAsia="宋体" w:cs="宋体"/>
          <w:spacing w:val="-9"/>
          <w:sz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highlight w:val="none"/>
          <w14:textOutline w14:w="3835" w14:cap="flat" w14:cmpd="sng" w14:algn="ctr">
            <w14:solidFill>
              <w14:srgbClr w14:val="000000"/>
            </w14:solidFill>
            <w14:prstDash w14:val="solid"/>
            <w14:miter w14:val="0"/>
          </w14:textOutline>
        </w:rPr>
        <w:t>4</w:t>
      </w:r>
    </w:p>
    <w:p w14:paraId="223CF802">
      <w:pPr>
        <w:spacing w:before="125" w:line="294" w:lineRule="auto"/>
        <w:ind w:left="6150" w:right="1626" w:hanging="4500"/>
        <w:rPr>
          <w:rFonts w:ascii="宋体" w:hAnsi="宋体" w:eastAsia="宋体" w:cs="宋体"/>
          <w:sz w:val="24"/>
          <w:highlight w:val="none"/>
        </w:rPr>
      </w:pPr>
      <w:r>
        <w:rPr>
          <w:rFonts w:ascii="宋体" w:hAnsi="宋体" w:eastAsia="宋体" w:cs="宋体"/>
          <w:spacing w:val="10"/>
          <w:sz w:val="24"/>
          <w:highlight w:val="none"/>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highlight w:val="none"/>
        </w:rPr>
        <w:t xml:space="preserve"> </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highlight w:val="none"/>
          <w14:textOutline w14:w="5791" w14:cap="flat" w14:cmpd="sng" w14:algn="ctr">
            <w14:solidFill>
              <w14:srgbClr w14:val="000000"/>
            </w14:solidFill>
            <w14:prstDash w14:val="solid"/>
            <w14:miter w14:val="0"/>
          </w14:textOutline>
        </w:rPr>
        <w:t>表</w:t>
      </w:r>
    </w:p>
    <w:p w14:paraId="0B82304A">
      <w:pPr>
        <w:spacing w:line="220" w:lineRule="auto"/>
        <w:ind w:left="1"/>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6ED842B1">
      <w:pPr>
        <w:spacing w:line="172" w:lineRule="exact"/>
        <w:rPr>
          <w:highlight w:val="none"/>
        </w:rPr>
      </w:pPr>
    </w:p>
    <w:tbl>
      <w:tblPr>
        <w:tblStyle w:val="127"/>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47C71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FE0B318">
            <w:pPr>
              <w:spacing w:before="100" w:line="186" w:lineRule="auto"/>
              <w:ind w:left="223"/>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543" w:type="dxa"/>
          </w:tcPr>
          <w:p w14:paraId="3EF59F29">
            <w:pPr>
              <w:spacing w:before="101" w:line="185" w:lineRule="auto"/>
              <w:ind w:left="122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100" w:type="dxa"/>
          </w:tcPr>
          <w:p w14:paraId="4708B26D">
            <w:pPr>
              <w:spacing w:before="102" w:line="183" w:lineRule="auto"/>
              <w:ind w:left="100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840" w:type="dxa"/>
          </w:tcPr>
          <w:p w14:paraId="21FD63A8">
            <w:pPr>
              <w:spacing w:before="101" w:line="185" w:lineRule="auto"/>
              <w:ind w:left="3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2239" w:type="dxa"/>
          </w:tcPr>
          <w:p w14:paraId="57D0D87E">
            <w:pPr>
              <w:spacing w:before="103" w:line="182"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1498" w:type="dxa"/>
          </w:tcPr>
          <w:p w14:paraId="543B199A">
            <w:pPr>
              <w:spacing w:before="102" w:line="183" w:lineRule="auto"/>
              <w:ind w:left="58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6</w:t>
            </w:r>
          </w:p>
        </w:tc>
        <w:tc>
          <w:tcPr>
            <w:tcW w:w="1861" w:type="dxa"/>
          </w:tcPr>
          <w:p w14:paraId="60915FE6">
            <w:pPr>
              <w:spacing w:before="103" w:line="182" w:lineRule="auto"/>
              <w:ind w:left="101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120" w:type="dxa"/>
          </w:tcPr>
          <w:p w14:paraId="456E8501">
            <w:pPr>
              <w:spacing w:before="102" w:line="183" w:lineRule="auto"/>
              <w:ind w:left="516"/>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c>
          <w:tcPr>
            <w:tcW w:w="1125" w:type="dxa"/>
          </w:tcPr>
          <w:p w14:paraId="59662A7E">
            <w:pPr>
              <w:spacing w:before="102" w:line="183" w:lineRule="auto"/>
              <w:ind w:left="51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9</w:t>
            </w:r>
          </w:p>
        </w:tc>
      </w:tr>
      <w:tr w14:paraId="437033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AA3A93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 号</w:t>
            </w:r>
          </w:p>
        </w:tc>
        <w:tc>
          <w:tcPr>
            <w:tcW w:w="2543" w:type="dxa"/>
            <w:vAlign w:val="center"/>
          </w:tcPr>
          <w:p w14:paraId="141058E5">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工具名称</w:t>
            </w:r>
          </w:p>
        </w:tc>
        <w:tc>
          <w:tcPr>
            <w:tcW w:w="2100" w:type="dxa"/>
            <w:vAlign w:val="center"/>
          </w:tcPr>
          <w:p w14:paraId="2E7F2B5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规格</w:t>
            </w:r>
          </w:p>
        </w:tc>
        <w:tc>
          <w:tcPr>
            <w:tcW w:w="840" w:type="dxa"/>
            <w:vAlign w:val="center"/>
          </w:tcPr>
          <w:p w14:paraId="4C07F251">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239" w:type="dxa"/>
            <w:vAlign w:val="center"/>
          </w:tcPr>
          <w:p w14:paraId="69CE9EB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w:t>
            </w:r>
          </w:p>
          <w:p w14:paraId="105554B4">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名称</w:t>
            </w:r>
          </w:p>
        </w:tc>
        <w:tc>
          <w:tcPr>
            <w:tcW w:w="1498" w:type="dxa"/>
            <w:vAlign w:val="center"/>
          </w:tcPr>
          <w:p w14:paraId="01C86C6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单价（不含税）</w:t>
            </w:r>
          </w:p>
          <w:p w14:paraId="16C58CA0">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c>
          <w:tcPr>
            <w:tcW w:w="1861" w:type="dxa"/>
            <w:vAlign w:val="center"/>
          </w:tcPr>
          <w:p w14:paraId="15792888">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4×6]（不含税）(元)</w:t>
            </w:r>
          </w:p>
        </w:tc>
        <w:tc>
          <w:tcPr>
            <w:tcW w:w="1120" w:type="dxa"/>
            <w:vAlign w:val="center"/>
          </w:tcPr>
          <w:p w14:paraId="30A212A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更换</w:t>
            </w:r>
          </w:p>
          <w:p w14:paraId="004B2885">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周期</w:t>
            </w:r>
          </w:p>
        </w:tc>
        <w:tc>
          <w:tcPr>
            <w:tcW w:w="1125" w:type="dxa"/>
            <w:vAlign w:val="center"/>
          </w:tcPr>
          <w:p w14:paraId="63B9D293">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注</w:t>
            </w:r>
          </w:p>
        </w:tc>
      </w:tr>
      <w:tr w14:paraId="22369F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4F473EE">
            <w:pPr>
              <w:spacing w:before="237" w:line="186" w:lineRule="auto"/>
              <w:ind w:left="223"/>
              <w:rPr>
                <w:rFonts w:ascii="宋体" w:hAnsi="宋体" w:eastAsia="宋体" w:cs="宋体"/>
                <w:szCs w:val="21"/>
                <w:highlight w:val="none"/>
              </w:rPr>
            </w:pPr>
            <w:r>
              <w:rPr>
                <w:rFonts w:ascii="宋体" w:hAnsi="宋体" w:eastAsia="宋体" w:cs="宋体"/>
                <w:szCs w:val="21"/>
                <w:highlight w:val="none"/>
              </w:rPr>
              <w:t>1</w:t>
            </w:r>
          </w:p>
        </w:tc>
        <w:tc>
          <w:tcPr>
            <w:tcW w:w="2543" w:type="dxa"/>
          </w:tcPr>
          <w:p w14:paraId="72A96824">
            <w:pPr>
              <w:rPr>
                <w:rFonts w:ascii="Arial"/>
                <w:highlight w:val="none"/>
              </w:rPr>
            </w:pPr>
          </w:p>
        </w:tc>
        <w:tc>
          <w:tcPr>
            <w:tcW w:w="2100" w:type="dxa"/>
          </w:tcPr>
          <w:p w14:paraId="0C4309B8">
            <w:pPr>
              <w:rPr>
                <w:rFonts w:ascii="Arial"/>
                <w:highlight w:val="none"/>
              </w:rPr>
            </w:pPr>
          </w:p>
        </w:tc>
        <w:tc>
          <w:tcPr>
            <w:tcW w:w="840" w:type="dxa"/>
          </w:tcPr>
          <w:p w14:paraId="04924DAA">
            <w:pPr>
              <w:rPr>
                <w:rFonts w:ascii="Arial"/>
                <w:highlight w:val="none"/>
              </w:rPr>
            </w:pPr>
          </w:p>
        </w:tc>
        <w:tc>
          <w:tcPr>
            <w:tcW w:w="2239" w:type="dxa"/>
          </w:tcPr>
          <w:p w14:paraId="668C0A07">
            <w:pPr>
              <w:rPr>
                <w:rFonts w:ascii="Arial"/>
                <w:highlight w:val="none"/>
              </w:rPr>
            </w:pPr>
          </w:p>
        </w:tc>
        <w:tc>
          <w:tcPr>
            <w:tcW w:w="1498" w:type="dxa"/>
          </w:tcPr>
          <w:p w14:paraId="77ADC28B">
            <w:pPr>
              <w:rPr>
                <w:rFonts w:ascii="Arial"/>
                <w:highlight w:val="none"/>
              </w:rPr>
            </w:pPr>
          </w:p>
        </w:tc>
        <w:tc>
          <w:tcPr>
            <w:tcW w:w="1861" w:type="dxa"/>
          </w:tcPr>
          <w:p w14:paraId="4B416DBE">
            <w:pPr>
              <w:rPr>
                <w:rFonts w:ascii="Arial"/>
                <w:highlight w:val="none"/>
              </w:rPr>
            </w:pPr>
          </w:p>
        </w:tc>
        <w:tc>
          <w:tcPr>
            <w:tcW w:w="1120" w:type="dxa"/>
          </w:tcPr>
          <w:p w14:paraId="20A0D43D">
            <w:pPr>
              <w:rPr>
                <w:rFonts w:ascii="Arial"/>
                <w:highlight w:val="none"/>
              </w:rPr>
            </w:pPr>
          </w:p>
        </w:tc>
        <w:tc>
          <w:tcPr>
            <w:tcW w:w="1125" w:type="dxa"/>
          </w:tcPr>
          <w:p w14:paraId="7AA6FA96">
            <w:pPr>
              <w:rPr>
                <w:rFonts w:ascii="Arial"/>
                <w:highlight w:val="none"/>
              </w:rPr>
            </w:pPr>
          </w:p>
        </w:tc>
      </w:tr>
      <w:tr w14:paraId="53571A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529F373A">
            <w:pPr>
              <w:spacing w:before="239" w:line="185" w:lineRule="auto"/>
              <w:ind w:left="210"/>
              <w:rPr>
                <w:rFonts w:ascii="宋体" w:hAnsi="宋体" w:eastAsia="宋体" w:cs="宋体"/>
                <w:szCs w:val="21"/>
                <w:highlight w:val="none"/>
              </w:rPr>
            </w:pPr>
            <w:r>
              <w:rPr>
                <w:rFonts w:ascii="宋体" w:hAnsi="宋体" w:eastAsia="宋体" w:cs="宋体"/>
                <w:szCs w:val="21"/>
                <w:highlight w:val="none"/>
              </w:rPr>
              <w:t>2</w:t>
            </w:r>
          </w:p>
        </w:tc>
        <w:tc>
          <w:tcPr>
            <w:tcW w:w="2543" w:type="dxa"/>
          </w:tcPr>
          <w:p w14:paraId="4470E5BE">
            <w:pPr>
              <w:rPr>
                <w:rFonts w:ascii="Arial"/>
                <w:highlight w:val="none"/>
              </w:rPr>
            </w:pPr>
          </w:p>
        </w:tc>
        <w:tc>
          <w:tcPr>
            <w:tcW w:w="2100" w:type="dxa"/>
          </w:tcPr>
          <w:p w14:paraId="2A921573">
            <w:pPr>
              <w:rPr>
                <w:rFonts w:ascii="Arial"/>
                <w:highlight w:val="none"/>
              </w:rPr>
            </w:pPr>
          </w:p>
        </w:tc>
        <w:tc>
          <w:tcPr>
            <w:tcW w:w="840" w:type="dxa"/>
          </w:tcPr>
          <w:p w14:paraId="5A526564">
            <w:pPr>
              <w:rPr>
                <w:rFonts w:ascii="Arial"/>
                <w:highlight w:val="none"/>
              </w:rPr>
            </w:pPr>
          </w:p>
        </w:tc>
        <w:tc>
          <w:tcPr>
            <w:tcW w:w="2239" w:type="dxa"/>
          </w:tcPr>
          <w:p w14:paraId="6326B3F8">
            <w:pPr>
              <w:rPr>
                <w:rFonts w:ascii="Arial"/>
                <w:highlight w:val="none"/>
              </w:rPr>
            </w:pPr>
          </w:p>
        </w:tc>
        <w:tc>
          <w:tcPr>
            <w:tcW w:w="1498" w:type="dxa"/>
          </w:tcPr>
          <w:p w14:paraId="1423C805">
            <w:pPr>
              <w:rPr>
                <w:rFonts w:ascii="Arial"/>
                <w:highlight w:val="none"/>
              </w:rPr>
            </w:pPr>
          </w:p>
        </w:tc>
        <w:tc>
          <w:tcPr>
            <w:tcW w:w="1861" w:type="dxa"/>
          </w:tcPr>
          <w:p w14:paraId="2FE51D6C">
            <w:pPr>
              <w:rPr>
                <w:rFonts w:ascii="Arial"/>
                <w:highlight w:val="none"/>
              </w:rPr>
            </w:pPr>
          </w:p>
        </w:tc>
        <w:tc>
          <w:tcPr>
            <w:tcW w:w="1120" w:type="dxa"/>
          </w:tcPr>
          <w:p w14:paraId="0840F4AF">
            <w:pPr>
              <w:rPr>
                <w:rFonts w:ascii="Arial"/>
                <w:highlight w:val="none"/>
              </w:rPr>
            </w:pPr>
          </w:p>
        </w:tc>
        <w:tc>
          <w:tcPr>
            <w:tcW w:w="1125" w:type="dxa"/>
          </w:tcPr>
          <w:p w14:paraId="679FF612">
            <w:pPr>
              <w:rPr>
                <w:rFonts w:ascii="Arial"/>
                <w:highlight w:val="none"/>
              </w:rPr>
            </w:pPr>
          </w:p>
        </w:tc>
      </w:tr>
      <w:tr w14:paraId="5C80DE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57851D0A">
            <w:pPr>
              <w:rPr>
                <w:rFonts w:ascii="Arial"/>
                <w:highlight w:val="none"/>
              </w:rPr>
            </w:pPr>
          </w:p>
        </w:tc>
        <w:tc>
          <w:tcPr>
            <w:tcW w:w="2543" w:type="dxa"/>
          </w:tcPr>
          <w:p w14:paraId="0FBA42BF">
            <w:pPr>
              <w:rPr>
                <w:rFonts w:ascii="Arial"/>
                <w:highlight w:val="none"/>
              </w:rPr>
            </w:pPr>
          </w:p>
        </w:tc>
        <w:tc>
          <w:tcPr>
            <w:tcW w:w="2100" w:type="dxa"/>
          </w:tcPr>
          <w:p w14:paraId="5ED690CB">
            <w:pPr>
              <w:rPr>
                <w:rFonts w:ascii="Arial"/>
                <w:highlight w:val="none"/>
              </w:rPr>
            </w:pPr>
          </w:p>
        </w:tc>
        <w:tc>
          <w:tcPr>
            <w:tcW w:w="840" w:type="dxa"/>
          </w:tcPr>
          <w:p w14:paraId="30A55B74">
            <w:pPr>
              <w:rPr>
                <w:rFonts w:ascii="Arial"/>
                <w:highlight w:val="none"/>
              </w:rPr>
            </w:pPr>
          </w:p>
        </w:tc>
        <w:tc>
          <w:tcPr>
            <w:tcW w:w="2239" w:type="dxa"/>
          </w:tcPr>
          <w:p w14:paraId="0FD82562">
            <w:pPr>
              <w:rPr>
                <w:rFonts w:ascii="Arial"/>
                <w:highlight w:val="none"/>
              </w:rPr>
            </w:pPr>
          </w:p>
        </w:tc>
        <w:tc>
          <w:tcPr>
            <w:tcW w:w="1498" w:type="dxa"/>
          </w:tcPr>
          <w:p w14:paraId="40C14063">
            <w:pPr>
              <w:rPr>
                <w:rFonts w:ascii="Arial"/>
                <w:highlight w:val="none"/>
              </w:rPr>
            </w:pPr>
          </w:p>
        </w:tc>
        <w:tc>
          <w:tcPr>
            <w:tcW w:w="1861" w:type="dxa"/>
          </w:tcPr>
          <w:p w14:paraId="56979447">
            <w:pPr>
              <w:rPr>
                <w:rFonts w:ascii="Arial"/>
                <w:highlight w:val="none"/>
              </w:rPr>
            </w:pPr>
          </w:p>
        </w:tc>
        <w:tc>
          <w:tcPr>
            <w:tcW w:w="1120" w:type="dxa"/>
          </w:tcPr>
          <w:p w14:paraId="161288CD">
            <w:pPr>
              <w:rPr>
                <w:rFonts w:ascii="Arial"/>
                <w:highlight w:val="none"/>
              </w:rPr>
            </w:pPr>
          </w:p>
        </w:tc>
        <w:tc>
          <w:tcPr>
            <w:tcW w:w="1125" w:type="dxa"/>
          </w:tcPr>
          <w:p w14:paraId="6AB61A44">
            <w:pPr>
              <w:rPr>
                <w:rFonts w:ascii="Arial"/>
                <w:highlight w:val="none"/>
              </w:rPr>
            </w:pPr>
          </w:p>
        </w:tc>
      </w:tr>
      <w:tr w14:paraId="22F34D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015C65C">
            <w:pPr>
              <w:rPr>
                <w:rFonts w:ascii="Arial"/>
                <w:highlight w:val="none"/>
              </w:rPr>
            </w:pPr>
          </w:p>
        </w:tc>
        <w:tc>
          <w:tcPr>
            <w:tcW w:w="2543" w:type="dxa"/>
          </w:tcPr>
          <w:p w14:paraId="4BF31D53">
            <w:pPr>
              <w:rPr>
                <w:rFonts w:ascii="Arial"/>
                <w:highlight w:val="none"/>
              </w:rPr>
            </w:pPr>
          </w:p>
        </w:tc>
        <w:tc>
          <w:tcPr>
            <w:tcW w:w="2100" w:type="dxa"/>
          </w:tcPr>
          <w:p w14:paraId="105539AD">
            <w:pPr>
              <w:rPr>
                <w:rFonts w:ascii="Arial"/>
                <w:highlight w:val="none"/>
              </w:rPr>
            </w:pPr>
          </w:p>
        </w:tc>
        <w:tc>
          <w:tcPr>
            <w:tcW w:w="840" w:type="dxa"/>
          </w:tcPr>
          <w:p w14:paraId="5DEEB140">
            <w:pPr>
              <w:rPr>
                <w:rFonts w:ascii="Arial"/>
                <w:highlight w:val="none"/>
              </w:rPr>
            </w:pPr>
          </w:p>
        </w:tc>
        <w:tc>
          <w:tcPr>
            <w:tcW w:w="2239" w:type="dxa"/>
          </w:tcPr>
          <w:p w14:paraId="202435A2">
            <w:pPr>
              <w:rPr>
                <w:rFonts w:ascii="Arial"/>
                <w:highlight w:val="none"/>
              </w:rPr>
            </w:pPr>
          </w:p>
        </w:tc>
        <w:tc>
          <w:tcPr>
            <w:tcW w:w="1498" w:type="dxa"/>
          </w:tcPr>
          <w:p w14:paraId="6F2184A7">
            <w:pPr>
              <w:rPr>
                <w:rFonts w:ascii="Arial"/>
                <w:highlight w:val="none"/>
              </w:rPr>
            </w:pPr>
          </w:p>
        </w:tc>
        <w:tc>
          <w:tcPr>
            <w:tcW w:w="1861" w:type="dxa"/>
          </w:tcPr>
          <w:p w14:paraId="7CC693D1">
            <w:pPr>
              <w:rPr>
                <w:rFonts w:ascii="Arial"/>
                <w:highlight w:val="none"/>
              </w:rPr>
            </w:pPr>
          </w:p>
        </w:tc>
        <w:tc>
          <w:tcPr>
            <w:tcW w:w="1120" w:type="dxa"/>
          </w:tcPr>
          <w:p w14:paraId="2C634EF8">
            <w:pPr>
              <w:rPr>
                <w:rFonts w:ascii="Arial"/>
                <w:highlight w:val="none"/>
              </w:rPr>
            </w:pPr>
          </w:p>
        </w:tc>
        <w:tc>
          <w:tcPr>
            <w:tcW w:w="1125" w:type="dxa"/>
          </w:tcPr>
          <w:p w14:paraId="2E6D466A">
            <w:pPr>
              <w:rPr>
                <w:rFonts w:ascii="Arial"/>
                <w:highlight w:val="none"/>
              </w:rPr>
            </w:pPr>
          </w:p>
        </w:tc>
      </w:tr>
      <w:tr w14:paraId="1F6024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2AC8220">
            <w:pPr>
              <w:rPr>
                <w:rFonts w:ascii="Arial"/>
                <w:highlight w:val="none"/>
              </w:rPr>
            </w:pPr>
          </w:p>
        </w:tc>
        <w:tc>
          <w:tcPr>
            <w:tcW w:w="2543" w:type="dxa"/>
          </w:tcPr>
          <w:p w14:paraId="13579C11">
            <w:pPr>
              <w:rPr>
                <w:rFonts w:ascii="Arial"/>
                <w:highlight w:val="none"/>
              </w:rPr>
            </w:pPr>
          </w:p>
        </w:tc>
        <w:tc>
          <w:tcPr>
            <w:tcW w:w="2100" w:type="dxa"/>
          </w:tcPr>
          <w:p w14:paraId="0A4717FA">
            <w:pPr>
              <w:rPr>
                <w:rFonts w:ascii="Arial"/>
                <w:highlight w:val="none"/>
              </w:rPr>
            </w:pPr>
          </w:p>
        </w:tc>
        <w:tc>
          <w:tcPr>
            <w:tcW w:w="840" w:type="dxa"/>
          </w:tcPr>
          <w:p w14:paraId="63A2E86F">
            <w:pPr>
              <w:rPr>
                <w:rFonts w:ascii="Arial"/>
                <w:highlight w:val="none"/>
              </w:rPr>
            </w:pPr>
          </w:p>
        </w:tc>
        <w:tc>
          <w:tcPr>
            <w:tcW w:w="2239" w:type="dxa"/>
          </w:tcPr>
          <w:p w14:paraId="560CFBE5">
            <w:pPr>
              <w:rPr>
                <w:rFonts w:ascii="Arial"/>
                <w:highlight w:val="none"/>
              </w:rPr>
            </w:pPr>
          </w:p>
        </w:tc>
        <w:tc>
          <w:tcPr>
            <w:tcW w:w="1498" w:type="dxa"/>
          </w:tcPr>
          <w:p w14:paraId="09141284">
            <w:pPr>
              <w:rPr>
                <w:rFonts w:ascii="Arial"/>
                <w:highlight w:val="none"/>
              </w:rPr>
            </w:pPr>
          </w:p>
        </w:tc>
        <w:tc>
          <w:tcPr>
            <w:tcW w:w="1861" w:type="dxa"/>
          </w:tcPr>
          <w:p w14:paraId="0165D519">
            <w:pPr>
              <w:rPr>
                <w:rFonts w:ascii="Arial"/>
                <w:highlight w:val="none"/>
              </w:rPr>
            </w:pPr>
          </w:p>
        </w:tc>
        <w:tc>
          <w:tcPr>
            <w:tcW w:w="1120" w:type="dxa"/>
          </w:tcPr>
          <w:p w14:paraId="509EDD52">
            <w:pPr>
              <w:rPr>
                <w:rFonts w:ascii="Arial"/>
                <w:highlight w:val="none"/>
              </w:rPr>
            </w:pPr>
          </w:p>
        </w:tc>
        <w:tc>
          <w:tcPr>
            <w:tcW w:w="1125" w:type="dxa"/>
          </w:tcPr>
          <w:p w14:paraId="7B1F86C6">
            <w:pPr>
              <w:rPr>
                <w:rFonts w:ascii="Arial"/>
                <w:highlight w:val="none"/>
              </w:rPr>
            </w:pPr>
          </w:p>
        </w:tc>
      </w:tr>
      <w:tr w14:paraId="0BAF0B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6BF20835">
            <w:pPr>
              <w:spacing w:before="207" w:line="219" w:lineRule="auto"/>
              <w:ind w:left="3416"/>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106" w:type="dxa"/>
            <w:gridSpan w:val="3"/>
          </w:tcPr>
          <w:p w14:paraId="161A15B3">
            <w:pPr>
              <w:spacing w:before="207"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646A4AF6">
      <w:pPr>
        <w:spacing w:before="69" w:line="219" w:lineRule="auto"/>
        <w:rPr>
          <w:rFonts w:ascii="宋体" w:hAnsi="宋体" w:eastAsia="宋体" w:cs="宋体"/>
          <w:szCs w:val="21"/>
          <w:highlight w:val="none"/>
        </w:rPr>
      </w:pPr>
      <w:r>
        <w:rPr>
          <w:rFonts w:ascii="宋体" w:hAnsi="宋体" w:eastAsia="宋体" w:cs="宋体"/>
          <w:spacing w:val="-3"/>
          <w:szCs w:val="21"/>
          <w:highlight w:val="none"/>
        </w:rPr>
        <w:t>注：1.本表须详细列出质保期内全部随机备品备件和专用工具等的详细价格</w:t>
      </w:r>
      <w:r>
        <w:rPr>
          <w:rFonts w:ascii="宋体" w:hAnsi="宋体" w:eastAsia="宋体" w:cs="宋体"/>
          <w:spacing w:val="-1"/>
          <w:szCs w:val="21"/>
          <w:highlight w:val="none"/>
        </w:rPr>
        <w:t>。</w:t>
      </w:r>
    </w:p>
    <w:p w14:paraId="55BB0802">
      <w:pPr>
        <w:spacing w:before="75" w:line="219" w:lineRule="auto"/>
        <w:ind w:left="409"/>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02D8DA7A">
      <w:pPr>
        <w:spacing w:before="87" w:line="198" w:lineRule="auto"/>
        <w:ind w:left="411"/>
        <w:rPr>
          <w:rFonts w:ascii="宋体" w:hAnsi="宋体" w:eastAsia="宋体" w:cs="宋体"/>
          <w:sz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highlight w:val="none"/>
        </w:rPr>
        <w:t>。</w:t>
      </w:r>
    </w:p>
    <w:p w14:paraId="6EA6CFE4">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749EBE13">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1799691B">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12063684">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19835D0B">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23B45953">
      <w:pPr>
        <w:spacing w:before="87" w:line="198" w:lineRule="auto"/>
        <w:ind w:left="411"/>
        <w:rPr>
          <w:rFonts w:ascii="宋体" w:hAnsi="宋体" w:eastAsia="宋体" w:cs="宋体"/>
          <w:spacing w:val="-2"/>
          <w:sz w:val="24"/>
          <w:highlight w:val="none"/>
        </w:rPr>
      </w:pPr>
      <w:r>
        <w:rPr>
          <w:rFonts w:ascii="宋体" w:hAnsi="宋体" w:eastAsia="宋体" w:cs="宋体"/>
          <w:spacing w:val="-4"/>
          <w:sz w:val="24"/>
          <w:highlight w:val="none"/>
        </w:rPr>
        <w:t xml:space="preserve">投标人(章)： </w:t>
      </w:r>
      <w:r>
        <w:rPr>
          <w:rFonts w:ascii="宋体" w:hAnsi="宋体" w:eastAsia="宋体" w:cs="宋体"/>
          <w:spacing w:val="6"/>
          <w:sz w:val="24"/>
          <w:highlight w:val="none"/>
        </w:rPr>
        <w:t xml:space="preserve">    </w:t>
      </w:r>
      <w:r>
        <w:rPr>
          <w:rFonts w:ascii="宋体" w:hAnsi="宋体" w:eastAsia="宋体" w:cs="宋体"/>
          <w:spacing w:val="4"/>
          <w:sz w:val="24"/>
          <w:highlight w:val="none"/>
        </w:rPr>
        <w:t xml:space="preserve"> </w:t>
      </w:r>
      <w:r>
        <w:rPr>
          <w:rFonts w:ascii="宋体" w:hAnsi="宋体" w:eastAsia="宋体" w:cs="宋体"/>
          <w:spacing w:val="3"/>
          <w:sz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3"/>
          <w:sz w:val="24"/>
          <w:highlight w:val="none"/>
        </w:rPr>
        <w:t xml:space="preserve">  </w:t>
      </w:r>
      <w:r>
        <w:rPr>
          <w:rFonts w:ascii="宋体" w:hAnsi="宋体" w:eastAsia="宋体" w:cs="宋体"/>
          <w:spacing w:val="-2"/>
          <w:sz w:val="24"/>
          <w:highlight w:val="none"/>
        </w:rPr>
        <w:t>年  月  日</w:t>
      </w:r>
    </w:p>
    <w:p w14:paraId="46616534">
      <w:pPr>
        <w:spacing w:before="87" w:line="198" w:lineRule="auto"/>
        <w:ind w:left="411"/>
        <w:rPr>
          <w:rFonts w:ascii="宋体" w:hAnsi="宋体" w:eastAsia="宋体" w:cs="宋体"/>
          <w:spacing w:val="-2"/>
          <w:sz w:val="24"/>
          <w:highlight w:val="none"/>
        </w:rPr>
        <w:sectPr>
          <w:footerReference r:id="rId35" w:type="default"/>
          <w:pgSz w:w="16841" w:h="11907"/>
          <w:pgMar w:top="400" w:right="1500" w:bottom="1184" w:left="1480" w:header="0" w:footer="1022" w:gutter="0"/>
          <w:cols w:space="720" w:num="1"/>
        </w:sectPr>
      </w:pPr>
    </w:p>
    <w:p w14:paraId="66F71F99">
      <w:pPr>
        <w:pStyle w:val="6"/>
        <w:jc w:val="left"/>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highlight w:val="none"/>
          <w14:textOutline w14:w="3835" w14:cap="flat" w14:cmpd="sng" w14:algn="ctr">
            <w14:solidFill>
              <w14:srgbClr w14:val="000000"/>
            </w14:solidFill>
            <w14:prstDash w14:val="solid"/>
            <w14:miter w14:val="0"/>
          </w14:textOutline>
        </w:rPr>
        <w:t>表 9-5</w:t>
      </w:r>
    </w:p>
    <w:p w14:paraId="79AC8101">
      <w:pPr>
        <w:spacing w:before="253" w:line="224" w:lineRule="auto"/>
        <w:ind w:left="6488"/>
        <w:rPr>
          <w:rFonts w:ascii="宋体" w:hAnsi="宋体" w:eastAsia="宋体" w:cs="宋体"/>
          <w:sz w:val="31"/>
          <w:szCs w:val="31"/>
          <w:highlight w:val="none"/>
        </w:rPr>
      </w:pPr>
      <w:r>
        <w:rPr>
          <w:rFonts w:ascii="宋体" w:hAnsi="宋体" w:eastAsia="宋体" w:cs="宋体"/>
          <w:spacing w:val="9"/>
          <w:sz w:val="24"/>
          <w:highlight w:val="none"/>
          <w14:textOutline w14:w="5791" w14:cap="flat" w14:cmpd="sng" w14:algn="ctr">
            <w14:solidFill>
              <w14:srgbClr w14:val="000000"/>
            </w14:solidFill>
            <w14:prstDash w14:val="solid"/>
            <w14:miter w14:val="0"/>
          </w14:textOutline>
        </w:rPr>
        <w:t>价</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格汇总表</w:t>
      </w:r>
    </w:p>
    <w:p w14:paraId="40CF2ED4">
      <w:pPr>
        <w:spacing w:before="24" w:line="221" w:lineRule="auto"/>
        <w:ind w:left="211" w:firstLine="2310" w:firstLineChars="1100"/>
        <w:jc w:val="right"/>
        <w:rPr>
          <w:rFonts w:ascii="宋体" w:hAnsi="宋体" w:eastAsia="宋体" w:cs="宋体"/>
          <w:szCs w:val="21"/>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78D500D1">
      <w:pPr>
        <w:spacing w:line="127" w:lineRule="exact"/>
        <w:rPr>
          <w:highlight w:val="none"/>
        </w:rPr>
      </w:pPr>
    </w:p>
    <w:tbl>
      <w:tblPr>
        <w:tblStyle w:val="127"/>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694"/>
        <w:gridCol w:w="3022"/>
      </w:tblGrid>
      <w:tr w14:paraId="29FD19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7A620E34">
            <w:pPr>
              <w:spacing w:before="276" w:line="222" w:lineRule="auto"/>
              <w:ind w:left="334"/>
              <w:rPr>
                <w:rFonts w:ascii="宋体" w:hAnsi="宋体" w:eastAsia="宋体" w:cs="宋体"/>
                <w:szCs w:val="21"/>
                <w:highlight w:val="none"/>
              </w:rPr>
            </w:pPr>
            <w:r>
              <w:rPr>
                <w:rFonts w:ascii="宋体" w:hAnsi="宋体" w:eastAsia="宋体" w:cs="宋体"/>
                <w:spacing w:val="-2"/>
                <w:szCs w:val="21"/>
                <w:highlight w:val="none"/>
              </w:rPr>
              <w:t>序</w:t>
            </w:r>
            <w:r>
              <w:rPr>
                <w:rFonts w:ascii="宋体" w:hAnsi="宋体" w:eastAsia="宋体" w:cs="宋体"/>
                <w:spacing w:val="-1"/>
                <w:szCs w:val="21"/>
                <w:highlight w:val="none"/>
              </w:rPr>
              <w:t>号</w:t>
            </w:r>
          </w:p>
        </w:tc>
        <w:tc>
          <w:tcPr>
            <w:tcW w:w="5765" w:type="dxa"/>
          </w:tcPr>
          <w:p w14:paraId="64A66786">
            <w:pPr>
              <w:spacing w:before="276" w:line="221" w:lineRule="auto"/>
              <w:ind w:left="2544"/>
              <w:rPr>
                <w:rFonts w:ascii="宋体" w:hAnsi="宋体" w:eastAsia="宋体" w:cs="宋体"/>
                <w:szCs w:val="21"/>
                <w:highlight w:val="none"/>
              </w:rPr>
            </w:pPr>
            <w:r>
              <w:rPr>
                <w:rFonts w:ascii="宋体" w:hAnsi="宋体" w:eastAsia="宋体" w:cs="宋体"/>
                <w:spacing w:val="-6"/>
                <w:szCs w:val="21"/>
                <w:highlight w:val="none"/>
              </w:rPr>
              <w:t>内</w:t>
            </w:r>
            <w:r>
              <w:rPr>
                <w:rFonts w:ascii="宋体" w:hAnsi="宋体" w:eastAsia="宋体" w:cs="宋体"/>
                <w:spacing w:val="-4"/>
                <w:szCs w:val="21"/>
                <w:highlight w:val="none"/>
              </w:rPr>
              <w:t xml:space="preserve">   容</w:t>
            </w:r>
          </w:p>
        </w:tc>
        <w:tc>
          <w:tcPr>
            <w:tcW w:w="3694" w:type="dxa"/>
          </w:tcPr>
          <w:p w14:paraId="3939D386">
            <w:pPr>
              <w:spacing w:before="276" w:line="219" w:lineRule="auto"/>
              <w:jc w:val="center"/>
              <w:rPr>
                <w:rFonts w:ascii="宋体" w:hAnsi="宋体" w:eastAsia="宋体" w:cs="宋体"/>
                <w:szCs w:val="21"/>
                <w:highlight w:val="none"/>
              </w:rPr>
            </w:pPr>
            <w:r>
              <w:rPr>
                <w:rFonts w:ascii="宋体" w:hAnsi="宋体" w:eastAsia="宋体" w:cs="宋体"/>
                <w:spacing w:val="18"/>
                <w:szCs w:val="21"/>
                <w:highlight w:val="none"/>
              </w:rPr>
              <w:t>总</w:t>
            </w:r>
            <w:r>
              <w:rPr>
                <w:rFonts w:ascii="宋体" w:hAnsi="宋体" w:eastAsia="宋体" w:cs="宋体"/>
                <w:spacing w:val="14"/>
                <w:szCs w:val="21"/>
                <w:highlight w:val="none"/>
              </w:rPr>
              <w:t>价(元)</w:t>
            </w:r>
            <w:r>
              <w:rPr>
                <w:rFonts w:hint="eastAsia" w:ascii="宋体" w:hAnsi="宋体" w:eastAsia="宋体" w:cs="宋体"/>
                <w:spacing w:val="-3"/>
                <w:szCs w:val="21"/>
                <w:highlight w:val="none"/>
                <w14:textOutline w14:w="3835" w14:cap="flat" w14:cmpd="sng" w14:algn="ctr">
                  <w14:solidFill>
                    <w14:srgbClr w14:val="000000"/>
                  </w14:solidFill>
                  <w14:prstDash w14:val="solid"/>
                  <w14:miter w14:val="0"/>
                </w14:textOutline>
              </w:rPr>
              <w:t>（不含税）</w:t>
            </w:r>
          </w:p>
        </w:tc>
        <w:tc>
          <w:tcPr>
            <w:tcW w:w="3022" w:type="dxa"/>
          </w:tcPr>
          <w:p w14:paraId="3064DD67">
            <w:pPr>
              <w:spacing w:before="276" w:line="222" w:lineRule="auto"/>
              <w:ind w:left="1215"/>
              <w:rPr>
                <w:rFonts w:ascii="宋体" w:hAnsi="宋体" w:eastAsia="宋体" w:cs="宋体"/>
                <w:szCs w:val="21"/>
                <w:highlight w:val="none"/>
              </w:rPr>
            </w:pPr>
            <w:r>
              <w:rPr>
                <w:rFonts w:ascii="宋体" w:hAnsi="宋体" w:eastAsia="宋体" w:cs="宋体"/>
                <w:spacing w:val="-1"/>
                <w:szCs w:val="21"/>
                <w:highlight w:val="none"/>
              </w:rPr>
              <w:t>备</w:t>
            </w:r>
            <w:r>
              <w:rPr>
                <w:rFonts w:ascii="宋体" w:hAnsi="宋体" w:eastAsia="宋体" w:cs="宋体"/>
                <w:szCs w:val="21"/>
                <w:highlight w:val="none"/>
              </w:rPr>
              <w:t xml:space="preserve">     注</w:t>
            </w:r>
          </w:p>
        </w:tc>
      </w:tr>
      <w:tr w14:paraId="0E521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93983ED">
            <w:pPr>
              <w:spacing w:before="309" w:line="186" w:lineRule="auto"/>
              <w:ind w:left="508"/>
              <w:rPr>
                <w:rFonts w:ascii="宋体" w:hAnsi="宋体" w:eastAsia="宋体" w:cs="宋体"/>
                <w:szCs w:val="21"/>
                <w:highlight w:val="none"/>
              </w:rPr>
            </w:pPr>
            <w:r>
              <w:rPr>
                <w:rFonts w:ascii="宋体" w:hAnsi="宋体" w:eastAsia="宋体" w:cs="宋体"/>
                <w:szCs w:val="21"/>
                <w:highlight w:val="none"/>
              </w:rPr>
              <w:t>1</w:t>
            </w:r>
          </w:p>
        </w:tc>
        <w:tc>
          <w:tcPr>
            <w:tcW w:w="5765" w:type="dxa"/>
          </w:tcPr>
          <w:p w14:paraId="4E9CCA53">
            <w:pPr>
              <w:spacing w:before="275" w:line="222" w:lineRule="auto"/>
              <w:ind w:left="2378"/>
              <w:rPr>
                <w:rFonts w:ascii="宋体" w:hAnsi="宋体" w:eastAsia="宋体" w:cs="宋体"/>
                <w:szCs w:val="21"/>
                <w:highlight w:val="none"/>
              </w:rPr>
            </w:pPr>
            <w:r>
              <w:rPr>
                <w:rFonts w:ascii="宋体" w:hAnsi="宋体" w:eastAsia="宋体" w:cs="宋体"/>
                <w:spacing w:val="-17"/>
                <w:szCs w:val="21"/>
                <w:highlight w:val="none"/>
              </w:rPr>
              <w:t>表</w:t>
            </w:r>
            <w:r>
              <w:rPr>
                <w:rFonts w:ascii="宋体" w:hAnsi="宋体" w:eastAsia="宋体" w:cs="宋体"/>
                <w:spacing w:val="-11"/>
                <w:szCs w:val="21"/>
                <w:highlight w:val="none"/>
              </w:rPr>
              <w:t xml:space="preserve"> </w:t>
            </w:r>
            <w:r>
              <w:rPr>
                <w:rFonts w:hint="eastAsia" w:ascii="Times New Roman" w:hAnsi="Times New Roman" w:eastAsia="宋体" w:cs="Times New Roman"/>
                <w:spacing w:val="-11"/>
                <w:szCs w:val="21"/>
                <w:highlight w:val="none"/>
              </w:rPr>
              <w:t>9</w:t>
            </w:r>
            <w:r>
              <w:rPr>
                <w:rFonts w:ascii="Times New Roman" w:hAnsi="Times New Roman" w:eastAsia="Times New Roman" w:cs="Times New Roman"/>
                <w:spacing w:val="-11"/>
                <w:szCs w:val="21"/>
                <w:highlight w:val="none"/>
              </w:rPr>
              <w:t xml:space="preserve">- 1 </w:t>
            </w:r>
            <w:r>
              <w:rPr>
                <w:rFonts w:ascii="宋体" w:hAnsi="宋体" w:eastAsia="宋体" w:cs="宋体"/>
                <w:spacing w:val="-11"/>
                <w:szCs w:val="21"/>
                <w:highlight w:val="none"/>
              </w:rPr>
              <w:t>总计</w:t>
            </w:r>
          </w:p>
        </w:tc>
        <w:tc>
          <w:tcPr>
            <w:tcW w:w="3694" w:type="dxa"/>
          </w:tcPr>
          <w:p w14:paraId="1518D28B">
            <w:pPr>
              <w:jc w:val="center"/>
              <w:rPr>
                <w:rFonts w:hint="default" w:ascii="Arial" w:eastAsiaTheme="minorEastAsia"/>
                <w:highlight w:val="none"/>
                <w:lang w:val="en-US" w:eastAsia="zh-CN"/>
              </w:rPr>
            </w:pPr>
          </w:p>
        </w:tc>
        <w:tc>
          <w:tcPr>
            <w:tcW w:w="3022" w:type="dxa"/>
          </w:tcPr>
          <w:p w14:paraId="3CD42CAB">
            <w:pPr>
              <w:rPr>
                <w:rFonts w:ascii="Arial"/>
                <w:highlight w:val="none"/>
              </w:rPr>
            </w:pPr>
          </w:p>
        </w:tc>
      </w:tr>
      <w:tr w14:paraId="14B744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63E19EA8">
            <w:pPr>
              <w:spacing w:before="299" w:line="185" w:lineRule="auto"/>
              <w:ind w:left="495"/>
              <w:rPr>
                <w:rFonts w:ascii="宋体" w:hAnsi="宋体" w:eastAsia="宋体" w:cs="宋体"/>
                <w:szCs w:val="21"/>
                <w:highlight w:val="none"/>
              </w:rPr>
            </w:pPr>
            <w:r>
              <w:rPr>
                <w:rFonts w:ascii="宋体" w:hAnsi="宋体" w:eastAsia="宋体" w:cs="宋体"/>
                <w:szCs w:val="21"/>
                <w:highlight w:val="none"/>
              </w:rPr>
              <w:t>2</w:t>
            </w:r>
          </w:p>
        </w:tc>
        <w:tc>
          <w:tcPr>
            <w:tcW w:w="5765" w:type="dxa"/>
          </w:tcPr>
          <w:p w14:paraId="2436691B">
            <w:pPr>
              <w:spacing w:before="263"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-2 </w:t>
            </w:r>
            <w:r>
              <w:rPr>
                <w:rFonts w:ascii="宋体" w:hAnsi="宋体" w:eastAsia="宋体" w:cs="宋体"/>
                <w:spacing w:val="-6"/>
                <w:szCs w:val="21"/>
                <w:highlight w:val="none"/>
              </w:rPr>
              <w:t>总计</w:t>
            </w:r>
          </w:p>
        </w:tc>
        <w:tc>
          <w:tcPr>
            <w:tcW w:w="3694" w:type="dxa"/>
          </w:tcPr>
          <w:p w14:paraId="15C17915">
            <w:pPr>
              <w:jc w:val="center"/>
              <w:rPr>
                <w:rFonts w:ascii="Arial"/>
                <w:highlight w:val="none"/>
              </w:rPr>
            </w:pPr>
          </w:p>
        </w:tc>
        <w:tc>
          <w:tcPr>
            <w:tcW w:w="3022" w:type="dxa"/>
          </w:tcPr>
          <w:p w14:paraId="51347AB9">
            <w:pPr>
              <w:rPr>
                <w:rFonts w:ascii="Arial"/>
                <w:highlight w:val="none"/>
              </w:rPr>
            </w:pPr>
          </w:p>
        </w:tc>
      </w:tr>
      <w:tr w14:paraId="1016E3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0E64CA75">
            <w:pPr>
              <w:rPr>
                <w:rFonts w:ascii="Arial"/>
                <w:highlight w:val="none"/>
              </w:rPr>
            </w:pPr>
          </w:p>
          <w:p w14:paraId="14B5AE11">
            <w:pPr>
              <w:spacing w:before="68" w:line="183" w:lineRule="auto"/>
              <w:ind w:left="497"/>
              <w:rPr>
                <w:rFonts w:ascii="宋体" w:hAnsi="宋体" w:eastAsia="宋体" w:cs="宋体"/>
                <w:szCs w:val="21"/>
                <w:highlight w:val="none"/>
              </w:rPr>
            </w:pPr>
            <w:r>
              <w:rPr>
                <w:rFonts w:ascii="宋体" w:hAnsi="宋体" w:eastAsia="宋体" w:cs="宋体"/>
                <w:szCs w:val="21"/>
                <w:highlight w:val="none"/>
              </w:rPr>
              <w:t>3</w:t>
            </w:r>
          </w:p>
        </w:tc>
        <w:tc>
          <w:tcPr>
            <w:tcW w:w="5765" w:type="dxa"/>
          </w:tcPr>
          <w:p w14:paraId="3C49D764">
            <w:pPr>
              <w:spacing w:before="274"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-3 </w:t>
            </w:r>
            <w:r>
              <w:rPr>
                <w:rFonts w:ascii="宋体" w:hAnsi="宋体" w:eastAsia="宋体" w:cs="宋体"/>
                <w:spacing w:val="-6"/>
                <w:szCs w:val="21"/>
                <w:highlight w:val="none"/>
              </w:rPr>
              <w:t>总计</w:t>
            </w:r>
          </w:p>
        </w:tc>
        <w:tc>
          <w:tcPr>
            <w:tcW w:w="3694" w:type="dxa"/>
          </w:tcPr>
          <w:p w14:paraId="2FF0698F">
            <w:pPr>
              <w:jc w:val="center"/>
              <w:rPr>
                <w:rFonts w:ascii="Arial"/>
                <w:highlight w:val="none"/>
              </w:rPr>
            </w:pPr>
          </w:p>
        </w:tc>
        <w:tc>
          <w:tcPr>
            <w:tcW w:w="3022" w:type="dxa"/>
          </w:tcPr>
          <w:p w14:paraId="70779557">
            <w:pPr>
              <w:rPr>
                <w:rFonts w:ascii="Arial"/>
                <w:highlight w:val="none"/>
              </w:rPr>
            </w:pPr>
          </w:p>
        </w:tc>
      </w:tr>
      <w:tr w14:paraId="3C82A9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6FDF44E4">
            <w:pPr>
              <w:spacing w:before="300" w:line="185" w:lineRule="auto"/>
              <w:ind w:left="492"/>
              <w:rPr>
                <w:rFonts w:ascii="宋体" w:hAnsi="宋体" w:eastAsia="宋体" w:cs="宋体"/>
                <w:szCs w:val="21"/>
                <w:highlight w:val="none"/>
              </w:rPr>
            </w:pPr>
            <w:r>
              <w:rPr>
                <w:rFonts w:ascii="宋体" w:hAnsi="宋体" w:eastAsia="宋体" w:cs="宋体"/>
                <w:szCs w:val="21"/>
                <w:highlight w:val="none"/>
              </w:rPr>
              <w:t>4</w:t>
            </w:r>
          </w:p>
        </w:tc>
        <w:tc>
          <w:tcPr>
            <w:tcW w:w="5765" w:type="dxa"/>
          </w:tcPr>
          <w:p w14:paraId="2639A595">
            <w:pPr>
              <w:spacing w:before="265"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-4 </w:t>
            </w:r>
            <w:r>
              <w:rPr>
                <w:rFonts w:ascii="宋体" w:hAnsi="宋体" w:eastAsia="宋体" w:cs="宋体"/>
                <w:spacing w:val="-6"/>
                <w:szCs w:val="21"/>
                <w:highlight w:val="none"/>
              </w:rPr>
              <w:t>总计</w:t>
            </w:r>
          </w:p>
        </w:tc>
        <w:tc>
          <w:tcPr>
            <w:tcW w:w="3694" w:type="dxa"/>
          </w:tcPr>
          <w:p w14:paraId="331052EB">
            <w:pPr>
              <w:rPr>
                <w:rFonts w:ascii="Arial"/>
                <w:highlight w:val="none"/>
              </w:rPr>
            </w:pPr>
          </w:p>
        </w:tc>
        <w:tc>
          <w:tcPr>
            <w:tcW w:w="3022" w:type="dxa"/>
          </w:tcPr>
          <w:p w14:paraId="2BBC03A6">
            <w:pPr>
              <w:rPr>
                <w:rFonts w:ascii="Arial"/>
                <w:highlight w:val="none"/>
              </w:rPr>
            </w:pPr>
          </w:p>
        </w:tc>
      </w:tr>
      <w:tr w14:paraId="5638DD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24E3F81">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694" w:type="dxa"/>
            <w:tcBorders>
              <w:right w:val="nil"/>
            </w:tcBorders>
          </w:tcPr>
          <w:p w14:paraId="07E29B3B">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（不含税）</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w:t>
            </w:r>
          </w:p>
        </w:tc>
        <w:tc>
          <w:tcPr>
            <w:tcW w:w="3022" w:type="dxa"/>
            <w:tcBorders>
              <w:left w:val="nil"/>
            </w:tcBorders>
          </w:tcPr>
          <w:p w14:paraId="4679843E">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r w14:paraId="1EDCB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10D18C8">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694" w:type="dxa"/>
            <w:tcBorders>
              <w:right w:val="nil"/>
            </w:tcBorders>
          </w:tcPr>
          <w:p w14:paraId="303C0BCF">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（含税）</w:t>
            </w:r>
          </w:p>
        </w:tc>
        <w:tc>
          <w:tcPr>
            <w:tcW w:w="3022" w:type="dxa"/>
            <w:tcBorders>
              <w:left w:val="nil"/>
            </w:tcBorders>
          </w:tcPr>
          <w:p w14:paraId="58D610D1">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highlight w:val="none"/>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r>
    </w:tbl>
    <w:p w14:paraId="1722EEB1">
      <w:pPr>
        <w:spacing w:line="291" w:lineRule="auto"/>
        <w:rPr>
          <w:rFonts w:ascii="Arial"/>
          <w:highlight w:val="none"/>
        </w:rPr>
      </w:pPr>
    </w:p>
    <w:p w14:paraId="13CC720D">
      <w:pPr>
        <w:spacing w:before="78" w:line="198" w:lineRule="auto"/>
        <w:ind w:left="211" w:firstLine="202" w:firstLineChars="100"/>
        <w:rPr>
          <w:rFonts w:ascii="宋体" w:hAnsi="宋体" w:eastAsia="宋体" w:cs="宋体"/>
          <w:sz w:val="24"/>
          <w:highlight w:val="none"/>
        </w:rPr>
      </w:pPr>
      <w:r>
        <w:rPr>
          <w:rFonts w:ascii="宋体" w:hAnsi="宋体" w:eastAsia="宋体" w:cs="宋体"/>
          <w:spacing w:val="-4"/>
          <w:szCs w:val="21"/>
          <w:highlight w:val="none"/>
        </w:rPr>
        <w:t xml:space="preserve">注： </w:t>
      </w:r>
      <w:r>
        <w:rPr>
          <w:rFonts w:hint="eastAsia" w:ascii="宋体" w:hAnsi="宋体" w:eastAsia="宋体" w:cs="宋体"/>
          <w:spacing w:val="-4"/>
          <w:szCs w:val="21"/>
          <w:highlight w:val="none"/>
        </w:rPr>
        <w:t xml:space="preserve"> </w:t>
      </w:r>
      <w:r>
        <w:rPr>
          <w:rFonts w:ascii="宋体" w:hAnsi="宋体" w:eastAsia="宋体" w:cs="宋体"/>
          <w:spacing w:val="-4"/>
          <w:szCs w:val="21"/>
          <w:highlight w:val="none"/>
        </w:rPr>
        <w:t>1.此表格中的总价合</w:t>
      </w:r>
      <w:r>
        <w:rPr>
          <w:rFonts w:ascii="宋体" w:hAnsi="宋体" w:eastAsia="宋体" w:cs="宋体"/>
          <w:spacing w:val="-2"/>
          <w:szCs w:val="21"/>
          <w:highlight w:val="none"/>
        </w:rPr>
        <w:t>计应与“投标货物数量及价目表”及开标一览表的价格一致</w:t>
      </w:r>
      <w:r>
        <w:rPr>
          <w:rFonts w:ascii="宋体" w:hAnsi="宋体" w:eastAsia="宋体" w:cs="宋体"/>
          <w:spacing w:val="-2"/>
          <w:sz w:val="24"/>
          <w:highlight w:val="none"/>
        </w:rPr>
        <w:t>。</w:t>
      </w:r>
    </w:p>
    <w:p w14:paraId="49BEFE1B">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2.该明细表所有信息均为必填项，不得删减，价格部分不得合并，可细化可增加。</w:t>
      </w:r>
    </w:p>
    <w:p w14:paraId="65BF4C43">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3.因填写不规范造成废标及终止招标的，责任由投标人自负。</w:t>
      </w:r>
    </w:p>
    <w:p w14:paraId="7F1C3664">
      <w:pPr>
        <w:pStyle w:val="16"/>
        <w:rPr>
          <w:highlight w:val="none"/>
        </w:rPr>
      </w:pPr>
    </w:p>
    <w:p w14:paraId="061D0749">
      <w:pPr>
        <w:pStyle w:val="16"/>
        <w:rPr>
          <w:highlight w:val="none"/>
        </w:rPr>
      </w:pPr>
    </w:p>
    <w:p w14:paraId="0948A25B">
      <w:pPr>
        <w:spacing w:before="140" w:line="220" w:lineRule="auto"/>
        <w:ind w:left="2" w:firstLine="464" w:firstLineChars="200"/>
        <w:rPr>
          <w:rFonts w:ascii="宋体" w:hAnsi="宋体" w:eastAsia="宋体" w:cs="宋体"/>
          <w:spacing w:val="-2"/>
          <w:szCs w:val="21"/>
          <w:highlight w:val="none"/>
        </w:rPr>
        <w:sectPr>
          <w:footerReference r:id="rId36" w:type="default"/>
          <w:pgSz w:w="16841" w:h="11907"/>
          <w:pgMar w:top="400" w:right="1699" w:bottom="1168" w:left="1481" w:header="0" w:footer="990" w:gutter="0"/>
          <w:cols w:equalWidth="0" w:num="1">
            <w:col w:w="13660"/>
          </w:cols>
        </w:sectPr>
      </w:pPr>
      <w:r>
        <w:rPr>
          <w:rFonts w:ascii="宋体" w:hAnsi="宋体" w:eastAsia="宋体" w:cs="宋体"/>
          <w:spacing w:val="-4"/>
          <w:sz w:val="24"/>
          <w:highlight w:val="none"/>
        </w:rPr>
        <w:t xml:space="preserve">投标人(章)： </w:t>
      </w:r>
      <w:r>
        <w:rPr>
          <w:rFonts w:ascii="宋体" w:hAnsi="宋体" w:eastAsia="宋体" w:cs="宋体"/>
          <w:spacing w:val="6"/>
          <w:sz w:val="24"/>
          <w:highlight w:val="none"/>
        </w:rPr>
        <w:t xml:space="preserve"> </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highlight w:val="none"/>
        </w:rPr>
        <w:t xml:space="preserve"> </w:t>
      </w:r>
      <w:r>
        <w:rPr>
          <w:rFonts w:ascii="宋体" w:hAnsi="宋体" w:eastAsia="宋体" w:cs="宋体"/>
          <w:spacing w:val="-2"/>
          <w:sz w:val="24"/>
          <w:highlight w:val="none"/>
        </w:rPr>
        <w:t xml:space="preserve"> 授权代表(签字)：</w:t>
      </w:r>
      <w:r>
        <w:rPr>
          <w:rFonts w:ascii="宋体" w:hAnsi="宋体" w:eastAsia="宋体" w:cs="宋体"/>
          <w:spacing w:val="-2"/>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highlight w:val="none"/>
        </w:rPr>
        <w:t xml:space="preserve">  </w:t>
      </w:r>
      <w:r>
        <w:rPr>
          <w:rFonts w:ascii="宋体" w:hAnsi="宋体" w:eastAsia="宋体" w:cs="宋体"/>
          <w:spacing w:val="-2"/>
          <w:sz w:val="24"/>
          <w:highlight w:val="none"/>
        </w:rPr>
        <w:t xml:space="preserve">年  月  </w:t>
      </w:r>
      <w:r>
        <w:rPr>
          <w:rFonts w:hint="eastAsia" w:ascii="宋体" w:hAnsi="宋体" w:eastAsia="宋体" w:cs="宋体"/>
          <w:spacing w:val="-2"/>
          <w:sz w:val="24"/>
          <w:highlight w:val="none"/>
        </w:rPr>
        <w:t>日</w:t>
      </w:r>
    </w:p>
    <w:p w14:paraId="7CE76589">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附件10</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商务条款偏离表</w:t>
      </w:r>
    </w:p>
    <w:p w14:paraId="681F9261">
      <w:pPr>
        <w:rPr>
          <w:rFonts w:ascii="Calibri" w:hAnsi="Calibri" w:eastAsia="宋体" w:cs="Times New Roman"/>
          <w:szCs w:val="20"/>
          <w:highlight w:val="none"/>
        </w:rPr>
      </w:pPr>
    </w:p>
    <w:tbl>
      <w:tblPr>
        <w:tblStyle w:val="3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72249F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88C0F56">
            <w:pPr>
              <w:jc w:val="center"/>
              <w:rPr>
                <w:rFonts w:ascii="Times New Roman" w:hAnsi="Times New Roman" w:eastAsia="宋体" w:cs="Times New Roman"/>
                <w:b/>
                <w:szCs w:val="20"/>
                <w:highlight w:val="none"/>
              </w:rPr>
            </w:pPr>
            <w:r>
              <w:rPr>
                <w:rFonts w:hint="eastAsia" w:ascii="宋体" w:hAnsi="宋体" w:eastAsia="宋体" w:cs="宋体"/>
                <w:sz w:val="24"/>
                <w:highlight w:val="none"/>
                <w:u w:val="single"/>
              </w:rPr>
              <w:t>济南成型厂锻造一线新增模箱翻转设备技改项目</w:t>
            </w:r>
          </w:p>
        </w:tc>
        <w:tc>
          <w:tcPr>
            <w:tcW w:w="2875" w:type="dxa"/>
            <w:tcBorders>
              <w:top w:val="single" w:color="auto" w:sz="4" w:space="0"/>
              <w:left w:val="single" w:color="auto" w:sz="4" w:space="0"/>
              <w:bottom w:val="single" w:color="auto" w:sz="4" w:space="0"/>
              <w:right w:val="single" w:color="auto" w:sz="4" w:space="0"/>
            </w:tcBorders>
            <w:vAlign w:val="center"/>
          </w:tcPr>
          <w:p w14:paraId="46F2D11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CD88C8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45" w:type="dxa"/>
            <w:tcBorders>
              <w:top w:val="single" w:color="auto" w:sz="4" w:space="0"/>
              <w:left w:val="single" w:color="auto" w:sz="4" w:space="0"/>
              <w:bottom w:val="single" w:color="auto" w:sz="4" w:space="0"/>
            </w:tcBorders>
            <w:vAlign w:val="center"/>
          </w:tcPr>
          <w:p w14:paraId="36F7E53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p w14:paraId="316AC1B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（提供说明）</w:t>
            </w:r>
          </w:p>
        </w:tc>
      </w:tr>
      <w:tr w14:paraId="732C2F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433BFB5">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0E69185F">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564CCD39">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741383CB">
            <w:pPr>
              <w:jc w:val="center"/>
              <w:rPr>
                <w:rFonts w:ascii="Times New Roman" w:hAnsi="Times New Roman" w:eastAsia="宋体" w:cs="Times New Roman"/>
                <w:b/>
                <w:szCs w:val="20"/>
                <w:highlight w:val="none"/>
              </w:rPr>
            </w:pPr>
          </w:p>
        </w:tc>
      </w:tr>
      <w:tr w14:paraId="235247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919979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239D6A09">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B8C0A57">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4B4A5063">
            <w:pPr>
              <w:jc w:val="center"/>
              <w:rPr>
                <w:rFonts w:ascii="Times New Roman" w:hAnsi="Times New Roman" w:eastAsia="宋体" w:cs="Times New Roman"/>
                <w:b/>
                <w:szCs w:val="21"/>
                <w:highlight w:val="none"/>
              </w:rPr>
            </w:pPr>
          </w:p>
        </w:tc>
      </w:tr>
      <w:tr w14:paraId="734779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52CDB2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付款条件</w:t>
            </w:r>
          </w:p>
        </w:tc>
        <w:tc>
          <w:tcPr>
            <w:tcW w:w="2875" w:type="dxa"/>
            <w:tcBorders>
              <w:top w:val="single" w:color="auto" w:sz="4" w:space="0"/>
              <w:left w:val="single" w:color="auto" w:sz="4" w:space="0"/>
              <w:bottom w:val="single" w:color="auto" w:sz="4" w:space="0"/>
              <w:right w:val="single" w:color="auto" w:sz="4" w:space="0"/>
            </w:tcBorders>
          </w:tcPr>
          <w:p w14:paraId="0E0B663C">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59098E70">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6A81C928">
            <w:pPr>
              <w:jc w:val="center"/>
              <w:rPr>
                <w:rFonts w:ascii="Times New Roman" w:hAnsi="Times New Roman" w:eastAsia="宋体" w:cs="Times New Roman"/>
                <w:b/>
                <w:szCs w:val="20"/>
                <w:highlight w:val="none"/>
              </w:rPr>
            </w:pPr>
          </w:p>
        </w:tc>
      </w:tr>
      <w:tr w14:paraId="7301C1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1730F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AF89378">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538AA36B">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7C8CF56A">
            <w:pPr>
              <w:jc w:val="center"/>
              <w:rPr>
                <w:rFonts w:ascii="Times New Roman" w:hAnsi="Times New Roman" w:eastAsia="宋体" w:cs="Times New Roman"/>
                <w:b/>
                <w:szCs w:val="21"/>
                <w:highlight w:val="none"/>
              </w:rPr>
            </w:pPr>
          </w:p>
          <w:p w14:paraId="07F834D1">
            <w:pPr>
              <w:jc w:val="center"/>
              <w:rPr>
                <w:rFonts w:ascii="Times New Roman" w:hAnsi="Times New Roman" w:eastAsia="宋体" w:cs="Times New Roman"/>
                <w:b/>
                <w:szCs w:val="21"/>
                <w:highlight w:val="none"/>
              </w:rPr>
            </w:pPr>
          </w:p>
          <w:p w14:paraId="299A0C1E">
            <w:pPr>
              <w:jc w:val="center"/>
              <w:rPr>
                <w:rFonts w:ascii="Times New Roman" w:hAnsi="Times New Roman" w:eastAsia="宋体" w:cs="Times New Roman"/>
                <w:b/>
                <w:szCs w:val="21"/>
                <w:highlight w:val="none"/>
              </w:rPr>
            </w:pPr>
          </w:p>
          <w:p w14:paraId="4FB66168">
            <w:pPr>
              <w:jc w:val="center"/>
              <w:rPr>
                <w:rFonts w:ascii="Times New Roman" w:hAnsi="Times New Roman" w:eastAsia="宋体" w:cs="Times New Roman"/>
                <w:b/>
                <w:szCs w:val="21"/>
                <w:highlight w:val="none"/>
              </w:rPr>
            </w:pPr>
          </w:p>
          <w:p w14:paraId="079069D7">
            <w:pPr>
              <w:jc w:val="center"/>
              <w:rPr>
                <w:rFonts w:ascii="Times New Roman" w:hAnsi="Times New Roman" w:eastAsia="宋体" w:cs="Times New Roman"/>
                <w:b/>
                <w:szCs w:val="21"/>
                <w:highlight w:val="none"/>
              </w:rPr>
            </w:pPr>
          </w:p>
          <w:p w14:paraId="15E11B50">
            <w:pPr>
              <w:jc w:val="center"/>
              <w:rPr>
                <w:rFonts w:ascii="Times New Roman" w:hAnsi="Times New Roman" w:eastAsia="宋体" w:cs="Times New Roman"/>
                <w:b/>
                <w:szCs w:val="21"/>
                <w:highlight w:val="none"/>
              </w:rPr>
            </w:pPr>
          </w:p>
          <w:p w14:paraId="0610A899">
            <w:pPr>
              <w:jc w:val="center"/>
              <w:rPr>
                <w:rFonts w:ascii="Times New Roman" w:hAnsi="Times New Roman" w:eastAsia="宋体" w:cs="Times New Roman"/>
                <w:b/>
                <w:szCs w:val="21"/>
                <w:highlight w:val="none"/>
              </w:rPr>
            </w:pPr>
          </w:p>
          <w:p w14:paraId="3BD35CFE">
            <w:pPr>
              <w:jc w:val="center"/>
              <w:rPr>
                <w:rFonts w:ascii="Times New Roman" w:hAnsi="Times New Roman" w:eastAsia="宋体" w:cs="Times New Roman"/>
                <w:b/>
                <w:szCs w:val="21"/>
                <w:highlight w:val="none"/>
              </w:rPr>
            </w:pPr>
          </w:p>
          <w:p w14:paraId="1597CE48">
            <w:pPr>
              <w:jc w:val="center"/>
              <w:rPr>
                <w:rFonts w:ascii="Times New Roman" w:hAnsi="Times New Roman" w:eastAsia="宋体" w:cs="Times New Roman"/>
                <w:b/>
                <w:szCs w:val="21"/>
                <w:highlight w:val="none"/>
              </w:rPr>
            </w:pPr>
          </w:p>
          <w:p w14:paraId="01D7447D">
            <w:pPr>
              <w:jc w:val="center"/>
              <w:rPr>
                <w:rFonts w:ascii="Times New Roman" w:hAnsi="Times New Roman" w:eastAsia="宋体" w:cs="Times New Roman"/>
                <w:b/>
                <w:szCs w:val="21"/>
                <w:highlight w:val="none"/>
              </w:rPr>
            </w:pPr>
          </w:p>
          <w:p w14:paraId="69CD3DFB">
            <w:pPr>
              <w:jc w:val="center"/>
              <w:rPr>
                <w:rFonts w:ascii="Times New Roman" w:hAnsi="Times New Roman" w:eastAsia="宋体" w:cs="Times New Roman"/>
                <w:b/>
                <w:szCs w:val="21"/>
                <w:highlight w:val="none"/>
              </w:rPr>
            </w:pPr>
          </w:p>
          <w:p w14:paraId="1B0CDDB8">
            <w:pPr>
              <w:jc w:val="center"/>
              <w:rPr>
                <w:rFonts w:ascii="Times New Roman" w:hAnsi="Times New Roman" w:eastAsia="宋体" w:cs="Times New Roman"/>
                <w:b/>
                <w:szCs w:val="21"/>
                <w:highlight w:val="none"/>
              </w:rPr>
            </w:pPr>
          </w:p>
          <w:p w14:paraId="69139BAF">
            <w:pPr>
              <w:jc w:val="center"/>
              <w:rPr>
                <w:rFonts w:ascii="Times New Roman" w:hAnsi="Times New Roman" w:eastAsia="宋体" w:cs="Times New Roman"/>
                <w:b/>
                <w:szCs w:val="21"/>
                <w:highlight w:val="none"/>
              </w:rPr>
            </w:pPr>
          </w:p>
          <w:p w14:paraId="5EEE7D0C">
            <w:pPr>
              <w:jc w:val="center"/>
              <w:rPr>
                <w:rFonts w:ascii="Times New Roman" w:hAnsi="Times New Roman" w:eastAsia="宋体" w:cs="Times New Roman"/>
                <w:b/>
                <w:szCs w:val="21"/>
                <w:highlight w:val="none"/>
              </w:rPr>
            </w:pPr>
          </w:p>
          <w:p w14:paraId="241A7F9E">
            <w:pPr>
              <w:jc w:val="center"/>
              <w:rPr>
                <w:rFonts w:ascii="Times New Roman" w:hAnsi="Times New Roman" w:eastAsia="宋体" w:cs="Times New Roman"/>
                <w:b/>
                <w:szCs w:val="21"/>
                <w:highlight w:val="none"/>
              </w:rPr>
            </w:pPr>
          </w:p>
          <w:p w14:paraId="0D390491">
            <w:pPr>
              <w:jc w:val="center"/>
              <w:rPr>
                <w:rFonts w:ascii="Times New Roman" w:hAnsi="Times New Roman" w:eastAsia="宋体" w:cs="Times New Roman"/>
                <w:b/>
                <w:szCs w:val="21"/>
                <w:highlight w:val="none"/>
              </w:rPr>
            </w:pPr>
          </w:p>
          <w:p w14:paraId="60B4FFAE">
            <w:pPr>
              <w:jc w:val="center"/>
              <w:rPr>
                <w:rFonts w:ascii="Times New Roman" w:hAnsi="Times New Roman" w:eastAsia="宋体" w:cs="Times New Roman"/>
                <w:b/>
                <w:szCs w:val="20"/>
                <w:highlight w:val="none"/>
              </w:rPr>
            </w:pPr>
          </w:p>
        </w:tc>
      </w:tr>
      <w:tr w14:paraId="275607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76AE73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D917191">
            <w:pPr>
              <w:jc w:val="center"/>
              <w:rPr>
                <w:rFonts w:ascii="Times New Roman" w:hAnsi="Times New Roman" w:eastAsia="宋体" w:cs="Times New Roman"/>
                <w:b/>
                <w:szCs w:val="20"/>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C1DDF8F">
            <w:pPr>
              <w:jc w:val="center"/>
              <w:rPr>
                <w:rFonts w:ascii="Times New Roman" w:hAnsi="Times New Roman" w:eastAsia="宋体" w:cs="Times New Roman"/>
                <w:b/>
                <w:szCs w:val="20"/>
                <w:highlight w:val="none"/>
              </w:rPr>
            </w:pPr>
          </w:p>
        </w:tc>
        <w:tc>
          <w:tcPr>
            <w:tcW w:w="1645" w:type="dxa"/>
            <w:tcBorders>
              <w:top w:val="single" w:color="auto" w:sz="4" w:space="0"/>
              <w:left w:val="single" w:color="auto" w:sz="4" w:space="0"/>
              <w:bottom w:val="single" w:color="auto" w:sz="4" w:space="0"/>
            </w:tcBorders>
            <w:vAlign w:val="center"/>
          </w:tcPr>
          <w:p w14:paraId="0E27A2FF">
            <w:pPr>
              <w:jc w:val="center"/>
              <w:rPr>
                <w:rFonts w:ascii="Times New Roman" w:hAnsi="Times New Roman" w:eastAsia="宋体" w:cs="Times New Roman"/>
                <w:b/>
                <w:szCs w:val="20"/>
                <w:highlight w:val="none"/>
              </w:rPr>
            </w:pPr>
          </w:p>
        </w:tc>
      </w:tr>
    </w:tbl>
    <w:p w14:paraId="5164D7B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授权代表签字：</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日期：</w:t>
      </w:r>
    </w:p>
    <w:p w14:paraId="0DA590EC">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注：为避免歧义，无偏离也应要提报该表，并注明“无”字。如无该表则即使在其它部分已反映，将也被视为“无偏离”。</w:t>
      </w:r>
    </w:p>
    <w:p w14:paraId="50C45670">
      <w:pPr>
        <w:rPr>
          <w:rFonts w:ascii="宋体" w:hAnsi="Calibri" w:eastAsia="宋体" w:cs="Times New Roman"/>
          <w:szCs w:val="20"/>
          <w:highlight w:val="none"/>
        </w:rPr>
      </w:pPr>
    </w:p>
    <w:p w14:paraId="0C2ABD6F">
      <w:pPr>
        <w:rPr>
          <w:rFonts w:ascii="宋体" w:hAnsi="Calibri" w:eastAsia="宋体" w:cs="宋体"/>
          <w:b/>
          <w:bCs/>
          <w:color w:val="000000"/>
          <w:sz w:val="28"/>
          <w:szCs w:val="20"/>
          <w:highlight w:val="none"/>
        </w:rPr>
        <w:sectPr>
          <w:pgSz w:w="11906" w:h="16838"/>
          <w:pgMar w:top="1588" w:right="1418" w:bottom="1134" w:left="1418" w:header="851" w:footer="992" w:gutter="0"/>
          <w:cols w:space="720" w:num="1"/>
          <w:titlePg/>
          <w:docGrid w:type="lines" w:linePitch="312" w:charSpace="0"/>
        </w:sectPr>
      </w:pPr>
    </w:p>
    <w:p w14:paraId="7E78A99F">
      <w:pPr>
        <w:spacing w:before="110" w:line="227" w:lineRule="auto"/>
        <w:ind w:left="29"/>
        <w:outlineLvl w:val="2"/>
        <w:rPr>
          <w:rFonts w:ascii="宋体" w:hAnsi="宋体" w:eastAsia="宋体" w:cs="宋体"/>
          <w:sz w:val="24"/>
          <w:highlight w:val="none"/>
        </w:rPr>
      </w:pPr>
      <w:r>
        <w:rPr>
          <w:rFonts w:hint="eastAsia" w:ascii="Times New Roman" w:hAnsi="Times New Roman" w:eastAsia="宋体" w:cs="Times New Roman"/>
          <w:b/>
          <w:bCs/>
          <w:color w:val="000000"/>
          <w:sz w:val="24"/>
          <w:highlight w:val="none"/>
        </w:rPr>
        <w:t>附件11 投标人承诺</w:t>
      </w:r>
    </w:p>
    <w:p w14:paraId="509CE70D">
      <w:pPr>
        <w:spacing w:line="272" w:lineRule="auto"/>
        <w:rPr>
          <w:rFonts w:ascii="Arial"/>
          <w:highlight w:val="none"/>
        </w:rPr>
      </w:pPr>
    </w:p>
    <w:p w14:paraId="476D564B">
      <w:pPr>
        <w:spacing w:before="75" w:line="228" w:lineRule="auto"/>
        <w:ind w:left="134"/>
        <w:rPr>
          <w:rFonts w:ascii="宋体" w:hAnsi="宋体" w:eastAsia="宋体" w:cs="宋体"/>
          <w:sz w:val="24"/>
          <w:highlight w:val="none"/>
        </w:rPr>
      </w:pPr>
      <w:r>
        <w:rPr>
          <w:rFonts w:ascii="宋体" w:hAnsi="宋体" w:eastAsia="宋体" w:cs="宋体"/>
          <w:spacing w:val="-10"/>
          <w:sz w:val="24"/>
          <w:highlight w:val="none"/>
        </w:rPr>
        <w:t>项</w:t>
      </w:r>
      <w:r>
        <w:rPr>
          <w:rFonts w:ascii="宋体" w:hAnsi="宋体" w:eastAsia="宋体" w:cs="宋体"/>
          <w:spacing w:val="-9"/>
          <w:sz w:val="24"/>
          <w:highlight w:val="none"/>
        </w:rPr>
        <w:t>目</w:t>
      </w:r>
      <w:r>
        <w:rPr>
          <w:rFonts w:ascii="宋体" w:hAnsi="宋体" w:eastAsia="宋体" w:cs="宋体"/>
          <w:spacing w:val="-5"/>
          <w:sz w:val="24"/>
          <w:highlight w:val="none"/>
        </w:rPr>
        <w:t>名称：</w:t>
      </w:r>
      <w:r>
        <w:rPr>
          <w:rFonts w:hint="eastAsia" w:ascii="宋体" w:hAnsi="宋体" w:eastAsia="宋体" w:cs="宋体"/>
          <w:sz w:val="24"/>
          <w:highlight w:val="none"/>
          <w:u w:val="single"/>
        </w:rPr>
        <w:t>济南成型厂锻造一线新增模箱翻转设备技改项目</w:t>
      </w:r>
    </w:p>
    <w:p w14:paraId="743CA73E">
      <w:pPr>
        <w:spacing w:before="306" w:line="227" w:lineRule="auto"/>
        <w:ind w:left="205"/>
        <w:rPr>
          <w:rFonts w:ascii="宋体" w:hAnsi="宋体" w:eastAsia="宋体" w:cs="宋体"/>
          <w:sz w:val="24"/>
          <w:highlight w:val="none"/>
        </w:rPr>
      </w:pPr>
      <w:r>
        <w:rPr>
          <w:rFonts w:ascii="宋体" w:hAnsi="宋体" w:eastAsia="宋体" w:cs="宋体"/>
          <w:spacing w:val="-4"/>
          <w:sz w:val="24"/>
          <w:highlight w:val="none"/>
        </w:rPr>
        <w:t xml:space="preserve">日期： </w:t>
      </w:r>
      <w:r>
        <w:rPr>
          <w:rFonts w:ascii="宋体" w:hAnsi="宋体" w:eastAsia="宋体" w:cs="宋体"/>
          <w:spacing w:val="-2"/>
          <w:sz w:val="24"/>
          <w:highlight w:val="none"/>
        </w:rPr>
        <w:t xml:space="preserve">   年   月   日</w:t>
      </w:r>
    </w:p>
    <w:p w14:paraId="6808B22C">
      <w:pPr>
        <w:rPr>
          <w:highlight w:val="none"/>
        </w:rPr>
      </w:pPr>
    </w:p>
    <w:p w14:paraId="532F0A56">
      <w:pPr>
        <w:spacing w:line="109" w:lineRule="exact"/>
        <w:rPr>
          <w:highlight w:val="none"/>
        </w:rPr>
      </w:pPr>
    </w:p>
    <w:tbl>
      <w:tblPr>
        <w:tblStyle w:val="12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6E6FE01">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7681800">
            <w:pPr>
              <w:spacing w:before="52" w:line="227" w:lineRule="auto"/>
              <w:ind w:left="128"/>
              <w:rPr>
                <w:rFonts w:ascii="宋体" w:hAnsi="宋体" w:eastAsia="宋体" w:cs="宋体"/>
                <w:sz w:val="24"/>
                <w:highlight w:val="none"/>
              </w:rPr>
            </w:pPr>
            <w:r>
              <w:rPr>
                <w:rFonts w:ascii="宋体" w:hAnsi="宋体" w:eastAsia="宋体" w:cs="宋体"/>
                <w:spacing w:val="5"/>
                <w:sz w:val="24"/>
                <w:highlight w:val="none"/>
              </w:rPr>
              <w:t>投</w:t>
            </w:r>
            <w:r>
              <w:rPr>
                <w:rFonts w:ascii="宋体" w:hAnsi="宋体" w:eastAsia="宋体" w:cs="宋体"/>
                <w:spacing w:val="3"/>
                <w:sz w:val="24"/>
                <w:highlight w:val="none"/>
              </w:rPr>
              <w:t>标人承诺：</w:t>
            </w:r>
          </w:p>
          <w:p w14:paraId="7A8458A2">
            <w:pPr>
              <w:spacing w:before="48" w:line="391" w:lineRule="auto"/>
              <w:ind w:left="125" w:right="115" w:firstLine="491"/>
              <w:rPr>
                <w:rFonts w:ascii="宋体" w:hAnsi="宋体" w:eastAsia="宋体" w:cs="宋体"/>
                <w:sz w:val="23"/>
                <w:szCs w:val="23"/>
                <w:highlight w:val="none"/>
              </w:rPr>
            </w:pPr>
            <w:r>
              <w:rPr>
                <w:rFonts w:ascii="宋体" w:hAnsi="宋体" w:eastAsia="宋体" w:cs="宋体"/>
                <w:spacing w:val="38"/>
                <w:sz w:val="24"/>
                <w:highlight w:val="none"/>
              </w:rPr>
              <w:t>我</w:t>
            </w:r>
            <w:r>
              <w:rPr>
                <w:rFonts w:ascii="宋体" w:hAnsi="宋体" w:eastAsia="宋体" w:cs="宋体"/>
                <w:spacing w:val="21"/>
                <w:sz w:val="24"/>
                <w:highlight w:val="none"/>
              </w:rPr>
              <w:t>公司承诺遵守贵公司由于招标人公司政策变化引起的随时终止项目的要求并</w:t>
            </w:r>
            <w:r>
              <w:rPr>
                <w:rFonts w:ascii="宋体" w:hAnsi="宋体" w:eastAsia="宋体" w:cs="宋体"/>
                <w:spacing w:val="12"/>
                <w:sz w:val="24"/>
                <w:highlight w:val="none"/>
              </w:rPr>
              <w:t>承</w:t>
            </w:r>
            <w:r>
              <w:rPr>
                <w:rFonts w:ascii="宋体" w:hAnsi="宋体" w:eastAsia="宋体" w:cs="宋体"/>
                <w:spacing w:val="6"/>
                <w:sz w:val="24"/>
                <w:highlight w:val="none"/>
              </w:rPr>
              <w:t>担由此带来的一切损失</w:t>
            </w:r>
            <w:r>
              <w:rPr>
                <w:rFonts w:ascii="宋体" w:hAnsi="宋体" w:eastAsia="宋体" w:cs="宋体"/>
                <w:spacing w:val="6"/>
                <w:sz w:val="23"/>
                <w:szCs w:val="23"/>
                <w:highlight w:val="none"/>
              </w:rPr>
              <w:t>。</w:t>
            </w:r>
          </w:p>
        </w:tc>
      </w:tr>
    </w:tbl>
    <w:p w14:paraId="5D9634D3">
      <w:pPr>
        <w:keepNext/>
        <w:keepLines/>
        <w:rPr>
          <w:rFonts w:ascii="Times New Roman" w:hAnsi="Times New Roman" w:eastAsia="宋体" w:cs="Times New Roman"/>
          <w:b/>
          <w:bCs/>
          <w:color w:val="000000"/>
          <w:sz w:val="24"/>
          <w:highlight w:val="none"/>
        </w:rPr>
      </w:pPr>
    </w:p>
    <w:p w14:paraId="3D7E0BB7">
      <w:pPr>
        <w:spacing w:before="75" w:line="227" w:lineRule="auto"/>
        <w:ind w:left="135"/>
        <w:rPr>
          <w:rFonts w:ascii="宋体" w:hAnsi="宋体" w:eastAsia="宋体" w:cs="宋体"/>
          <w:spacing w:val="-2"/>
          <w:sz w:val="24"/>
          <w:highlight w:val="none"/>
        </w:rPr>
      </w:pPr>
    </w:p>
    <w:p w14:paraId="2654F0B0">
      <w:pPr>
        <w:spacing w:before="75" w:line="227" w:lineRule="auto"/>
        <w:ind w:left="135"/>
        <w:rPr>
          <w:rFonts w:ascii="宋体" w:hAnsi="宋体" w:eastAsia="宋体" w:cs="宋体"/>
          <w:spacing w:val="-2"/>
          <w:sz w:val="24"/>
          <w:highlight w:val="none"/>
        </w:rPr>
      </w:pPr>
    </w:p>
    <w:p w14:paraId="37082F42">
      <w:pPr>
        <w:spacing w:before="75" w:line="227" w:lineRule="auto"/>
        <w:ind w:left="135"/>
        <w:rPr>
          <w:rFonts w:eastAsia="宋体"/>
          <w:sz w:val="24"/>
          <w:highlight w:val="none"/>
        </w:rPr>
        <w:sectPr>
          <w:footerReference r:id="rId37" w:type="default"/>
          <w:pgSz w:w="11906" w:h="16839"/>
          <w:pgMar w:top="1431" w:right="1417" w:bottom="1179" w:left="1304" w:header="850" w:footer="992" w:gutter="0"/>
          <w:cols w:space="720" w:num="1"/>
        </w:sectPr>
      </w:pPr>
      <w:r>
        <w:rPr>
          <w:rFonts w:ascii="宋体" w:hAnsi="宋体" w:eastAsia="宋体" w:cs="宋体"/>
          <w:spacing w:val="-2"/>
          <w:sz w:val="24"/>
          <w:highlight w:val="none"/>
        </w:rPr>
        <w:t>投标人名称 (盖章)：                法定代表人或授权代表(签字</w:t>
      </w:r>
      <w:r>
        <w:rPr>
          <w:rFonts w:ascii="宋体" w:hAnsi="宋体" w:eastAsia="宋体" w:cs="宋体"/>
          <w:sz w:val="24"/>
          <w:highlight w:val="none"/>
        </w:rPr>
        <w:t>)</w:t>
      </w:r>
      <w:r>
        <w:rPr>
          <w:rFonts w:hint="eastAsia" w:ascii="宋体" w:hAnsi="宋体" w:eastAsia="宋体" w:cs="宋体"/>
          <w:sz w:val="24"/>
          <w:highlight w:val="none"/>
        </w:rPr>
        <w:t>：</w:t>
      </w:r>
    </w:p>
    <w:p w14:paraId="123D94CD">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附件12</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服务承诺函</w:t>
      </w:r>
    </w:p>
    <w:p w14:paraId="79287397">
      <w:pPr>
        <w:spacing w:line="240" w:lineRule="exact"/>
        <w:jc w:val="center"/>
        <w:rPr>
          <w:rFonts w:ascii="宋体" w:hAnsi="Calibri" w:eastAsia="宋体" w:cs="Times New Roman"/>
          <w:b/>
          <w:bCs/>
          <w:sz w:val="36"/>
          <w:szCs w:val="20"/>
          <w:highlight w:val="none"/>
        </w:rPr>
      </w:pPr>
    </w:p>
    <w:p w14:paraId="6975A9C3">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宋体"/>
          <w:sz w:val="24"/>
          <w:highlight w:val="none"/>
          <w:u w:val="single"/>
        </w:rPr>
        <w:t>济南成型厂锻造一线新增模箱翻转设备技改项目</w:t>
      </w:r>
    </w:p>
    <w:p w14:paraId="2C81DA39">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662836C6">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我代表（投标人名称）对中标合同产品的服务作如下承诺：</w:t>
      </w:r>
    </w:p>
    <w:p w14:paraId="78A9F01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C889B5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1B86B1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8E0949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3E9FA5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B73E64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A7CF97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129AEB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0B3817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F2968F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32EE0D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8BADD3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509F34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2F9FCB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74CCFB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44CA9C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E618E1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D5A8EF1">
      <w:pPr>
        <w:spacing w:line="360" w:lineRule="auto"/>
        <w:ind w:firstLine="480" w:firstLineChars="200"/>
        <w:rPr>
          <w:rFonts w:ascii="宋体" w:hAnsi="宋体" w:eastAsia="宋体" w:cs="Times New Roman"/>
          <w:sz w:val="24"/>
          <w:szCs w:val="20"/>
          <w:highlight w:val="none"/>
          <w:u w:val="single"/>
        </w:rPr>
      </w:pPr>
    </w:p>
    <w:p w14:paraId="32AF3F3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投标人：（盖章）</w:t>
      </w:r>
    </w:p>
    <w:p w14:paraId="6F15FD62">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法定代表人（委托代理人）：（签字）</w:t>
      </w:r>
    </w:p>
    <w:p w14:paraId="093E9D84">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日</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期：</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月</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w:t>
      </w:r>
    </w:p>
    <w:p w14:paraId="3890F0A2">
      <w:pPr>
        <w:rPr>
          <w:rFonts w:ascii="宋体" w:hAnsi="Calibri" w:eastAsia="宋体" w:cs="宋体"/>
          <w:b/>
          <w:bCs/>
          <w:color w:val="000000"/>
          <w:sz w:val="28"/>
          <w:szCs w:val="20"/>
          <w:highlight w:val="none"/>
        </w:rPr>
      </w:pPr>
    </w:p>
    <w:p w14:paraId="6E780F66">
      <w:pPr>
        <w:pStyle w:val="16"/>
        <w:rPr>
          <w:rFonts w:hAnsi="Calibri" w:eastAsia="宋体" w:cs="宋体"/>
          <w:b/>
          <w:bCs/>
          <w:color w:val="000000"/>
          <w:sz w:val="28"/>
          <w:szCs w:val="20"/>
          <w:highlight w:val="none"/>
        </w:rPr>
      </w:pPr>
    </w:p>
    <w:p w14:paraId="63D8CF69">
      <w:pPr>
        <w:rPr>
          <w:rFonts w:ascii="宋体" w:hAnsi="Calibri" w:eastAsia="宋体" w:cs="宋体"/>
          <w:b/>
          <w:bCs/>
          <w:color w:val="000000"/>
          <w:sz w:val="28"/>
          <w:szCs w:val="20"/>
          <w:highlight w:val="none"/>
        </w:rPr>
      </w:pPr>
    </w:p>
    <w:p w14:paraId="38F8E00D">
      <w:pPr>
        <w:outlineLvl w:val="2"/>
        <w:rPr>
          <w:rFonts w:ascii="Calibri" w:hAnsi="Calibri" w:eastAsia="宋体" w:cs="Times New Roman"/>
          <w:szCs w:val="20"/>
          <w:highlight w:val="none"/>
        </w:rPr>
      </w:pPr>
      <w:r>
        <w:rPr>
          <w:rFonts w:ascii="Calibri" w:hAnsi="Calibri" w:eastAsia="宋体" w:cs="Times New Roman"/>
          <w:szCs w:val="20"/>
          <w:highlight w:val="none"/>
        </w:rPr>
        <w:br w:type="page"/>
      </w:r>
      <w:r>
        <w:rPr>
          <w:rFonts w:hint="eastAsia" w:ascii="Times New Roman" w:hAnsi="Times New Roman" w:eastAsia="宋体" w:cs="Times New Roman"/>
          <w:b/>
          <w:bCs/>
          <w:color w:val="000000"/>
          <w:sz w:val="24"/>
          <w:highlight w:val="none"/>
        </w:rPr>
        <w:t>附件13 投标文件封面及封口格式</w:t>
      </w:r>
    </w:p>
    <w:p w14:paraId="0ED58D62">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封面格式：</w:t>
      </w:r>
    </w:p>
    <w:tbl>
      <w:tblPr>
        <w:tblStyle w:val="3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D171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FF37C3B">
            <w:pPr>
              <w:jc w:val="center"/>
              <w:rPr>
                <w:rFonts w:ascii="Times New Roman" w:hAnsi="Times New Roman" w:eastAsia="宋体" w:cs="Times New Roman"/>
                <w:b/>
                <w:szCs w:val="20"/>
                <w:highlight w:val="none"/>
              </w:rPr>
            </w:pPr>
          </w:p>
          <w:p w14:paraId="4D457CAC">
            <w:pPr>
              <w:jc w:val="center"/>
              <w:rPr>
                <w:rFonts w:ascii="宋体" w:hAnsi="Times New Roman" w:eastAsia="宋体" w:cs="宋体"/>
                <w:b/>
                <w:sz w:val="30"/>
                <w:szCs w:val="30"/>
                <w:highlight w:val="none"/>
              </w:rPr>
            </w:pPr>
            <w:r>
              <w:rPr>
                <w:rFonts w:hint="eastAsia" w:ascii="宋体" w:hAnsi="宋体" w:eastAsia="宋体" w:cs="宋体"/>
                <w:b/>
                <w:sz w:val="30"/>
                <w:szCs w:val="30"/>
                <w:highlight w:val="none"/>
              </w:rPr>
              <w:t>技术</w:t>
            </w:r>
            <w:r>
              <w:rPr>
                <w:rFonts w:ascii="宋体" w:hAnsi="宋体" w:eastAsia="宋体" w:cs="宋体"/>
                <w:b/>
                <w:sz w:val="30"/>
                <w:szCs w:val="30"/>
                <w:highlight w:val="none"/>
              </w:rPr>
              <w:t>/</w:t>
            </w:r>
            <w:r>
              <w:rPr>
                <w:rFonts w:hint="eastAsia" w:ascii="宋体" w:hAnsi="宋体" w:eastAsia="宋体" w:cs="宋体"/>
                <w:b/>
                <w:sz w:val="30"/>
                <w:szCs w:val="30"/>
                <w:highlight w:val="none"/>
              </w:rPr>
              <w:t>资质</w:t>
            </w:r>
            <w:r>
              <w:rPr>
                <w:rFonts w:ascii="宋体" w:hAnsi="宋体" w:eastAsia="宋体" w:cs="宋体"/>
                <w:b/>
                <w:sz w:val="30"/>
                <w:szCs w:val="30"/>
                <w:highlight w:val="none"/>
              </w:rPr>
              <w:t>/</w:t>
            </w:r>
            <w:r>
              <w:rPr>
                <w:rFonts w:hint="eastAsia" w:ascii="宋体" w:hAnsi="宋体" w:eastAsia="宋体" w:cs="宋体"/>
                <w:b/>
                <w:sz w:val="30"/>
                <w:szCs w:val="30"/>
                <w:highlight w:val="none"/>
              </w:rPr>
              <w:t>商务文件</w:t>
            </w:r>
          </w:p>
          <w:p w14:paraId="7D3DD23F">
            <w:pPr>
              <w:rPr>
                <w:rFonts w:ascii="Times New Roman" w:hAnsi="Times New Roman" w:eastAsia="等线" w:cs="Times New Roman"/>
                <w:b/>
                <w:sz w:val="30"/>
                <w:szCs w:val="30"/>
                <w:highlight w:val="none"/>
              </w:rPr>
            </w:pPr>
          </w:p>
          <w:p w14:paraId="03301D75">
            <w:pPr>
              <w:jc w:val="center"/>
              <w:rPr>
                <w:rFonts w:ascii="Times New Roman" w:hAnsi="Times New Roman" w:eastAsia="宋体" w:cs="Times New Roman"/>
                <w:b/>
                <w:sz w:val="30"/>
                <w:szCs w:val="30"/>
                <w:highlight w:val="none"/>
              </w:rPr>
            </w:pPr>
            <w:r>
              <w:rPr>
                <w:rFonts w:hint="eastAsia" w:ascii="宋体" w:hAnsi="宋体" w:eastAsia="宋体" w:cs="宋体"/>
                <w:b/>
                <w:sz w:val="30"/>
                <w:szCs w:val="30"/>
                <w:highlight w:val="none"/>
              </w:rPr>
              <w:t>（</w:t>
            </w:r>
            <w:r>
              <w:rPr>
                <w:rFonts w:ascii="等线" w:hAnsi="等线" w:eastAsia="等线" w:cs="Times New Roman"/>
                <w:b/>
                <w:sz w:val="30"/>
                <w:szCs w:val="30"/>
                <w:highlight w:val="none"/>
              </w:rPr>
              <w:t>1</w:t>
            </w:r>
            <w:r>
              <w:rPr>
                <w:rFonts w:hint="eastAsia" w:ascii="宋体" w:hAnsi="宋体" w:eastAsia="宋体" w:cs="宋体"/>
                <w:b/>
                <w:sz w:val="30"/>
                <w:szCs w:val="30"/>
                <w:highlight w:val="none"/>
              </w:rPr>
              <w:t>正本）</w:t>
            </w:r>
          </w:p>
          <w:p w14:paraId="53480F6D">
            <w:pPr>
              <w:jc w:val="center"/>
              <w:rPr>
                <w:rFonts w:ascii="Times New Roman" w:hAnsi="Times New Roman" w:eastAsia="宋体" w:cs="Times New Roman"/>
                <w:b/>
                <w:szCs w:val="20"/>
                <w:highlight w:val="none"/>
              </w:rPr>
            </w:pPr>
          </w:p>
          <w:p w14:paraId="03A74CCE">
            <w:pPr>
              <w:jc w:val="center"/>
              <w:rPr>
                <w:rFonts w:ascii="Times New Roman" w:hAnsi="Times New Roman" w:eastAsia="宋体" w:cs="Times New Roman"/>
                <w:b/>
                <w:szCs w:val="20"/>
                <w:highlight w:val="none"/>
              </w:rPr>
            </w:pPr>
          </w:p>
          <w:p w14:paraId="7E9A38E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项目名称：</w:t>
            </w:r>
            <w:r>
              <w:rPr>
                <w:rFonts w:hint="eastAsia" w:ascii="宋体" w:hAnsi="宋体" w:eastAsia="宋体" w:cs="宋体"/>
                <w:sz w:val="24"/>
                <w:highlight w:val="none"/>
                <w:u w:val="single"/>
              </w:rPr>
              <w:t>济南成型厂锻造一线新增模箱翻转设备技改项目</w:t>
            </w:r>
          </w:p>
          <w:p w14:paraId="65F6A94B">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投标人名称（公章）：</w:t>
            </w:r>
          </w:p>
          <w:p w14:paraId="062E46E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地址：</w:t>
            </w:r>
          </w:p>
          <w:p w14:paraId="5B6DE917">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授权代表电话：</w:t>
            </w:r>
          </w:p>
          <w:p w14:paraId="4B4D607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传真：</w:t>
            </w:r>
          </w:p>
          <w:p w14:paraId="429518C7">
            <w:pPr>
              <w:jc w:val="center"/>
              <w:rPr>
                <w:rFonts w:ascii="Times New Roman" w:hAnsi="Times New Roman" w:eastAsia="宋体" w:cs="Times New Roman"/>
                <w:b/>
                <w:szCs w:val="20"/>
                <w:highlight w:val="none"/>
              </w:rPr>
            </w:pPr>
          </w:p>
          <w:p w14:paraId="2BFA0BF8">
            <w:pPr>
              <w:jc w:val="center"/>
              <w:rPr>
                <w:rFonts w:ascii="Times New Roman" w:hAnsi="Times New Roman" w:eastAsia="宋体" w:cs="Times New Roman"/>
                <w:b/>
                <w:szCs w:val="20"/>
                <w:highlight w:val="none"/>
              </w:rPr>
            </w:pPr>
          </w:p>
        </w:tc>
      </w:tr>
    </w:tbl>
    <w:p w14:paraId="055B1F81">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授权代表签字：</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日期：</w:t>
      </w:r>
    </w:p>
    <w:p w14:paraId="50E67D73">
      <w:pPr>
        <w:pStyle w:val="16"/>
        <w:rPr>
          <w:highlight w:val="none"/>
        </w:rPr>
      </w:pPr>
    </w:p>
    <w:p w14:paraId="51E8C976">
      <w:pPr>
        <w:jc w:val="right"/>
        <w:rPr>
          <w:rFonts w:asciiTheme="minorEastAsia" w:hAnsiTheme="minorEastAsia" w:cstheme="minorEastAsia"/>
          <w:sz w:val="20"/>
          <w:szCs w:val="20"/>
          <w:highlight w:val="none"/>
        </w:rPr>
      </w:pPr>
    </w:p>
    <w:p w14:paraId="6AE47752">
      <w:pPr>
        <w:jc w:val="right"/>
        <w:rPr>
          <w:rFonts w:asciiTheme="minorEastAsia" w:hAnsiTheme="minorEastAsia" w:cstheme="minorEastAsia"/>
          <w:sz w:val="20"/>
          <w:szCs w:val="20"/>
          <w:highlight w:val="none"/>
        </w:rPr>
      </w:pPr>
    </w:p>
    <w:p w14:paraId="0336527A">
      <w:pPr>
        <w:rPr>
          <w:highlight w:val="none"/>
        </w:rPr>
        <w:sectPr>
          <w:headerReference r:id="rId39" w:type="first"/>
          <w:footerReference r:id="rId41" w:type="first"/>
          <w:headerReference r:id="rId38" w:type="default"/>
          <w:footerReference r:id="rId40" w:type="default"/>
          <w:pgSz w:w="11906" w:h="16838"/>
          <w:pgMar w:top="1588" w:right="1418" w:bottom="1134" w:left="1418" w:header="851" w:footer="992" w:gutter="0"/>
          <w:cols w:space="720" w:num="1"/>
          <w:titlePg/>
          <w:docGrid w:type="lines" w:linePitch="312" w:charSpace="0"/>
        </w:sectPr>
      </w:pPr>
    </w:p>
    <w:p w14:paraId="5CC57BFD">
      <w:pPr>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附件14技术标评分标准</w:t>
      </w:r>
    </w:p>
    <w:tbl>
      <w:tblPr>
        <w:tblStyle w:val="35"/>
        <w:tblW w:w="101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600"/>
        <w:gridCol w:w="603"/>
        <w:gridCol w:w="2757"/>
        <w:gridCol w:w="580"/>
        <w:gridCol w:w="4910"/>
      </w:tblGrid>
      <w:tr w14:paraId="07A9E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Align w:val="center"/>
          </w:tcPr>
          <w:p w14:paraId="14DB88AC">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评价类型</w:t>
            </w:r>
          </w:p>
        </w:tc>
        <w:tc>
          <w:tcPr>
            <w:tcW w:w="600" w:type="dxa"/>
            <w:vAlign w:val="center"/>
          </w:tcPr>
          <w:p w14:paraId="412720B2">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评审内容</w:t>
            </w:r>
          </w:p>
        </w:tc>
        <w:tc>
          <w:tcPr>
            <w:tcW w:w="603" w:type="dxa"/>
            <w:vAlign w:val="center"/>
          </w:tcPr>
          <w:p w14:paraId="25556FE9">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序号</w:t>
            </w:r>
          </w:p>
        </w:tc>
        <w:tc>
          <w:tcPr>
            <w:tcW w:w="2757" w:type="dxa"/>
            <w:vAlign w:val="center"/>
          </w:tcPr>
          <w:p w14:paraId="1C683F59">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内</w:t>
            </w:r>
            <w:r>
              <w:rPr>
                <w:rFonts w:ascii="宋体" w:hAnsi="宋体" w:cs="Times New Roman"/>
                <w:b/>
                <w:sz w:val="18"/>
                <w:szCs w:val="18"/>
                <w:highlight w:val="none"/>
              </w:rPr>
              <w:t xml:space="preserve">   </w:t>
            </w:r>
            <w:r>
              <w:rPr>
                <w:rFonts w:hint="eastAsia" w:ascii="宋体" w:hAnsi="宋体" w:cs="Times New Roman"/>
                <w:b/>
                <w:sz w:val="18"/>
                <w:szCs w:val="18"/>
                <w:highlight w:val="none"/>
              </w:rPr>
              <w:t>容</w:t>
            </w:r>
          </w:p>
        </w:tc>
        <w:tc>
          <w:tcPr>
            <w:tcW w:w="580" w:type="dxa"/>
            <w:vAlign w:val="center"/>
          </w:tcPr>
          <w:p w14:paraId="420448D3">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标准分</w:t>
            </w:r>
          </w:p>
        </w:tc>
        <w:tc>
          <w:tcPr>
            <w:tcW w:w="4910" w:type="dxa"/>
            <w:vAlign w:val="center"/>
          </w:tcPr>
          <w:p w14:paraId="1AE4BD8E">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评分标准</w:t>
            </w:r>
          </w:p>
        </w:tc>
      </w:tr>
      <w:tr w14:paraId="6963B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restart"/>
            <w:vAlign w:val="center"/>
          </w:tcPr>
          <w:p w14:paraId="6ACFB959">
            <w:pPr>
              <w:tabs>
                <w:tab w:val="left" w:pos="13965"/>
              </w:tabs>
              <w:jc w:val="center"/>
              <w:rPr>
                <w:rFonts w:ascii="宋体" w:hAnsi="宋体" w:eastAsia="等线" w:cs="Times New Roman"/>
                <w:b/>
                <w:bCs/>
                <w:sz w:val="18"/>
                <w:szCs w:val="18"/>
                <w:highlight w:val="none"/>
              </w:rPr>
            </w:pPr>
            <w:r>
              <w:rPr>
                <w:rFonts w:hint="eastAsia" w:ascii="宋体" w:hAnsi="宋体" w:cs="Times New Roman"/>
                <w:b/>
                <w:bCs/>
                <w:sz w:val="18"/>
                <w:szCs w:val="18"/>
                <w:highlight w:val="none"/>
              </w:rPr>
              <w:t>技术标</w:t>
            </w:r>
          </w:p>
          <w:p w14:paraId="7CF062BE">
            <w:pPr>
              <w:tabs>
                <w:tab w:val="left" w:pos="13965"/>
              </w:tabs>
              <w:rPr>
                <w:rFonts w:ascii="宋体" w:hAnsi="宋体" w:cs="Times New Roman"/>
                <w:sz w:val="18"/>
                <w:szCs w:val="18"/>
                <w:highlight w:val="none"/>
              </w:rPr>
            </w:pPr>
            <w:r>
              <w:rPr>
                <w:rFonts w:ascii="宋体" w:hAnsi="宋体" w:cs="Times New Roman"/>
                <w:sz w:val="18"/>
                <w:szCs w:val="18"/>
                <w:highlight w:val="none"/>
              </w:rPr>
              <w:t>100</w:t>
            </w:r>
            <w:r>
              <w:rPr>
                <w:rFonts w:hint="eastAsia" w:ascii="宋体" w:hAnsi="宋体" w:cs="Times New Roman"/>
                <w:sz w:val="18"/>
                <w:szCs w:val="18"/>
                <w:highlight w:val="none"/>
              </w:rPr>
              <w:t>分</w:t>
            </w:r>
          </w:p>
        </w:tc>
        <w:tc>
          <w:tcPr>
            <w:tcW w:w="600" w:type="dxa"/>
            <w:vAlign w:val="center"/>
          </w:tcPr>
          <w:p w14:paraId="48937E1E">
            <w:pPr>
              <w:tabs>
                <w:tab w:val="left" w:pos="13965"/>
              </w:tabs>
              <w:jc w:val="center"/>
              <w:rPr>
                <w:rFonts w:ascii="宋体" w:hAnsi="宋体" w:cs="Times New Roman"/>
                <w:sz w:val="18"/>
                <w:szCs w:val="18"/>
                <w:highlight w:val="none"/>
              </w:rPr>
            </w:pPr>
            <w:r>
              <w:rPr>
                <w:rFonts w:hint="eastAsia" w:ascii="宋体" w:hAnsi="宋体" w:cs="Times New Roman"/>
                <w:sz w:val="18"/>
                <w:szCs w:val="18"/>
                <w:highlight w:val="none"/>
              </w:rPr>
              <w:t>业绩</w:t>
            </w:r>
          </w:p>
        </w:tc>
        <w:tc>
          <w:tcPr>
            <w:tcW w:w="603" w:type="dxa"/>
            <w:vAlign w:val="center"/>
          </w:tcPr>
          <w:p w14:paraId="7829EDFC">
            <w:pPr>
              <w:tabs>
                <w:tab w:val="left" w:pos="13965"/>
              </w:tabs>
              <w:jc w:val="center"/>
              <w:rPr>
                <w:rFonts w:ascii="宋体" w:hAnsi="宋体" w:cs="Times New Roman"/>
                <w:sz w:val="18"/>
                <w:szCs w:val="18"/>
                <w:highlight w:val="none"/>
              </w:rPr>
            </w:pPr>
            <w:r>
              <w:rPr>
                <w:rFonts w:ascii="宋体" w:hAnsi="宋体" w:cs="Times New Roman"/>
                <w:sz w:val="18"/>
                <w:szCs w:val="18"/>
                <w:highlight w:val="none"/>
              </w:rPr>
              <w:t>1</w:t>
            </w:r>
          </w:p>
        </w:tc>
        <w:tc>
          <w:tcPr>
            <w:tcW w:w="2757" w:type="dxa"/>
            <w:vAlign w:val="center"/>
          </w:tcPr>
          <w:p w14:paraId="63C8B2D1">
            <w:pPr>
              <w:rPr>
                <w:rFonts w:ascii="宋体" w:hAnsi="宋体" w:cs="Times New Roman"/>
                <w:sz w:val="18"/>
                <w:szCs w:val="18"/>
                <w:highlight w:val="none"/>
              </w:rPr>
            </w:pPr>
            <w:r>
              <w:rPr>
                <w:rFonts w:hint="eastAsia" w:ascii="宋体" w:hAnsi="宋体" w:cs="Times New Roman"/>
                <w:sz w:val="18"/>
                <w:szCs w:val="18"/>
                <w:highlight w:val="none"/>
              </w:rPr>
              <w:t>设备制造商同类型项目业绩</w:t>
            </w:r>
          </w:p>
        </w:tc>
        <w:tc>
          <w:tcPr>
            <w:tcW w:w="580" w:type="dxa"/>
            <w:vAlign w:val="center"/>
          </w:tcPr>
          <w:p w14:paraId="7AE3F7EC">
            <w:pPr>
              <w:tabs>
                <w:tab w:val="left" w:pos="13965"/>
              </w:tabs>
              <w:jc w:val="center"/>
              <w:rPr>
                <w:rFonts w:ascii="宋体" w:hAnsi="宋体" w:cs="Times New Roman"/>
                <w:sz w:val="18"/>
                <w:szCs w:val="18"/>
                <w:highlight w:val="none"/>
              </w:rPr>
            </w:pPr>
            <w:r>
              <w:rPr>
                <w:rFonts w:ascii="宋体" w:hAnsi="宋体" w:cs="Times New Roman"/>
                <w:sz w:val="18"/>
                <w:szCs w:val="18"/>
                <w:highlight w:val="none"/>
              </w:rPr>
              <w:t>10</w:t>
            </w:r>
          </w:p>
        </w:tc>
        <w:tc>
          <w:tcPr>
            <w:tcW w:w="4910" w:type="dxa"/>
            <w:vAlign w:val="center"/>
          </w:tcPr>
          <w:p w14:paraId="6BE5E3CB">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w:t>
            </w:r>
            <w:r>
              <w:rPr>
                <w:rFonts w:ascii="宋体" w:hAnsi="宋体" w:cs="Times New Roman"/>
                <w:bCs/>
                <w:sz w:val="18"/>
                <w:szCs w:val="18"/>
                <w:highlight w:val="none"/>
              </w:rPr>
              <w:t>10</w:t>
            </w:r>
            <w:r>
              <w:rPr>
                <w:rFonts w:hint="eastAsia" w:ascii="宋体" w:hAnsi="宋体" w:cs="Times New Roman"/>
                <w:bCs/>
                <w:sz w:val="18"/>
                <w:szCs w:val="18"/>
                <w:highlight w:val="none"/>
              </w:rPr>
              <w:t>分（时间以签订日期为准）。</w:t>
            </w:r>
          </w:p>
          <w:p w14:paraId="72B8FE53">
            <w:pPr>
              <w:rPr>
                <w:rFonts w:ascii="宋体" w:hAnsi="宋体"/>
                <w:sz w:val="18"/>
                <w:szCs w:val="18"/>
                <w:highlight w:val="none"/>
              </w:rPr>
            </w:pPr>
            <w:r>
              <w:rPr>
                <w:rFonts w:hint="eastAsia" w:ascii="宋体" w:hAnsi="宋体" w:cs="Times New Roman"/>
                <w:bCs/>
                <w:sz w:val="18"/>
                <w:szCs w:val="18"/>
                <w:highlight w:val="none"/>
              </w:rPr>
              <w:t>投标人在20</w:t>
            </w:r>
            <w:r>
              <w:rPr>
                <w:rFonts w:ascii="宋体" w:hAnsi="宋体" w:cs="Times New Roman"/>
                <w:bCs/>
                <w:sz w:val="18"/>
                <w:szCs w:val="18"/>
                <w:highlight w:val="none"/>
              </w:rPr>
              <w:t>2</w:t>
            </w:r>
            <w:r>
              <w:rPr>
                <w:rFonts w:hint="eastAsia" w:ascii="宋体" w:hAnsi="宋体" w:cs="Times New Roman"/>
                <w:bCs/>
                <w:sz w:val="18"/>
                <w:szCs w:val="18"/>
                <w:highlight w:val="none"/>
                <w:lang w:val="en-US" w:eastAsia="zh-CN"/>
              </w:rPr>
              <w:t>2</w:t>
            </w:r>
            <w:r>
              <w:rPr>
                <w:rFonts w:hint="eastAsia" w:ascii="宋体" w:hAnsi="宋体" w:cs="Times New Roman"/>
                <w:bCs/>
                <w:sz w:val="18"/>
                <w:szCs w:val="18"/>
                <w:highlight w:val="none"/>
              </w:rPr>
              <w:t>年1月1日以来在中国与本标同类规格产品的业绩，以合同复印件加盖公章为准（须有客户联系方式及联系人以供招标人核实确认）。</w:t>
            </w:r>
          </w:p>
        </w:tc>
      </w:tr>
      <w:tr w14:paraId="7E37F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4C2A0504">
            <w:pPr>
              <w:jc w:val="center"/>
              <w:rPr>
                <w:rFonts w:ascii="宋体" w:hAnsi="宋体" w:cs="Times New Roman"/>
                <w:sz w:val="18"/>
                <w:szCs w:val="18"/>
                <w:highlight w:val="none"/>
              </w:rPr>
            </w:pPr>
          </w:p>
        </w:tc>
        <w:tc>
          <w:tcPr>
            <w:tcW w:w="600" w:type="dxa"/>
            <w:vMerge w:val="restart"/>
            <w:vAlign w:val="center"/>
          </w:tcPr>
          <w:p w14:paraId="7D52E42D">
            <w:pPr>
              <w:jc w:val="center"/>
              <w:rPr>
                <w:rFonts w:ascii="宋体" w:hAnsi="宋体" w:cs="Times New Roman"/>
                <w:sz w:val="18"/>
                <w:szCs w:val="18"/>
                <w:highlight w:val="none"/>
              </w:rPr>
            </w:pPr>
            <w:r>
              <w:rPr>
                <w:rFonts w:hint="eastAsia" w:ascii="宋体" w:hAnsi="宋体" w:cs="Times New Roman"/>
                <w:sz w:val="18"/>
                <w:szCs w:val="18"/>
                <w:highlight w:val="none"/>
              </w:rPr>
              <w:t>产品技术</w:t>
            </w:r>
          </w:p>
        </w:tc>
        <w:tc>
          <w:tcPr>
            <w:tcW w:w="603" w:type="dxa"/>
            <w:vAlign w:val="center"/>
          </w:tcPr>
          <w:p w14:paraId="7EB970E9">
            <w:pPr>
              <w:jc w:val="center"/>
              <w:rPr>
                <w:rFonts w:ascii="宋体" w:hAnsi="宋体" w:cs="Times New Roman"/>
                <w:sz w:val="18"/>
                <w:szCs w:val="18"/>
                <w:highlight w:val="none"/>
              </w:rPr>
            </w:pPr>
            <w:r>
              <w:rPr>
                <w:rFonts w:ascii="宋体" w:hAnsi="宋体" w:cs="Times New Roman"/>
                <w:sz w:val="18"/>
                <w:szCs w:val="18"/>
                <w:highlight w:val="none"/>
              </w:rPr>
              <w:t>2</w:t>
            </w:r>
          </w:p>
        </w:tc>
        <w:tc>
          <w:tcPr>
            <w:tcW w:w="2757" w:type="dxa"/>
            <w:vAlign w:val="center"/>
          </w:tcPr>
          <w:p w14:paraId="6459FB60">
            <w:pPr>
              <w:rPr>
                <w:rFonts w:ascii="宋体" w:hAnsi="宋体" w:cs="Times New Roman"/>
                <w:bCs/>
                <w:sz w:val="18"/>
                <w:szCs w:val="18"/>
                <w:highlight w:val="none"/>
              </w:rPr>
            </w:pPr>
            <w:r>
              <w:rPr>
                <w:rFonts w:hint="eastAsia" w:ascii="宋体" w:hAnsi="宋体" w:cs="Times New Roman"/>
                <w:bCs/>
                <w:sz w:val="18"/>
                <w:szCs w:val="18"/>
                <w:highlight w:val="none"/>
              </w:rPr>
              <w:t>设备制造商装备制造能力、生产设备、加工工艺、完善程度</w:t>
            </w:r>
          </w:p>
        </w:tc>
        <w:tc>
          <w:tcPr>
            <w:tcW w:w="580" w:type="dxa"/>
            <w:vAlign w:val="center"/>
          </w:tcPr>
          <w:p w14:paraId="1994A470">
            <w:pPr>
              <w:jc w:val="center"/>
              <w:rPr>
                <w:rFonts w:ascii="宋体" w:hAnsi="宋体" w:cs="Times New Roman"/>
                <w:sz w:val="18"/>
                <w:szCs w:val="18"/>
                <w:highlight w:val="none"/>
              </w:rPr>
            </w:pPr>
            <w:r>
              <w:rPr>
                <w:rFonts w:ascii="宋体" w:hAnsi="宋体" w:cs="Times New Roman"/>
                <w:sz w:val="18"/>
                <w:szCs w:val="18"/>
                <w:highlight w:val="none"/>
              </w:rPr>
              <w:t>15</w:t>
            </w:r>
          </w:p>
        </w:tc>
        <w:tc>
          <w:tcPr>
            <w:tcW w:w="4910" w:type="dxa"/>
            <w:vAlign w:val="center"/>
          </w:tcPr>
          <w:p w14:paraId="552E1922">
            <w:pPr>
              <w:rPr>
                <w:rFonts w:ascii="宋体" w:hAnsi="宋体" w:cs="Times New Roman"/>
                <w:sz w:val="18"/>
                <w:szCs w:val="18"/>
                <w:highlight w:val="none"/>
              </w:rPr>
            </w:pPr>
            <w:r>
              <w:rPr>
                <w:rFonts w:hint="eastAsia" w:ascii="宋体" w:hAnsi="宋体" w:cs="Times New Roman"/>
                <w:bCs/>
                <w:sz w:val="18"/>
                <w:szCs w:val="18"/>
                <w:highlight w:val="none"/>
              </w:rPr>
              <w:t>由评标委员会成员独立进行客观、公正的评价，按照优、良、一般进行赋分，最高1</w:t>
            </w:r>
            <w:r>
              <w:rPr>
                <w:rFonts w:ascii="宋体" w:hAnsi="宋体" w:cs="Times New Roman"/>
                <w:bCs/>
                <w:sz w:val="18"/>
                <w:szCs w:val="18"/>
                <w:highlight w:val="none"/>
              </w:rPr>
              <w:t>5</w:t>
            </w:r>
            <w:r>
              <w:rPr>
                <w:rFonts w:hint="eastAsia" w:ascii="宋体" w:hAnsi="宋体" w:cs="Times New Roman"/>
                <w:bCs/>
                <w:sz w:val="18"/>
                <w:szCs w:val="18"/>
                <w:highlight w:val="none"/>
              </w:rPr>
              <w:t>分。</w:t>
            </w:r>
          </w:p>
        </w:tc>
      </w:tr>
      <w:tr w14:paraId="2CDFC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2" w:hRule="atLeast"/>
          <w:jc w:val="center"/>
        </w:trPr>
        <w:tc>
          <w:tcPr>
            <w:tcW w:w="718" w:type="dxa"/>
            <w:vMerge w:val="continue"/>
            <w:vAlign w:val="center"/>
          </w:tcPr>
          <w:p w14:paraId="66787146">
            <w:pPr>
              <w:jc w:val="center"/>
              <w:rPr>
                <w:rFonts w:ascii="宋体" w:hAnsi="宋体" w:cs="Times New Roman"/>
                <w:sz w:val="18"/>
                <w:szCs w:val="18"/>
                <w:highlight w:val="none"/>
              </w:rPr>
            </w:pPr>
          </w:p>
        </w:tc>
        <w:tc>
          <w:tcPr>
            <w:tcW w:w="600" w:type="dxa"/>
            <w:vMerge w:val="continue"/>
            <w:vAlign w:val="center"/>
          </w:tcPr>
          <w:p w14:paraId="523468DA">
            <w:pPr>
              <w:jc w:val="center"/>
              <w:rPr>
                <w:rFonts w:ascii="宋体" w:hAnsi="宋体" w:cs="Times New Roman"/>
                <w:sz w:val="18"/>
                <w:szCs w:val="18"/>
                <w:highlight w:val="none"/>
              </w:rPr>
            </w:pPr>
          </w:p>
        </w:tc>
        <w:tc>
          <w:tcPr>
            <w:tcW w:w="603" w:type="dxa"/>
            <w:vAlign w:val="center"/>
          </w:tcPr>
          <w:p w14:paraId="038AF727">
            <w:pPr>
              <w:jc w:val="center"/>
              <w:rPr>
                <w:rFonts w:ascii="宋体" w:hAnsi="宋体" w:cs="Times New Roman"/>
                <w:sz w:val="18"/>
                <w:szCs w:val="18"/>
                <w:highlight w:val="none"/>
              </w:rPr>
            </w:pPr>
            <w:r>
              <w:rPr>
                <w:rFonts w:hint="eastAsia" w:ascii="宋体" w:hAnsi="宋体" w:cs="Times New Roman"/>
                <w:sz w:val="18"/>
                <w:szCs w:val="18"/>
                <w:highlight w:val="none"/>
              </w:rPr>
              <w:t>3</w:t>
            </w:r>
          </w:p>
        </w:tc>
        <w:tc>
          <w:tcPr>
            <w:tcW w:w="2757" w:type="dxa"/>
            <w:vAlign w:val="center"/>
          </w:tcPr>
          <w:p w14:paraId="58E95BEA">
            <w:pPr>
              <w:rPr>
                <w:rFonts w:ascii="宋体" w:hAnsi="宋体" w:cs="Times New Roman"/>
                <w:bCs/>
                <w:sz w:val="18"/>
                <w:szCs w:val="18"/>
                <w:highlight w:val="none"/>
              </w:rPr>
            </w:pPr>
            <w:r>
              <w:rPr>
                <w:rFonts w:hint="eastAsia" w:ascii="宋体" w:hAnsi="宋体" w:cs="Times New Roman"/>
                <w:bCs/>
                <w:sz w:val="18"/>
                <w:szCs w:val="18"/>
                <w:highlight w:val="none"/>
              </w:rPr>
              <w:t>产品方案技术先进、各系统完善、性能可靠，设备主要核心部件，具备自身技术优势</w:t>
            </w:r>
          </w:p>
        </w:tc>
        <w:tc>
          <w:tcPr>
            <w:tcW w:w="580" w:type="dxa"/>
            <w:vAlign w:val="center"/>
          </w:tcPr>
          <w:p w14:paraId="46A40709">
            <w:pPr>
              <w:jc w:val="center"/>
              <w:rPr>
                <w:rFonts w:ascii="宋体" w:hAnsi="宋体" w:cs="Times New Roman"/>
                <w:sz w:val="18"/>
                <w:szCs w:val="18"/>
                <w:highlight w:val="none"/>
              </w:rPr>
            </w:pPr>
            <w:r>
              <w:rPr>
                <w:rFonts w:ascii="宋体" w:hAnsi="宋体" w:cs="Times New Roman"/>
                <w:sz w:val="18"/>
                <w:szCs w:val="18"/>
                <w:highlight w:val="none"/>
              </w:rPr>
              <w:t>40</w:t>
            </w:r>
          </w:p>
        </w:tc>
        <w:tc>
          <w:tcPr>
            <w:tcW w:w="4910" w:type="dxa"/>
            <w:vAlign w:val="center"/>
          </w:tcPr>
          <w:p w14:paraId="3FBD82A2">
            <w:pPr>
              <w:rPr>
                <w:rFonts w:ascii="宋体" w:hAnsi="宋体" w:cs="Times New Roman"/>
                <w:bCs/>
                <w:sz w:val="18"/>
                <w:szCs w:val="18"/>
                <w:highlight w:val="none"/>
              </w:rPr>
            </w:pPr>
            <w:r>
              <w:rPr>
                <w:rFonts w:hint="eastAsia" w:ascii="宋体" w:hAnsi="宋体" w:cs="Times New Roman"/>
                <w:sz w:val="18"/>
                <w:szCs w:val="18"/>
                <w:highlight w:val="none"/>
              </w:rPr>
              <w:t>以下各项由评标委员会成员独立进行客观、公正的评价打分。</w:t>
            </w:r>
          </w:p>
          <w:p w14:paraId="38007ED8">
            <w:pPr>
              <w:rPr>
                <w:rFonts w:ascii="宋体" w:hAnsi="宋体" w:cs="Times New Roman"/>
                <w:sz w:val="18"/>
                <w:szCs w:val="18"/>
                <w:highlight w:val="none"/>
              </w:rPr>
            </w:pPr>
            <w:r>
              <w:rPr>
                <w:rFonts w:hint="eastAsia" w:ascii="宋体" w:hAnsi="宋体" w:cs="Times New Roman"/>
                <w:bCs/>
                <w:sz w:val="18"/>
                <w:szCs w:val="18"/>
                <w:highlight w:val="none"/>
              </w:rPr>
              <w:t>投标文件中技术方案、软硬件配置、处理工艺、设施明细、技术参数、综合性能、控制方案等的先进性、符合性、适用性进行分析比较、评议、综合打分，按照优、良、一般进行赋分，最高40分。</w:t>
            </w:r>
          </w:p>
        </w:tc>
      </w:tr>
      <w:tr w14:paraId="4350B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 w:hRule="atLeast"/>
          <w:jc w:val="center"/>
        </w:trPr>
        <w:tc>
          <w:tcPr>
            <w:tcW w:w="718" w:type="dxa"/>
            <w:vMerge w:val="continue"/>
            <w:vAlign w:val="center"/>
          </w:tcPr>
          <w:p w14:paraId="0755CF81">
            <w:pPr>
              <w:jc w:val="center"/>
              <w:rPr>
                <w:rFonts w:ascii="宋体" w:hAnsi="宋体" w:cs="Times New Roman"/>
                <w:sz w:val="18"/>
                <w:szCs w:val="18"/>
                <w:highlight w:val="none"/>
              </w:rPr>
            </w:pPr>
          </w:p>
        </w:tc>
        <w:tc>
          <w:tcPr>
            <w:tcW w:w="600" w:type="dxa"/>
            <w:vAlign w:val="center"/>
          </w:tcPr>
          <w:p w14:paraId="2D65FAAE">
            <w:pPr>
              <w:jc w:val="center"/>
              <w:rPr>
                <w:rFonts w:ascii="宋体" w:hAnsi="宋体" w:cs="Times New Roman"/>
                <w:sz w:val="18"/>
                <w:szCs w:val="18"/>
                <w:highlight w:val="none"/>
              </w:rPr>
            </w:pPr>
            <w:r>
              <w:rPr>
                <w:rFonts w:hint="eastAsia" w:ascii="宋体" w:hAnsi="宋体" w:cs="Times New Roman"/>
                <w:sz w:val="18"/>
                <w:szCs w:val="18"/>
                <w:highlight w:val="none"/>
              </w:rPr>
              <w:t>答疑</w:t>
            </w:r>
          </w:p>
        </w:tc>
        <w:tc>
          <w:tcPr>
            <w:tcW w:w="603" w:type="dxa"/>
            <w:vAlign w:val="center"/>
          </w:tcPr>
          <w:p w14:paraId="21D218A5">
            <w:pPr>
              <w:jc w:val="center"/>
              <w:rPr>
                <w:rFonts w:ascii="宋体" w:hAnsi="宋体" w:cs="Times New Roman"/>
                <w:sz w:val="18"/>
                <w:szCs w:val="18"/>
                <w:highlight w:val="none"/>
              </w:rPr>
            </w:pPr>
            <w:r>
              <w:rPr>
                <w:rFonts w:hint="eastAsia" w:ascii="宋体" w:hAnsi="宋体" w:cs="Times New Roman"/>
                <w:sz w:val="18"/>
                <w:szCs w:val="18"/>
                <w:highlight w:val="none"/>
              </w:rPr>
              <w:t>4</w:t>
            </w:r>
          </w:p>
        </w:tc>
        <w:tc>
          <w:tcPr>
            <w:tcW w:w="2757" w:type="dxa"/>
            <w:vAlign w:val="center"/>
          </w:tcPr>
          <w:p w14:paraId="00FE4FB9">
            <w:pPr>
              <w:rPr>
                <w:rFonts w:ascii="宋体" w:hAnsi="宋体" w:cs="Times New Roman"/>
                <w:bCs/>
                <w:sz w:val="18"/>
                <w:szCs w:val="18"/>
                <w:highlight w:val="none"/>
              </w:rPr>
            </w:pPr>
            <w:r>
              <w:rPr>
                <w:rFonts w:hint="eastAsia" w:ascii="宋体" w:hAnsi="宋体" w:cs="Times New Roman"/>
                <w:bCs/>
                <w:sz w:val="18"/>
                <w:szCs w:val="18"/>
                <w:highlight w:val="none"/>
              </w:rPr>
              <w:t>现场答疑</w:t>
            </w:r>
          </w:p>
        </w:tc>
        <w:tc>
          <w:tcPr>
            <w:tcW w:w="580" w:type="dxa"/>
            <w:vAlign w:val="center"/>
          </w:tcPr>
          <w:p w14:paraId="6D15E00F">
            <w:pPr>
              <w:jc w:val="center"/>
              <w:rPr>
                <w:rFonts w:ascii="宋体" w:hAnsi="宋体" w:cs="Times New Roman"/>
                <w:sz w:val="18"/>
                <w:szCs w:val="18"/>
                <w:highlight w:val="none"/>
              </w:rPr>
            </w:pPr>
            <w:r>
              <w:rPr>
                <w:rFonts w:ascii="宋体" w:hAnsi="宋体" w:cs="Times New Roman"/>
                <w:sz w:val="18"/>
                <w:szCs w:val="18"/>
                <w:highlight w:val="none"/>
              </w:rPr>
              <w:t>5</w:t>
            </w:r>
          </w:p>
        </w:tc>
        <w:tc>
          <w:tcPr>
            <w:tcW w:w="4910" w:type="dxa"/>
            <w:vAlign w:val="center"/>
          </w:tcPr>
          <w:p w14:paraId="1CB9B895">
            <w:pPr>
              <w:rPr>
                <w:rFonts w:ascii="宋体" w:hAnsi="宋体" w:cs="Times New Roman"/>
                <w:bCs/>
                <w:sz w:val="18"/>
                <w:szCs w:val="18"/>
                <w:highlight w:val="none"/>
              </w:rPr>
            </w:pPr>
            <w:r>
              <w:rPr>
                <w:rFonts w:hint="eastAsia" w:ascii="宋体" w:hAnsi="宋体" w:cs="Times New Roman"/>
                <w:sz w:val="18"/>
                <w:szCs w:val="18"/>
                <w:highlight w:val="none"/>
              </w:rPr>
              <w:t>投标人代表对方案、技术优势的讲解，以及就该项目难点回答评标专家现场提问，打分0-5分。</w:t>
            </w:r>
          </w:p>
        </w:tc>
      </w:tr>
      <w:tr w14:paraId="552E0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4D3E7E9B">
            <w:pPr>
              <w:jc w:val="center"/>
              <w:rPr>
                <w:rFonts w:ascii="宋体" w:hAnsi="宋体" w:cs="Times New Roman"/>
                <w:sz w:val="18"/>
                <w:szCs w:val="18"/>
                <w:highlight w:val="none"/>
              </w:rPr>
            </w:pPr>
          </w:p>
        </w:tc>
        <w:tc>
          <w:tcPr>
            <w:tcW w:w="600" w:type="dxa"/>
            <w:vAlign w:val="center"/>
          </w:tcPr>
          <w:p w14:paraId="2EAD6113">
            <w:pPr>
              <w:jc w:val="center"/>
              <w:rPr>
                <w:rFonts w:ascii="宋体" w:hAnsi="宋体" w:cs="Times New Roman"/>
                <w:sz w:val="18"/>
                <w:szCs w:val="18"/>
                <w:highlight w:val="none"/>
              </w:rPr>
            </w:pPr>
            <w:r>
              <w:rPr>
                <w:rFonts w:hint="eastAsia" w:ascii="宋体" w:hAnsi="宋体" w:cs="Times New Roman"/>
                <w:sz w:val="18"/>
                <w:szCs w:val="18"/>
                <w:highlight w:val="none"/>
              </w:rPr>
              <w:t>技术偏离</w:t>
            </w:r>
          </w:p>
        </w:tc>
        <w:tc>
          <w:tcPr>
            <w:tcW w:w="603" w:type="dxa"/>
            <w:vAlign w:val="center"/>
          </w:tcPr>
          <w:p w14:paraId="1BD706E8">
            <w:pPr>
              <w:jc w:val="center"/>
              <w:rPr>
                <w:rFonts w:ascii="宋体" w:hAnsi="宋体" w:cs="Times New Roman"/>
                <w:sz w:val="18"/>
                <w:szCs w:val="18"/>
                <w:highlight w:val="none"/>
              </w:rPr>
            </w:pPr>
            <w:r>
              <w:rPr>
                <w:rFonts w:ascii="宋体" w:hAnsi="宋体" w:cs="Times New Roman"/>
                <w:sz w:val="18"/>
                <w:szCs w:val="18"/>
                <w:highlight w:val="none"/>
              </w:rPr>
              <w:t>5</w:t>
            </w:r>
          </w:p>
        </w:tc>
        <w:tc>
          <w:tcPr>
            <w:tcW w:w="2757" w:type="dxa"/>
            <w:vAlign w:val="center"/>
          </w:tcPr>
          <w:p w14:paraId="1971A22F">
            <w:pPr>
              <w:rPr>
                <w:rFonts w:ascii="宋体" w:hAnsi="宋体" w:cs="Times New Roman"/>
                <w:sz w:val="18"/>
                <w:szCs w:val="18"/>
                <w:highlight w:val="none"/>
              </w:rPr>
            </w:pPr>
            <w:r>
              <w:rPr>
                <w:rFonts w:hint="eastAsia" w:ascii="宋体" w:hAnsi="宋体" w:cs="Times New Roman"/>
                <w:bCs/>
                <w:sz w:val="18"/>
                <w:szCs w:val="18"/>
                <w:highlight w:val="none"/>
              </w:rPr>
              <w:t>技术偏离</w:t>
            </w:r>
          </w:p>
        </w:tc>
        <w:tc>
          <w:tcPr>
            <w:tcW w:w="580" w:type="dxa"/>
            <w:vAlign w:val="center"/>
          </w:tcPr>
          <w:p w14:paraId="793C5F83">
            <w:pPr>
              <w:jc w:val="center"/>
              <w:rPr>
                <w:rFonts w:ascii="宋体" w:hAnsi="宋体" w:cs="Times New Roman"/>
                <w:sz w:val="18"/>
                <w:szCs w:val="18"/>
                <w:highlight w:val="none"/>
              </w:rPr>
            </w:pPr>
            <w:r>
              <w:rPr>
                <w:rFonts w:ascii="宋体" w:hAnsi="宋体" w:cs="Times New Roman"/>
                <w:sz w:val="18"/>
                <w:szCs w:val="18"/>
                <w:highlight w:val="none"/>
              </w:rPr>
              <w:t>15</w:t>
            </w:r>
          </w:p>
        </w:tc>
        <w:tc>
          <w:tcPr>
            <w:tcW w:w="4910" w:type="dxa"/>
            <w:vAlign w:val="center"/>
          </w:tcPr>
          <w:p w14:paraId="4EE2C307">
            <w:pPr>
              <w:jc w:val="left"/>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由评标委员会成员独立进行客观、公正的评价，根据各投标单位的核心产品的配置参数、技术偏离情况，在满足我司技术基本要求的前提下偏离，无偏离得满分</w:t>
            </w:r>
            <w:r>
              <w:rPr>
                <w:rFonts w:ascii="宋体" w:hAnsi="宋体" w:cs="Times New Roman"/>
                <w:bCs/>
                <w:sz w:val="18"/>
                <w:szCs w:val="18"/>
                <w:highlight w:val="none"/>
              </w:rPr>
              <w:t>15</w:t>
            </w:r>
            <w:r>
              <w:rPr>
                <w:rFonts w:hint="eastAsia" w:ascii="宋体" w:hAnsi="宋体" w:cs="Times New Roman"/>
                <w:bCs/>
                <w:sz w:val="18"/>
                <w:szCs w:val="18"/>
                <w:highlight w:val="none"/>
              </w:rPr>
              <w:t>分，较大偏离每一项扣</w:t>
            </w:r>
            <w:r>
              <w:rPr>
                <w:rFonts w:ascii="宋体" w:hAnsi="宋体" w:cs="Times New Roman"/>
                <w:bCs/>
                <w:sz w:val="18"/>
                <w:szCs w:val="18"/>
                <w:highlight w:val="none"/>
              </w:rPr>
              <w:t>3</w:t>
            </w:r>
            <w:r>
              <w:rPr>
                <w:rFonts w:hint="eastAsia" w:ascii="宋体" w:hAnsi="宋体" w:cs="Times New Roman"/>
                <w:bCs/>
                <w:sz w:val="18"/>
                <w:szCs w:val="18"/>
                <w:highlight w:val="none"/>
              </w:rPr>
              <w:t>分，一般偏离每一项扣</w:t>
            </w:r>
            <w:r>
              <w:rPr>
                <w:rFonts w:ascii="宋体" w:hAnsi="宋体" w:cs="Times New Roman"/>
                <w:bCs/>
                <w:sz w:val="18"/>
                <w:szCs w:val="18"/>
                <w:highlight w:val="none"/>
              </w:rPr>
              <w:t>2</w:t>
            </w:r>
            <w:r>
              <w:rPr>
                <w:rFonts w:hint="eastAsia" w:ascii="宋体" w:hAnsi="宋体" w:cs="Times New Roman"/>
                <w:bCs/>
                <w:sz w:val="18"/>
                <w:szCs w:val="18"/>
                <w:highlight w:val="none"/>
              </w:rPr>
              <w:t>分，最低得分</w:t>
            </w:r>
            <w:r>
              <w:rPr>
                <w:rFonts w:ascii="宋体" w:hAnsi="宋体" w:cs="Times New Roman"/>
                <w:bCs/>
                <w:sz w:val="18"/>
                <w:szCs w:val="18"/>
                <w:highlight w:val="none"/>
              </w:rPr>
              <w:t>0</w:t>
            </w:r>
            <w:r>
              <w:rPr>
                <w:rFonts w:hint="eastAsia" w:ascii="宋体" w:hAnsi="宋体" w:cs="Times New Roman"/>
                <w:bCs/>
                <w:sz w:val="18"/>
                <w:szCs w:val="18"/>
                <w:highlight w:val="none"/>
              </w:rPr>
              <w:t>分。</w:t>
            </w:r>
          </w:p>
        </w:tc>
      </w:tr>
      <w:tr w14:paraId="56EEA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6CCA021D">
            <w:pPr>
              <w:jc w:val="center"/>
              <w:rPr>
                <w:rFonts w:ascii="宋体" w:hAnsi="宋体" w:cs="Times New Roman"/>
                <w:sz w:val="18"/>
                <w:szCs w:val="18"/>
                <w:highlight w:val="none"/>
              </w:rPr>
            </w:pPr>
          </w:p>
        </w:tc>
        <w:tc>
          <w:tcPr>
            <w:tcW w:w="600" w:type="dxa"/>
            <w:vMerge w:val="restart"/>
            <w:vAlign w:val="center"/>
          </w:tcPr>
          <w:p w14:paraId="297861DB">
            <w:pPr>
              <w:jc w:val="center"/>
              <w:rPr>
                <w:rFonts w:ascii="宋体" w:hAnsi="宋体" w:cs="Times New Roman"/>
                <w:sz w:val="18"/>
                <w:szCs w:val="18"/>
                <w:highlight w:val="none"/>
              </w:rPr>
            </w:pPr>
            <w:r>
              <w:rPr>
                <w:rFonts w:hint="eastAsia" w:ascii="宋体" w:hAnsi="宋体" w:cs="Times New Roman"/>
                <w:sz w:val="18"/>
                <w:szCs w:val="18"/>
                <w:highlight w:val="none"/>
              </w:rPr>
              <w:t>售后服务</w:t>
            </w:r>
          </w:p>
        </w:tc>
        <w:tc>
          <w:tcPr>
            <w:tcW w:w="603" w:type="dxa"/>
            <w:vAlign w:val="center"/>
          </w:tcPr>
          <w:p w14:paraId="132B773A">
            <w:pPr>
              <w:jc w:val="center"/>
              <w:rPr>
                <w:rFonts w:ascii="宋体" w:hAnsi="宋体" w:cs="Times New Roman"/>
                <w:sz w:val="18"/>
                <w:szCs w:val="18"/>
                <w:highlight w:val="none"/>
              </w:rPr>
            </w:pPr>
            <w:r>
              <w:rPr>
                <w:rFonts w:ascii="宋体" w:hAnsi="宋体" w:cs="Times New Roman"/>
                <w:sz w:val="18"/>
                <w:szCs w:val="18"/>
                <w:highlight w:val="none"/>
              </w:rPr>
              <w:t>6</w:t>
            </w:r>
          </w:p>
        </w:tc>
        <w:tc>
          <w:tcPr>
            <w:tcW w:w="2757" w:type="dxa"/>
            <w:vAlign w:val="center"/>
          </w:tcPr>
          <w:p w14:paraId="3EDBA338">
            <w:pPr>
              <w:rPr>
                <w:rFonts w:ascii="宋体" w:hAnsi="宋体" w:cs="Times New Roman"/>
                <w:sz w:val="18"/>
                <w:szCs w:val="18"/>
                <w:highlight w:val="none"/>
              </w:rPr>
            </w:pPr>
            <w:r>
              <w:rPr>
                <w:rFonts w:hint="eastAsia" w:ascii="宋体" w:hAnsi="宋体" w:cs="Times New Roman"/>
                <w:sz w:val="18"/>
                <w:szCs w:val="18"/>
                <w:highlight w:val="none"/>
              </w:rPr>
              <w:t>技术培训方案：对采购方人员的技术培训方案安排科学、合理、可行</w:t>
            </w:r>
          </w:p>
        </w:tc>
        <w:tc>
          <w:tcPr>
            <w:tcW w:w="580" w:type="dxa"/>
            <w:vAlign w:val="center"/>
          </w:tcPr>
          <w:p w14:paraId="7FB9684F">
            <w:pPr>
              <w:jc w:val="center"/>
              <w:rPr>
                <w:rFonts w:ascii="宋体" w:hAnsi="宋体" w:cs="Times New Roman"/>
                <w:sz w:val="18"/>
                <w:szCs w:val="18"/>
                <w:highlight w:val="none"/>
              </w:rPr>
            </w:pPr>
            <w:r>
              <w:rPr>
                <w:rFonts w:ascii="宋体" w:hAnsi="宋体" w:cs="Times New Roman"/>
                <w:sz w:val="18"/>
                <w:szCs w:val="18"/>
                <w:highlight w:val="none"/>
              </w:rPr>
              <w:t>5</w:t>
            </w:r>
          </w:p>
        </w:tc>
        <w:tc>
          <w:tcPr>
            <w:tcW w:w="4910" w:type="dxa"/>
            <w:vAlign w:val="center"/>
          </w:tcPr>
          <w:p w14:paraId="4009429B">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由评标委员会成员独立进行客观、公正的评价，按照优、良、一般进行赋分，最高5分。</w:t>
            </w:r>
          </w:p>
        </w:tc>
      </w:tr>
      <w:tr w14:paraId="7498D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62AD17C9">
            <w:pPr>
              <w:jc w:val="center"/>
              <w:rPr>
                <w:rFonts w:ascii="宋体" w:hAnsi="宋体" w:cs="Times New Roman"/>
                <w:sz w:val="18"/>
                <w:szCs w:val="18"/>
                <w:highlight w:val="none"/>
              </w:rPr>
            </w:pPr>
          </w:p>
        </w:tc>
        <w:tc>
          <w:tcPr>
            <w:tcW w:w="600" w:type="dxa"/>
            <w:vMerge w:val="continue"/>
            <w:vAlign w:val="center"/>
          </w:tcPr>
          <w:p w14:paraId="25DB1DC7">
            <w:pPr>
              <w:jc w:val="center"/>
              <w:rPr>
                <w:rFonts w:ascii="宋体" w:hAnsi="宋体" w:cs="Times New Roman"/>
                <w:sz w:val="18"/>
                <w:szCs w:val="18"/>
                <w:highlight w:val="none"/>
              </w:rPr>
            </w:pPr>
          </w:p>
        </w:tc>
        <w:tc>
          <w:tcPr>
            <w:tcW w:w="603" w:type="dxa"/>
            <w:vAlign w:val="center"/>
          </w:tcPr>
          <w:p w14:paraId="7E70F872">
            <w:pPr>
              <w:jc w:val="center"/>
              <w:rPr>
                <w:rFonts w:ascii="宋体" w:hAnsi="宋体" w:cs="Times New Roman"/>
                <w:sz w:val="18"/>
                <w:szCs w:val="18"/>
                <w:highlight w:val="none"/>
              </w:rPr>
            </w:pPr>
            <w:r>
              <w:rPr>
                <w:rFonts w:ascii="宋体" w:hAnsi="宋体" w:cs="Times New Roman"/>
                <w:sz w:val="18"/>
                <w:szCs w:val="18"/>
                <w:highlight w:val="none"/>
              </w:rPr>
              <w:t>7</w:t>
            </w:r>
          </w:p>
        </w:tc>
        <w:tc>
          <w:tcPr>
            <w:tcW w:w="2757" w:type="dxa"/>
            <w:vAlign w:val="center"/>
          </w:tcPr>
          <w:p w14:paraId="6B6B7649">
            <w:pPr>
              <w:rPr>
                <w:rFonts w:ascii="宋体" w:hAnsi="宋体" w:cs="Times New Roman"/>
                <w:sz w:val="18"/>
                <w:szCs w:val="18"/>
                <w:highlight w:val="none"/>
              </w:rPr>
            </w:pPr>
            <w:r>
              <w:rPr>
                <w:rFonts w:hint="eastAsia" w:ascii="宋体" w:hAnsi="宋体" w:cs="Times New Roman"/>
                <w:bCs/>
                <w:sz w:val="18"/>
                <w:szCs w:val="18"/>
                <w:highlight w:val="none"/>
              </w:rPr>
              <w:t>投标人在中国有常驻的专业技术力量的维保机构并具有实施本项目维保的专业技术人员：</w:t>
            </w:r>
          </w:p>
        </w:tc>
        <w:tc>
          <w:tcPr>
            <w:tcW w:w="580" w:type="dxa"/>
            <w:vAlign w:val="center"/>
          </w:tcPr>
          <w:p w14:paraId="4B2F6025">
            <w:pPr>
              <w:jc w:val="center"/>
              <w:rPr>
                <w:rFonts w:ascii="宋体" w:hAnsi="宋体" w:cs="Times New Roman"/>
                <w:sz w:val="18"/>
                <w:szCs w:val="18"/>
                <w:highlight w:val="none"/>
              </w:rPr>
            </w:pPr>
            <w:r>
              <w:rPr>
                <w:rFonts w:ascii="宋体" w:hAnsi="宋体" w:cs="Times New Roman"/>
                <w:bCs/>
                <w:sz w:val="18"/>
                <w:szCs w:val="18"/>
                <w:highlight w:val="none"/>
              </w:rPr>
              <w:t>5</w:t>
            </w:r>
          </w:p>
        </w:tc>
        <w:tc>
          <w:tcPr>
            <w:tcW w:w="4910" w:type="dxa"/>
            <w:vAlign w:val="center"/>
          </w:tcPr>
          <w:p w14:paraId="142690C1">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由评标委员会成员独立进行客观、公正的评价，按照优、良、一般进行赋分，最高5分。</w:t>
            </w:r>
          </w:p>
        </w:tc>
      </w:tr>
      <w:tr w14:paraId="17087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4E5E2891">
            <w:pPr>
              <w:jc w:val="center"/>
              <w:rPr>
                <w:rFonts w:ascii="宋体" w:hAnsi="宋体" w:cs="Times New Roman"/>
                <w:sz w:val="18"/>
                <w:szCs w:val="18"/>
                <w:highlight w:val="none"/>
              </w:rPr>
            </w:pPr>
          </w:p>
        </w:tc>
        <w:tc>
          <w:tcPr>
            <w:tcW w:w="600" w:type="dxa"/>
            <w:vMerge w:val="continue"/>
            <w:vAlign w:val="center"/>
          </w:tcPr>
          <w:p w14:paraId="0D9EDB21">
            <w:pPr>
              <w:jc w:val="center"/>
              <w:rPr>
                <w:rFonts w:ascii="宋体" w:hAnsi="宋体" w:cs="Times New Roman"/>
                <w:sz w:val="18"/>
                <w:szCs w:val="18"/>
                <w:highlight w:val="none"/>
              </w:rPr>
            </w:pPr>
          </w:p>
        </w:tc>
        <w:tc>
          <w:tcPr>
            <w:tcW w:w="603" w:type="dxa"/>
            <w:vAlign w:val="center"/>
          </w:tcPr>
          <w:p w14:paraId="27A26863">
            <w:pPr>
              <w:jc w:val="center"/>
              <w:rPr>
                <w:rFonts w:ascii="宋体" w:hAnsi="宋体" w:cs="Times New Roman"/>
                <w:sz w:val="18"/>
                <w:szCs w:val="18"/>
                <w:highlight w:val="none"/>
              </w:rPr>
            </w:pPr>
            <w:r>
              <w:rPr>
                <w:rFonts w:ascii="宋体" w:hAnsi="宋体" w:cs="Times New Roman"/>
                <w:sz w:val="18"/>
                <w:szCs w:val="18"/>
                <w:highlight w:val="none"/>
              </w:rPr>
              <w:t>8</w:t>
            </w:r>
          </w:p>
        </w:tc>
        <w:tc>
          <w:tcPr>
            <w:tcW w:w="2757" w:type="dxa"/>
            <w:vAlign w:val="center"/>
          </w:tcPr>
          <w:p w14:paraId="0698D2DD">
            <w:pPr>
              <w:rPr>
                <w:rFonts w:ascii="宋体" w:hAnsi="宋体" w:cs="Times New Roman"/>
                <w:sz w:val="18"/>
                <w:szCs w:val="18"/>
                <w:highlight w:val="none"/>
              </w:rPr>
            </w:pPr>
            <w:r>
              <w:rPr>
                <w:rFonts w:hint="eastAsia" w:ascii="宋体" w:hAnsi="宋体" w:cs="Times New Roman"/>
                <w:sz w:val="18"/>
                <w:szCs w:val="18"/>
                <w:highlight w:val="none"/>
              </w:rPr>
              <w:t>售后服务及时周到，有相应的服务承诺和具体的保证措施</w:t>
            </w:r>
          </w:p>
        </w:tc>
        <w:tc>
          <w:tcPr>
            <w:tcW w:w="580" w:type="dxa"/>
            <w:vAlign w:val="center"/>
          </w:tcPr>
          <w:p w14:paraId="3A210A56">
            <w:pPr>
              <w:jc w:val="center"/>
              <w:rPr>
                <w:rFonts w:ascii="宋体" w:hAnsi="宋体" w:cs="Times New Roman"/>
                <w:sz w:val="18"/>
                <w:szCs w:val="18"/>
                <w:highlight w:val="none"/>
              </w:rPr>
            </w:pPr>
            <w:r>
              <w:rPr>
                <w:rFonts w:hint="eastAsia" w:ascii="宋体" w:hAnsi="宋体" w:cs="Times New Roman"/>
                <w:sz w:val="18"/>
                <w:szCs w:val="18"/>
                <w:highlight w:val="none"/>
              </w:rPr>
              <w:t>5</w:t>
            </w:r>
          </w:p>
        </w:tc>
        <w:tc>
          <w:tcPr>
            <w:tcW w:w="4910" w:type="dxa"/>
            <w:vAlign w:val="center"/>
          </w:tcPr>
          <w:p w14:paraId="20FB5C77">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w:t>
            </w:r>
            <w:r>
              <w:rPr>
                <w:rFonts w:ascii="宋体" w:hAnsi="宋体" w:cs="Times New Roman"/>
                <w:bCs/>
                <w:sz w:val="18"/>
                <w:szCs w:val="18"/>
                <w:highlight w:val="none"/>
              </w:rPr>
              <w:t>5</w:t>
            </w:r>
            <w:r>
              <w:rPr>
                <w:rFonts w:hint="eastAsia" w:ascii="宋体" w:hAnsi="宋体" w:cs="Times New Roman"/>
                <w:bCs/>
                <w:sz w:val="18"/>
                <w:szCs w:val="18"/>
                <w:highlight w:val="none"/>
              </w:rPr>
              <w:t>分。</w:t>
            </w:r>
          </w:p>
        </w:tc>
      </w:tr>
      <w:tr w14:paraId="5FA67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2" w:hRule="atLeast"/>
          <w:jc w:val="center"/>
        </w:trPr>
        <w:tc>
          <w:tcPr>
            <w:tcW w:w="718" w:type="dxa"/>
            <w:vAlign w:val="center"/>
          </w:tcPr>
          <w:p w14:paraId="3E928CF4">
            <w:pPr>
              <w:jc w:val="center"/>
              <w:rPr>
                <w:rFonts w:ascii="宋体" w:hAnsi="宋体" w:eastAsia="等线" w:cs="Times New Roman"/>
                <w:sz w:val="18"/>
                <w:szCs w:val="18"/>
                <w:highlight w:val="none"/>
              </w:rPr>
            </w:pPr>
            <w:r>
              <w:rPr>
                <w:rFonts w:hint="eastAsia" w:ascii="宋体" w:hAnsi="宋体" w:cs="Times New Roman"/>
                <w:b/>
                <w:bCs/>
                <w:sz w:val="18"/>
                <w:szCs w:val="18"/>
                <w:highlight w:val="none"/>
              </w:rPr>
              <w:t>商务标</w:t>
            </w:r>
            <w:r>
              <w:rPr>
                <w:rFonts w:hint="eastAsia" w:ascii="宋体" w:hAnsi="宋体" w:cs="Times New Roman"/>
                <w:sz w:val="18"/>
                <w:szCs w:val="18"/>
                <w:highlight w:val="none"/>
              </w:rPr>
              <w:t>100分</w:t>
            </w:r>
          </w:p>
        </w:tc>
        <w:tc>
          <w:tcPr>
            <w:tcW w:w="9450" w:type="dxa"/>
            <w:gridSpan w:val="5"/>
            <w:vAlign w:val="center"/>
          </w:tcPr>
          <w:p w14:paraId="0DD7C77E">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 xml:space="preserve">评标基准价： </w:t>
            </w:r>
          </w:p>
          <w:p w14:paraId="5C811649">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1、评标基准价为所有合理有效的最终投标报价的最低价。</w:t>
            </w:r>
          </w:p>
          <w:p w14:paraId="357ED36C">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2、有效的评标基准价得100分；其他投标人的价格得分按下列公式计算：投标价格得分=100×（评标基准价/投标报价）。</w:t>
            </w:r>
          </w:p>
          <w:p w14:paraId="02E48C4F">
            <w:pPr>
              <w:rPr>
                <w:rFonts w:ascii="宋体" w:hAnsi="宋体" w:cs="Times New Roman"/>
                <w:bCs/>
                <w:sz w:val="16"/>
                <w:szCs w:val="16"/>
                <w:highlight w:val="none"/>
              </w:rPr>
            </w:pPr>
            <w:r>
              <w:rPr>
                <w:rFonts w:hint="eastAsia" w:ascii="宋体" w:hAnsi="宋体" w:eastAsia="宋体" w:cs="Times New Roman"/>
                <w:bCs/>
                <w:sz w:val="22"/>
                <w:szCs w:val="22"/>
                <w:highlight w:val="none"/>
              </w:rPr>
              <w:t>注：得分值取小数点后两位，不足一个百分点的，按照四舍五入法计算。</w:t>
            </w:r>
            <w:r>
              <w:rPr>
                <w:rFonts w:ascii="宋体" w:hAnsi="宋体" w:eastAsia="宋体" w:cs="Times New Roman"/>
                <w:bCs/>
                <w:sz w:val="22"/>
                <w:szCs w:val="22"/>
                <w:highlight w:val="none"/>
              </w:rPr>
              <w:t xml:space="preserve"> </w:t>
            </w:r>
          </w:p>
        </w:tc>
      </w:tr>
      <w:tr w14:paraId="7D0F9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718" w:type="dxa"/>
            <w:vAlign w:val="center"/>
          </w:tcPr>
          <w:p w14:paraId="29A8F529">
            <w:pPr>
              <w:jc w:val="center"/>
              <w:rPr>
                <w:rFonts w:ascii="宋体" w:hAnsi="宋体" w:eastAsia="等线" w:cs="Times New Roman"/>
                <w:sz w:val="18"/>
                <w:szCs w:val="18"/>
                <w:highlight w:val="none"/>
              </w:rPr>
            </w:pPr>
            <w:r>
              <w:rPr>
                <w:rFonts w:hint="eastAsia" w:ascii="宋体" w:hAnsi="宋体" w:cs="Times New Roman"/>
                <w:b/>
                <w:bCs/>
                <w:sz w:val="20"/>
                <w:szCs w:val="20"/>
                <w:highlight w:val="none"/>
              </w:rPr>
              <w:t>综合得分</w:t>
            </w:r>
          </w:p>
        </w:tc>
        <w:tc>
          <w:tcPr>
            <w:tcW w:w="9450" w:type="dxa"/>
            <w:gridSpan w:val="5"/>
            <w:vAlign w:val="center"/>
          </w:tcPr>
          <w:p w14:paraId="04C2DF8D">
            <w:pPr>
              <w:tabs>
                <w:tab w:val="left" w:pos="1654"/>
              </w:tabs>
              <w:rPr>
                <w:rFonts w:ascii="宋体" w:hAnsi="宋体" w:eastAsia="等线" w:cs="Times New Roman"/>
                <w:bCs/>
                <w:sz w:val="16"/>
                <w:szCs w:val="16"/>
                <w:highlight w:val="none"/>
              </w:rPr>
            </w:pPr>
            <w:r>
              <w:rPr>
                <w:rFonts w:hint="eastAsia" w:ascii="宋体" w:hAnsi="宋体" w:cs="Times New Roman"/>
                <w:bCs/>
                <w:sz w:val="16"/>
                <w:szCs w:val="16"/>
                <w:highlight w:val="none"/>
              </w:rPr>
              <w:tab/>
            </w:r>
            <w:r>
              <w:rPr>
                <w:rFonts w:hint="eastAsia" w:ascii="宋体" w:hAnsi="Times New Roman" w:eastAsia="宋体" w:cs="Times New Roman"/>
                <w:b/>
                <w:sz w:val="22"/>
                <w:szCs w:val="22"/>
                <w:highlight w:val="none"/>
              </w:rPr>
              <w:t>综合得分=技术标得分×30%＋商务标得分×70%</w:t>
            </w:r>
          </w:p>
        </w:tc>
      </w:tr>
    </w:tbl>
    <w:p w14:paraId="6808B31E">
      <w:pPr>
        <w:rPr>
          <w:rFonts w:ascii="宋体" w:hAnsi="宋体" w:eastAsia="宋体" w:cs="Times New Roman"/>
          <w:b/>
          <w:bCs/>
          <w:sz w:val="24"/>
          <w:highlight w:val="none"/>
        </w:rPr>
      </w:pPr>
    </w:p>
    <w:p w14:paraId="1180BD34">
      <w:pPr>
        <w:pStyle w:val="16"/>
        <w:rPr>
          <w:highlight w:val="none"/>
        </w:rPr>
        <w:sectPr>
          <w:pgSz w:w="11906" w:h="16838"/>
          <w:pgMar w:top="1588" w:right="1418" w:bottom="1134" w:left="1418" w:header="851" w:footer="992" w:gutter="0"/>
          <w:cols w:space="720" w:num="1"/>
          <w:titlePg/>
          <w:docGrid w:type="lines" w:linePitch="312" w:charSpace="0"/>
        </w:sectPr>
      </w:pPr>
    </w:p>
    <w:p w14:paraId="420BAD30">
      <w:pPr>
        <w:pStyle w:val="16"/>
        <w:outlineLvl w:val="2"/>
        <w:rPr>
          <w:rFonts w:hAnsi="宋体" w:eastAsia="宋体" w:cs="宋体"/>
          <w:b/>
          <w:bCs/>
          <w:color w:val="000000"/>
          <w:sz w:val="24"/>
          <w:highlight w:val="none"/>
        </w:rPr>
      </w:pPr>
      <w:r>
        <w:rPr>
          <w:rFonts w:hint="eastAsia" w:hAnsi="宋体" w:eastAsia="宋体" w:cs="宋体"/>
          <w:b/>
          <w:bCs/>
          <w:color w:val="000000"/>
          <w:sz w:val="24"/>
          <w:highlight w:val="none"/>
        </w:rPr>
        <w:t>附件15 SRM非生产供应商注册操作手册</w:t>
      </w:r>
    </w:p>
    <w:p w14:paraId="6388B54E">
      <w:pPr>
        <w:pStyle w:val="16"/>
        <w:rPr>
          <w:rFonts w:eastAsia="宋体"/>
          <w:highlight w:val="none"/>
        </w:rPr>
      </w:pPr>
    </w:p>
    <w:p w14:paraId="0BC0251C">
      <w:pPr>
        <w:adjustRightInd w:val="0"/>
        <w:snapToGrid w:val="0"/>
        <w:spacing w:line="360" w:lineRule="auto"/>
        <w:jc w:val="left"/>
        <w:rPr>
          <w:rFonts w:ascii="宋体" w:hAnsi="宋体" w:eastAsia="宋体" w:cs="宋体"/>
          <w:sz w:val="24"/>
          <w:highlight w:val="none"/>
        </w:rPr>
      </w:pPr>
      <w:r>
        <w:rPr>
          <w:rFonts w:ascii="宋体" w:hAnsi="宋体" w:eastAsia="宋体" w:cs="宋体"/>
          <w:sz w:val="24"/>
          <w:highlight w:val="none"/>
        </w:rPr>
        <w:t>浏览器中输入地址;</w:t>
      </w:r>
    </w:p>
    <w:p w14:paraId="1E7C7AC2">
      <w:pPr>
        <w:adjustRightInd w:val="0"/>
        <w:snapToGrid w:val="0"/>
        <w:spacing w:line="360" w:lineRule="auto"/>
        <w:jc w:val="left"/>
        <w:rPr>
          <w:rFonts w:ascii="宋体" w:hAnsi="宋体" w:eastAsia="宋体" w:cs="宋体"/>
          <w:sz w:val="24"/>
          <w:highlight w:val="none"/>
        </w:rPr>
      </w:pPr>
      <w:r>
        <w:rPr>
          <w:highlight w:val="none"/>
        </w:rPr>
        <w:fldChar w:fldCharType="begin"/>
      </w:r>
      <w:r>
        <w:rPr>
          <w:highlight w:val="none"/>
        </w:rPr>
        <w:instrText xml:space="preserve"> HYPERLINK "http://ecaitong.sinotruk.com:8012/#/login" \t "dlt" </w:instrText>
      </w:r>
      <w:r>
        <w:rPr>
          <w:highlight w:val="none"/>
        </w:rPr>
        <w:fldChar w:fldCharType="separate"/>
      </w:r>
      <w:r>
        <w:rPr>
          <w:rFonts w:ascii="宋体" w:hAnsi="宋体" w:eastAsia="宋体" w:cs="宋体"/>
          <w:sz w:val="24"/>
          <w:highlight w:val="none"/>
        </w:rPr>
        <w:t>http</w:t>
      </w:r>
      <w:r>
        <w:rPr>
          <w:rFonts w:hint="eastAsia" w:ascii="宋体" w:hAnsi="宋体" w:eastAsia="宋体" w:cs="宋体"/>
          <w:sz w:val="24"/>
          <w:highlight w:val="none"/>
        </w:rPr>
        <w:t>s</w:t>
      </w:r>
      <w:r>
        <w:rPr>
          <w:rFonts w:ascii="宋体" w:hAnsi="宋体" w:eastAsia="宋体" w:cs="宋体"/>
          <w:sz w:val="24"/>
          <w:highlight w:val="none"/>
        </w:rPr>
        <w:t>://ecaitong.sinotruk.com:8012/#/login</w:t>
      </w:r>
      <w:r>
        <w:rPr>
          <w:rFonts w:ascii="宋体" w:hAnsi="宋体" w:eastAsia="宋体" w:cs="宋体"/>
          <w:sz w:val="24"/>
          <w:highlight w:val="none"/>
        </w:rPr>
        <w:fldChar w:fldCharType="end"/>
      </w:r>
    </w:p>
    <w:p w14:paraId="6CDFB774">
      <w:pPr>
        <w:adjustRightInd w:val="0"/>
        <w:snapToGrid w:val="0"/>
        <w:spacing w:line="360" w:lineRule="auto"/>
        <w:jc w:val="left"/>
        <w:rPr>
          <w:rFonts w:ascii="宋体" w:hAnsi="宋体" w:eastAsia="宋体" w:cs="宋体"/>
          <w:sz w:val="24"/>
          <w:highlight w:val="none"/>
        </w:rPr>
      </w:pPr>
      <w:r>
        <w:rPr>
          <w:rFonts w:ascii="宋体" w:hAnsi="宋体" w:eastAsia="宋体" w:cs="宋体"/>
          <w:sz w:val="24"/>
          <w:highlight w:val="none"/>
        </w:rPr>
        <w:t>1.点击立即注册</w:t>
      </w:r>
    </w:p>
    <w:p w14:paraId="50E1CC1F">
      <w:pPr>
        <w:snapToGrid w:val="0"/>
        <w:spacing w:line="312" w:lineRule="auto"/>
        <w:rPr>
          <w:highlight w:val="none"/>
        </w:rPr>
      </w:pPr>
      <w:r>
        <w:rPr>
          <w:highlight w:val="none"/>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9"/>
                    <a:stretch>
                      <a:fillRect/>
                    </a:stretch>
                  </pic:blipFill>
                  <pic:spPr>
                    <a:xfrm>
                      <a:off x="0" y="0"/>
                      <a:ext cx="5760085" cy="2933377"/>
                    </a:xfrm>
                    <a:prstGeom prst="rect">
                      <a:avLst/>
                    </a:prstGeom>
                  </pic:spPr>
                </pic:pic>
              </a:graphicData>
            </a:graphic>
          </wp:inline>
        </w:drawing>
      </w:r>
    </w:p>
    <w:p w14:paraId="1FDD0082">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14:paraId="24C70F48">
      <w:pPr>
        <w:snapToGrid w:val="0"/>
        <w:spacing w:line="312" w:lineRule="auto"/>
        <w:rPr>
          <w:highlight w:val="none"/>
        </w:rPr>
      </w:pPr>
      <w:r>
        <w:rPr>
          <w:highlight w:val="none"/>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50"/>
                    <a:stretch>
                      <a:fillRect/>
                    </a:stretch>
                  </pic:blipFill>
                  <pic:spPr>
                    <a:xfrm>
                      <a:off x="0" y="0"/>
                      <a:ext cx="5760085" cy="2766707"/>
                    </a:xfrm>
                    <a:prstGeom prst="rect">
                      <a:avLst/>
                    </a:prstGeom>
                  </pic:spPr>
                </pic:pic>
              </a:graphicData>
            </a:graphic>
          </wp:inline>
        </w:drawing>
      </w:r>
    </w:p>
    <w:p w14:paraId="56D6ACFB">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14:paraId="57CBFEF6">
      <w:pPr>
        <w:snapToGrid w:val="0"/>
        <w:spacing w:line="312" w:lineRule="auto"/>
        <w:rPr>
          <w:highlight w:val="none"/>
        </w:rPr>
      </w:pPr>
      <w:r>
        <w:rPr>
          <w:highlight w:val="none"/>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1"/>
                    <a:stretch>
                      <a:fillRect/>
                    </a:stretch>
                  </pic:blipFill>
                  <pic:spPr>
                    <a:xfrm>
                      <a:off x="0" y="0"/>
                      <a:ext cx="5760085" cy="2870054"/>
                    </a:xfrm>
                    <a:prstGeom prst="rect">
                      <a:avLst/>
                    </a:prstGeom>
                  </pic:spPr>
                </pic:pic>
              </a:graphicData>
            </a:graphic>
          </wp:inline>
        </w:drawing>
      </w:r>
    </w:p>
    <w:p w14:paraId="4BFCE890">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14:paraId="38D6BE87">
      <w:pPr>
        <w:snapToGrid w:val="0"/>
        <w:spacing w:line="312" w:lineRule="auto"/>
        <w:rPr>
          <w:highlight w:val="none"/>
        </w:rPr>
      </w:pPr>
      <w:r>
        <w:rPr>
          <w:highlight w:val="none"/>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2"/>
                    <a:stretch>
                      <a:fillRect/>
                    </a:stretch>
                  </pic:blipFill>
                  <pic:spPr>
                    <a:xfrm>
                      <a:off x="0" y="0"/>
                      <a:ext cx="5760085" cy="2853375"/>
                    </a:xfrm>
                    <a:prstGeom prst="rect">
                      <a:avLst/>
                    </a:prstGeom>
                  </pic:spPr>
                </pic:pic>
              </a:graphicData>
            </a:graphic>
          </wp:inline>
        </w:drawing>
      </w:r>
    </w:p>
    <w:p w14:paraId="3538F40F">
      <w:pPr>
        <w:spacing w:line="360" w:lineRule="auto"/>
        <w:rPr>
          <w:rFonts w:ascii="宋体" w:hAnsi="宋体" w:eastAsia="宋体" w:cs="宋体"/>
          <w:sz w:val="24"/>
          <w:szCs w:val="28"/>
          <w:highlight w:val="none"/>
        </w:rPr>
      </w:pPr>
      <w:r>
        <w:rPr>
          <w:rFonts w:hint="eastAsia" w:ascii="宋体" w:hAnsi="宋体" w:eastAsia="宋体" w:cs="宋体"/>
          <w:sz w:val="24"/>
          <w:szCs w:val="28"/>
          <w:highlight w:val="none"/>
        </w:rPr>
        <w:t>5</w:t>
      </w:r>
      <w:r>
        <w:rPr>
          <w:rFonts w:hint="eastAsia" w:ascii="宋体" w:hAnsi="宋体" w:eastAsia="宋体" w:cs="宋体"/>
          <w:color w:val="000000"/>
          <w:sz w:val="24"/>
          <w:szCs w:val="28"/>
          <w:highlight w:val="none"/>
        </w:rPr>
        <w:t>.</w:t>
      </w:r>
      <w:r>
        <w:rPr>
          <w:rFonts w:ascii="宋体" w:hAnsi="宋体" w:eastAsia="宋体" w:cs="宋体"/>
          <w:color w:val="000000"/>
          <w:sz w:val="24"/>
          <w:szCs w:val="28"/>
          <w:highlight w:val="none"/>
        </w:rPr>
        <w:t>按要求填写所有信息，注意非生产类要填写合作单位，最后提交审批</w:t>
      </w:r>
    </w:p>
    <w:p w14:paraId="2AE8C1B8">
      <w:pPr>
        <w:pStyle w:val="16"/>
        <w:rPr>
          <w:highlight w:val="none"/>
        </w:rPr>
      </w:pPr>
    </w:p>
    <w:p w14:paraId="10ADDD8F">
      <w:pPr>
        <w:rPr>
          <w:highlight w:val="none"/>
        </w:rPr>
      </w:pPr>
      <w:r>
        <w:rPr>
          <w:highlight w:val="none"/>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3"/>
                    <a:stretch>
                      <a:fillRect/>
                    </a:stretch>
                  </pic:blipFill>
                  <pic:spPr>
                    <a:xfrm>
                      <a:off x="0" y="0"/>
                      <a:ext cx="5760085" cy="2810122"/>
                    </a:xfrm>
                    <a:prstGeom prst="rect">
                      <a:avLst/>
                    </a:prstGeom>
                  </pic:spPr>
                </pic:pic>
              </a:graphicData>
            </a:graphic>
          </wp:inline>
        </w:drawing>
      </w:r>
    </w:p>
    <w:p w14:paraId="39A10CB3">
      <w:pPr>
        <w:pStyle w:val="16"/>
        <w:rPr>
          <w:highlight w:val="none"/>
        </w:rPr>
      </w:pPr>
      <w:r>
        <w:rPr>
          <w:highlight w:val="none"/>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4"/>
                    <a:stretch>
                      <a:fillRect/>
                    </a:stretch>
                  </pic:blipFill>
                  <pic:spPr>
                    <a:xfrm>
                      <a:off x="0" y="0"/>
                      <a:ext cx="5760085" cy="2820042"/>
                    </a:xfrm>
                    <a:prstGeom prst="rect">
                      <a:avLst/>
                    </a:prstGeom>
                  </pic:spPr>
                </pic:pic>
              </a:graphicData>
            </a:graphic>
          </wp:inline>
        </w:drawing>
      </w:r>
    </w:p>
    <w:p w14:paraId="37678F47">
      <w:pPr>
        <w:pStyle w:val="16"/>
        <w:rPr>
          <w:highlight w:val="none"/>
        </w:rPr>
      </w:pPr>
    </w:p>
    <w:p w14:paraId="2F378CAB">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65A1D52F">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1A851071">
      <w:pPr>
        <w:pStyle w:val="16"/>
        <w:rPr>
          <w:highlight w:val="none"/>
        </w:rPr>
      </w:pPr>
      <w:r>
        <w:rPr>
          <w:rFonts w:hint="eastAsia" w:hAnsi="宋体" w:eastAsia="宋体" w:cs="宋体"/>
          <w:b/>
          <w:bCs/>
          <w:color w:val="000000"/>
          <w:sz w:val="24"/>
          <w:szCs w:val="28"/>
          <w:highlight w:val="none"/>
        </w:rPr>
        <w:t>2.配套能力“供货类别”填“直管单位非生产招标 / 工艺设备 / 工艺设备”，业务主管部门选择“工艺工匠研究院”。</w:t>
      </w:r>
    </w:p>
    <w:p w14:paraId="12D1AB7B">
      <w:pPr>
        <w:pStyle w:val="16"/>
        <w:rPr>
          <w:highlight w:val="none"/>
        </w:rPr>
        <w:sectPr>
          <w:pgSz w:w="11906" w:h="16838"/>
          <w:pgMar w:top="1588" w:right="1418" w:bottom="1134" w:left="1418" w:header="851" w:footer="992" w:gutter="0"/>
          <w:cols w:space="720" w:num="1"/>
          <w:titlePg/>
          <w:docGrid w:type="lines" w:linePitch="312" w:charSpace="0"/>
        </w:sectPr>
      </w:pPr>
    </w:p>
    <w:p w14:paraId="0C22E161">
      <w:pPr>
        <w:rPr>
          <w:rFonts w:hint="eastAsia" w:hAnsi="宋体" w:eastAsia="宋体" w:cs="宋体"/>
          <w:b/>
          <w:bCs/>
          <w:color w:val="000000"/>
          <w:sz w:val="24"/>
          <w:highlight w:val="none"/>
        </w:rPr>
      </w:pPr>
      <w:r>
        <w:rPr>
          <w:rFonts w:hint="eastAsia" w:hAnsi="宋体" w:eastAsia="宋体" w:cs="宋体"/>
          <w:b/>
          <w:bCs/>
          <w:color w:val="000000"/>
          <w:sz w:val="24"/>
          <w:highlight w:val="none"/>
        </w:rPr>
        <w:br w:type="page"/>
      </w:r>
    </w:p>
    <w:p w14:paraId="24D6F886">
      <w:pPr>
        <w:pStyle w:val="16"/>
        <w:outlineLvl w:val="2"/>
        <w:rPr>
          <w:rFonts w:hAnsi="宋体" w:eastAsia="宋体" w:cs="Times New Roman"/>
          <w:b/>
          <w:color w:val="000000"/>
          <w:sz w:val="24"/>
          <w:highlight w:val="none"/>
        </w:rPr>
      </w:pPr>
      <w:r>
        <w:rPr>
          <w:rFonts w:hint="eastAsia" w:hAnsi="宋体" w:eastAsia="宋体" w:cs="宋体"/>
          <w:b/>
          <w:bCs/>
          <w:color w:val="000000"/>
          <w:sz w:val="24"/>
          <w:highlight w:val="none"/>
        </w:rPr>
        <w:t xml:space="preserve">附件16 </w:t>
      </w:r>
      <w:r>
        <w:rPr>
          <w:rFonts w:hint="eastAsia" w:hAnsi="宋体" w:eastAsia="宋体" w:cs="Times New Roman"/>
          <w:b/>
          <w:color w:val="000000"/>
          <w:sz w:val="24"/>
          <w:highlight w:val="none"/>
        </w:rPr>
        <w:t>SRM系统供应商用户手册</w:t>
      </w:r>
    </w:p>
    <w:p w14:paraId="1C0AB739">
      <w:pPr>
        <w:spacing w:line="360" w:lineRule="auto"/>
        <w:rPr>
          <w:rFonts w:ascii="宋体" w:hAnsi="宋体" w:eastAsia="宋体" w:cs="宋体"/>
          <w:sz w:val="24"/>
          <w:highlight w:val="none"/>
        </w:rPr>
      </w:pPr>
      <w:r>
        <w:rPr>
          <w:rFonts w:hint="eastAsia" w:ascii="宋体" w:hAnsi="宋体" w:eastAsia="宋体" w:cs="宋体"/>
          <w:color w:val="000000"/>
          <w:sz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43"/>
          <w:rFonts w:hint="eastAsia" w:ascii="宋体" w:hAnsi="宋体" w:eastAsia="宋体" w:cs="宋体"/>
          <w:sz w:val="24"/>
          <w:highlight w:val="none"/>
        </w:rPr>
        <w:t>https://ecaitong.sinotruk.com:8012/</w:t>
      </w:r>
      <w:r>
        <w:rPr>
          <w:rStyle w:val="43"/>
          <w:rFonts w:hint="eastAsia" w:ascii="宋体" w:hAnsi="宋体" w:eastAsia="宋体" w:cs="宋体"/>
          <w:sz w:val="24"/>
          <w:highlight w:val="none"/>
        </w:rPr>
        <w:fldChar w:fldCharType="end"/>
      </w:r>
    </w:p>
    <w:p w14:paraId="1FE3A3C8">
      <w:pPr>
        <w:spacing w:line="360" w:lineRule="auto"/>
        <w:rPr>
          <w:rFonts w:ascii="宋体" w:hAnsi="宋体" w:eastAsia="宋体" w:cs="宋体"/>
          <w:sz w:val="24"/>
          <w:highlight w:val="none"/>
        </w:rPr>
      </w:pPr>
      <w:r>
        <w:rPr>
          <w:rFonts w:hint="eastAsia" w:ascii="宋体" w:hAnsi="宋体" w:eastAsia="宋体" w:cs="宋体"/>
          <w:color w:val="000000"/>
          <w:sz w:val="24"/>
          <w:highlight w:val="none"/>
        </w:rPr>
        <w:t>用 户 名：gys+供应商代码（</w:t>
      </w:r>
      <w:r>
        <w:rPr>
          <w:rFonts w:hint="eastAsia" w:ascii="宋体" w:hAnsi="宋体" w:eastAsia="宋体" w:cs="宋体"/>
          <w:color w:val="FF0000"/>
          <w:sz w:val="24"/>
          <w:highlight w:val="none"/>
        </w:rPr>
        <w:t>注意：注册完毕后，用户名不要用手机号登录</w:t>
      </w:r>
      <w:r>
        <w:rPr>
          <w:rFonts w:hint="eastAsia" w:ascii="宋体" w:hAnsi="宋体" w:eastAsia="宋体" w:cs="宋体"/>
          <w:color w:val="000000"/>
          <w:sz w:val="24"/>
          <w:highlight w:val="none"/>
        </w:rPr>
        <w:t>）</w:t>
      </w:r>
    </w:p>
    <w:p w14:paraId="49423607">
      <w:pPr>
        <w:spacing w:line="360" w:lineRule="auto"/>
        <w:rPr>
          <w:rFonts w:hint="default" w:ascii="宋体" w:hAnsi="宋体" w:eastAsia="宋体" w:cs="宋体"/>
          <w:sz w:val="24"/>
          <w:highlight w:val="none"/>
          <w:lang w:val="en-US" w:eastAsia="zh-CN"/>
        </w:rPr>
      </w:pPr>
      <w:r>
        <w:rPr>
          <w:rFonts w:hint="eastAsia" w:ascii="宋体" w:hAnsi="宋体" w:eastAsia="宋体" w:cs="宋体"/>
          <w:color w:val="000000"/>
          <w:sz w:val="24"/>
          <w:highlight w:val="none"/>
        </w:rPr>
        <w:t>初始密码：</w:t>
      </w:r>
      <w:r>
        <w:rPr>
          <w:rFonts w:hint="eastAsia" w:ascii="宋体" w:hAnsi="宋体" w:eastAsia="宋体" w:cs="宋体"/>
          <w:color w:val="000000"/>
          <w:sz w:val="24"/>
          <w:highlight w:val="none"/>
          <w:lang w:val="en-US" w:eastAsia="zh-CN"/>
        </w:rPr>
        <w:t>已注册手机号收到短信为准</w:t>
      </w:r>
    </w:p>
    <w:p w14:paraId="1778CCA7">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1.供应商应标</w:t>
      </w:r>
    </w:p>
    <w:p w14:paraId="7692B0A1">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供应商应标</w:t>
      </w:r>
    </w:p>
    <w:p w14:paraId="542B4ADA">
      <w:pPr>
        <w:spacing w:line="360" w:lineRule="auto"/>
        <w:rPr>
          <w:rFonts w:ascii="宋体" w:hAnsi="宋体" w:eastAsia="宋体" w:cs="宋体"/>
          <w:color w:val="000000"/>
          <w:sz w:val="24"/>
          <w:highlight w:val="none"/>
        </w:rPr>
      </w:pPr>
      <w:r>
        <w:rPr>
          <w:rFonts w:ascii="宋体" w:hAnsi="宋体" w:eastAsia="宋体" w:cs="宋体"/>
          <w:color w:val="000000"/>
          <w:sz w:val="24"/>
          <w:highlight w:val="none"/>
        </w:rPr>
        <w:t>点击应标，上传文件之后点击提交。</w:t>
      </w:r>
    </w:p>
    <w:p w14:paraId="5AEDDB49">
      <w:pPr>
        <w:rPr>
          <w:highlight w:val="none"/>
        </w:rPr>
      </w:pPr>
      <w:r>
        <w:rPr>
          <w:highlight w:val="none"/>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5"/>
                    <a:stretch>
                      <a:fillRect/>
                    </a:stretch>
                  </pic:blipFill>
                  <pic:spPr>
                    <a:xfrm>
                      <a:off x="0" y="0"/>
                      <a:ext cx="5760085" cy="2269864"/>
                    </a:xfrm>
                    <a:prstGeom prst="rect">
                      <a:avLst/>
                    </a:prstGeom>
                  </pic:spPr>
                </pic:pic>
              </a:graphicData>
            </a:graphic>
          </wp:inline>
        </w:drawing>
      </w:r>
    </w:p>
    <w:p w14:paraId="16E9F487">
      <w:pPr>
        <w:rPr>
          <w:highlight w:val="none"/>
        </w:rPr>
      </w:pPr>
    </w:p>
    <w:p w14:paraId="11E347F2">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2.供应商投标</w:t>
      </w:r>
    </w:p>
    <w:p w14:paraId="0D523B31">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供应商投标</w:t>
      </w:r>
    </w:p>
    <w:p w14:paraId="25F7A747">
      <w:pPr>
        <w:rPr>
          <w:rFonts w:ascii="宋体" w:hAnsi="宋体" w:eastAsia="宋体" w:cs="宋体"/>
          <w:color w:val="000000"/>
          <w:highlight w:val="none"/>
        </w:rPr>
      </w:pPr>
      <w:r>
        <w:rPr>
          <w:rFonts w:ascii="宋体" w:hAnsi="宋体" w:eastAsia="宋体" w:cs="宋体"/>
          <w:color w:val="000000"/>
          <w:highlight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6"/>
                    <a:stretch>
                      <a:fillRect/>
                    </a:stretch>
                  </pic:blipFill>
                  <pic:spPr>
                    <a:xfrm>
                      <a:off x="0" y="0"/>
                      <a:ext cx="5760085" cy="2125673"/>
                    </a:xfrm>
                    <a:prstGeom prst="rect">
                      <a:avLst/>
                    </a:prstGeom>
                  </pic:spPr>
                </pic:pic>
              </a:graphicData>
            </a:graphic>
          </wp:inline>
        </w:drawing>
      </w:r>
    </w:p>
    <w:p w14:paraId="4E944BBC">
      <w:p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点击投标按钮，进入详情页，输入投标报价并上传相应的附件。</w:t>
      </w:r>
    </w:p>
    <w:p w14:paraId="6A586C6D">
      <w:pPr>
        <w:pStyle w:val="16"/>
        <w:rPr>
          <w:highlight w:val="none"/>
        </w:rPr>
      </w:pPr>
      <w:r>
        <w:rPr>
          <w:rFonts w:hint="eastAsia" w:hAnsi="宋体" w:eastAsia="宋体" w:cs="宋体"/>
          <w:color w:val="000000"/>
          <w:sz w:val="24"/>
          <w:szCs w:val="28"/>
          <w:highlight w:val="none"/>
        </w:rPr>
        <w:t>注意：系统内的投标报价单位为“万元”，如开标现场发现填错报价，即直接淘汰。</w:t>
      </w:r>
    </w:p>
    <w:p w14:paraId="28C679E5">
      <w:pPr>
        <w:pStyle w:val="6"/>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7"/>
                    <a:stretch>
                      <a:fillRect/>
                    </a:stretch>
                  </pic:blipFill>
                  <pic:spPr>
                    <a:xfrm>
                      <a:off x="0" y="0"/>
                      <a:ext cx="5490210" cy="2669498"/>
                    </a:xfrm>
                    <a:prstGeom prst="rect">
                      <a:avLst/>
                    </a:prstGeom>
                  </pic:spPr>
                </pic:pic>
              </a:graphicData>
            </a:graphic>
          </wp:inline>
        </w:drawing>
      </w:r>
    </w:p>
    <w:p w14:paraId="034761C8">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3.供应商技术标澄清函</w:t>
      </w:r>
    </w:p>
    <w:p w14:paraId="6E129349">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供应商技术标澄清函</w:t>
      </w:r>
    </w:p>
    <w:p w14:paraId="77A70B0D">
      <w:pPr>
        <w:spacing w:line="360" w:lineRule="auto"/>
        <w:rPr>
          <w:rFonts w:ascii="宋体" w:hAnsi="宋体" w:eastAsia="宋体" w:cs="宋体"/>
          <w:sz w:val="24"/>
          <w:highlight w:val="none"/>
        </w:rPr>
      </w:pPr>
      <w:r>
        <w:rPr>
          <w:rFonts w:ascii="宋体" w:hAnsi="宋体" w:eastAsia="宋体" w:cs="宋体"/>
          <w:color w:val="000000"/>
          <w:sz w:val="24"/>
          <w:highlight w:val="none"/>
        </w:rPr>
        <w:t>点击编辑按钮进入系统，上传技术标澄清函。</w:t>
      </w:r>
    </w:p>
    <w:p w14:paraId="4AA9ECD3">
      <w:pPr>
        <w:spacing w:line="360" w:lineRule="auto"/>
        <w:rPr>
          <w:rFonts w:ascii="Arial" w:hAnsi="Arial" w:eastAsia="Arial" w:cs="Arial"/>
          <w:color w:val="000000"/>
          <w:sz w:val="28"/>
          <w:highlight w:val="none"/>
        </w:rPr>
      </w:pPr>
      <w:r>
        <w:rPr>
          <w:rFonts w:ascii="宋体" w:hAnsi="宋体" w:eastAsia="宋体" w:cs="宋体"/>
          <w:color w:val="000000"/>
          <w:sz w:val="24"/>
          <w:highlight w:val="none"/>
        </w:rPr>
        <w:t>开标之后所有投标的供应商都可编辑提交，技术标入围之后</w:t>
      </w:r>
      <w:r>
        <w:rPr>
          <w:rFonts w:hint="eastAsia" w:ascii="宋体" w:hAnsi="宋体" w:eastAsia="宋体" w:cs="宋体"/>
          <w:color w:val="000000"/>
          <w:sz w:val="24"/>
          <w:highlight w:val="none"/>
        </w:rPr>
        <w:t xml:space="preserve"> </w:t>
      </w:r>
      <w:r>
        <w:rPr>
          <w:rFonts w:ascii="宋体" w:hAnsi="宋体" w:eastAsia="宋体" w:cs="宋体"/>
          <w:color w:val="000000"/>
          <w:sz w:val="24"/>
          <w:highlight w:val="none"/>
        </w:rPr>
        <w:t>都不可编辑</w:t>
      </w:r>
      <w:r>
        <w:rPr>
          <w:rFonts w:ascii="Arial" w:hAnsi="Arial" w:eastAsia="Arial" w:cs="Arial"/>
          <w:color w:val="000000"/>
          <w:sz w:val="28"/>
          <w:highlight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8"/>
                    <a:stretch>
                      <a:fillRect/>
                    </a:stretch>
                  </pic:blipFill>
                  <pic:spPr>
                    <a:xfrm>
                      <a:off x="0" y="0"/>
                      <a:ext cx="5490210" cy="1992743"/>
                    </a:xfrm>
                    <a:prstGeom prst="rect">
                      <a:avLst/>
                    </a:prstGeom>
                  </pic:spPr>
                </pic:pic>
              </a:graphicData>
            </a:graphic>
          </wp:inline>
        </w:drawing>
      </w:r>
    </w:p>
    <w:p w14:paraId="49514A9A">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4.供应商报价</w:t>
      </w:r>
    </w:p>
    <w:p w14:paraId="12F0BCE3">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供应商报价</w:t>
      </w:r>
    </w:p>
    <w:p w14:paraId="2A1C1DCB">
      <w:pPr>
        <w:spacing w:line="360" w:lineRule="auto"/>
        <w:rPr>
          <w:rFonts w:ascii="宋体" w:hAnsi="宋体" w:eastAsia="宋体" w:cs="宋体"/>
          <w:sz w:val="24"/>
          <w:highlight w:val="none"/>
        </w:rPr>
      </w:pPr>
      <w:r>
        <w:rPr>
          <w:rFonts w:ascii="宋体" w:hAnsi="宋体" w:eastAsia="宋体" w:cs="宋体"/>
          <w:color w:val="000000"/>
          <w:sz w:val="24"/>
          <w:highlight w:val="none"/>
        </w:rPr>
        <w:t>点击报价按钮进入报价详情界面，请在此轮报价起止时间内报价，否则无法报价。</w:t>
      </w:r>
    </w:p>
    <w:p w14:paraId="1CC86B0F">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5.供应商澄清报价</w:t>
      </w:r>
    </w:p>
    <w:p w14:paraId="70D09A14">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供应商澄清报价</w:t>
      </w:r>
    </w:p>
    <w:p w14:paraId="157C9EFE">
      <w:pPr>
        <w:spacing w:line="360" w:lineRule="auto"/>
        <w:rPr>
          <w:rFonts w:ascii="宋体" w:hAnsi="宋体" w:eastAsia="宋体" w:cs="宋体"/>
          <w:sz w:val="24"/>
          <w:highlight w:val="none"/>
        </w:rPr>
      </w:pPr>
      <w:r>
        <w:rPr>
          <w:rFonts w:ascii="宋体" w:hAnsi="宋体" w:eastAsia="宋体" w:cs="宋体"/>
          <w:color w:val="000000"/>
          <w:sz w:val="24"/>
          <w:highlight w:val="none"/>
        </w:rPr>
        <w:t>招标发起人接收建议价的同时会给供应商发送澄清报价，供应商在此界面进行澄清报价，点击编辑按钮进入澄清报价详细界面，输入价格并上传澄清函，之后点击提交。</w:t>
      </w:r>
    </w:p>
    <w:p w14:paraId="7824E2F3">
      <w:pPr>
        <w:pStyle w:val="6"/>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9"/>
                    <a:stretch>
                      <a:fillRect/>
                    </a:stretch>
                  </pic:blipFill>
                  <pic:spPr>
                    <a:xfrm>
                      <a:off x="0" y="0"/>
                      <a:ext cx="5490210" cy="2544669"/>
                    </a:xfrm>
                    <a:prstGeom prst="rect">
                      <a:avLst/>
                    </a:prstGeom>
                  </pic:spPr>
                </pic:pic>
              </a:graphicData>
            </a:graphic>
          </wp:inline>
        </w:drawing>
      </w:r>
    </w:p>
    <w:p w14:paraId="50AD52FA">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6.供应商查看中标通知</w:t>
      </w:r>
    </w:p>
    <w:p w14:paraId="476DD8AB">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中标项目</w:t>
      </w:r>
    </w:p>
    <w:p w14:paraId="1F361B51">
      <w:pPr>
        <w:spacing w:line="360" w:lineRule="auto"/>
        <w:rPr>
          <w:rFonts w:ascii="宋体" w:hAnsi="宋体" w:eastAsia="宋体" w:cs="宋体"/>
          <w:sz w:val="24"/>
          <w:highlight w:val="none"/>
        </w:rPr>
      </w:pPr>
      <w:r>
        <w:rPr>
          <w:rFonts w:ascii="宋体" w:hAnsi="宋体" w:eastAsia="宋体" w:cs="宋体"/>
          <w:color w:val="000000"/>
          <w:sz w:val="24"/>
          <w:highlight w:val="none"/>
        </w:rPr>
        <w:t>点击查看进入查看中标项目详情</w:t>
      </w:r>
    </w:p>
    <w:p w14:paraId="1FF6D59B">
      <w:pPr>
        <w:rPr>
          <w:highlight w:val="none"/>
        </w:rPr>
      </w:pPr>
      <w:r>
        <w:rPr>
          <w:highlight w:val="none"/>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0"/>
                    <a:stretch>
                      <a:fillRect/>
                    </a:stretch>
                  </pic:blipFill>
                  <pic:spPr>
                    <a:xfrm>
                      <a:off x="0" y="0"/>
                      <a:ext cx="5760085" cy="1956600"/>
                    </a:xfrm>
                    <a:prstGeom prst="rect">
                      <a:avLst/>
                    </a:prstGeom>
                  </pic:spPr>
                </pic:pic>
              </a:graphicData>
            </a:graphic>
          </wp:inline>
        </w:drawing>
      </w:r>
    </w:p>
    <w:p w14:paraId="58DBEE7E">
      <w:pPr>
        <w:pStyle w:val="16"/>
        <w:rPr>
          <w:rFonts w:hint="eastAsia" w:hAnsi="宋体" w:eastAsia="宋体" w:cs="Times New Roman"/>
          <w:b/>
          <w:color w:val="000000"/>
          <w:sz w:val="24"/>
          <w:szCs w:val="24"/>
          <w:lang w:val="en-US" w:eastAsia="zh-CN"/>
        </w:rPr>
      </w:pPr>
    </w:p>
    <w:sectPr>
      <w:headerReference r:id="rId43" w:type="first"/>
      <w:footerReference r:id="rId45" w:type="first"/>
      <w:headerReference r:id="rId42" w:type="default"/>
      <w:footerReference r:id="rId44" w:type="default"/>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4F791">
    <w:pPr>
      <w:pStyle w:val="2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77ED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5C77ED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1816A">
    <w:pPr>
      <w:pStyle w:val="21"/>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07B6FF">
                          <w:pPr>
                            <w:pStyle w:val="21"/>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1kOgUzAgAAYg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1kOgUzAgAAYgQAAA4AAAAAAAAAAQAgAAAAHwEAAGRycy9lMm9Eb2MueG1sUEsF&#10;BgAAAAAGAAYAWQEAAMQFAAAAAA==&#10;">
              <v:fill on="f" focussize="0,0"/>
              <v:stroke on="f" weight="0.5pt"/>
              <v:imagedata o:title=""/>
              <o:lock v:ext="edit" aspectratio="f"/>
              <v:textbox inset="0mm,0mm,0mm,0mm" style="mso-fit-shape-to-text:t;">
                <w:txbxContent>
                  <w:p w14:paraId="2A07B6FF">
                    <w:pPr>
                      <w:pStyle w:val="21"/>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6E84BD">
                          <w:pPr>
                            <w:pStyle w:val="2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JjhUozAgAAYg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JjhUozAgAAYgQAAA4AAAAAAAAAAQAgAAAAHwEAAGRycy9lMm9Eb2MueG1sUEsF&#10;BgAAAAAGAAYAWQEAAMQFAAAAAA==&#10;">
              <v:fill on="f" focussize="0,0"/>
              <v:stroke on="f" weight="0.5pt"/>
              <v:imagedata o:title=""/>
              <o:lock v:ext="edit" aspectratio="f"/>
              <v:textbox inset="0mm,0mm,0mm,0mm" style="mso-fit-shape-to-text:t;">
                <w:txbxContent>
                  <w:p w14:paraId="686E84BD">
                    <w:pPr>
                      <w:pStyle w:val="21"/>
                    </w:pP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4F8F5D">
                          <w:pPr>
                            <w:pStyle w:val="21"/>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Lr4gLSwCAABWBAAADgAAAAAAAAABACAAAAAfAQAAZHJzL2Uyb0RvYy54bWxQSwUGAAAAAAYA&#10;BgBZAQAAvQUAAAAA&#10;">
              <v:fill on="f" focussize="0,0"/>
              <v:stroke on="f" weight="0.5pt"/>
              <v:imagedata o:title=""/>
              <o:lock v:ext="edit" aspectratio="f"/>
              <v:textbox inset="0mm,0mm,0mm,0mm" style="mso-fit-shape-to-text:t;">
                <w:txbxContent>
                  <w:p w14:paraId="4B4F8F5D">
                    <w:pPr>
                      <w:pStyle w:val="21"/>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39"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CAD2B2">
                          <w:pPr>
                            <w:pStyle w:val="21"/>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3360;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B2tR7uNAIAAFYEAAAOAAAAAAAAAAEAIAAAACUBAABkcnMvZTJvRG9j&#10;LnhtbFBLBQYAAAAABgAGAFkBAADLBQAAAAA=&#10;">
              <v:fill on="f" focussize="0,0"/>
              <v:stroke on="f" weight="0.5pt"/>
              <v:imagedata o:title=""/>
              <o:lock v:ext="edit" aspectratio="f"/>
              <v:textbox inset="0mm,0mm,0mm,0mm">
                <w:txbxContent>
                  <w:p w14:paraId="1FCAD2B2">
                    <w:pPr>
                      <w:pStyle w:val="21"/>
                    </w:pPr>
                  </w:p>
                </w:txbxContent>
              </v:textbox>
            </v:shape>
          </w:pict>
        </mc:Fallback>
      </mc:AlternateContent>
    </w:r>
  </w:p>
  <w:p w14:paraId="24953A8B">
    <w:pPr>
      <w:pStyle w:val="21"/>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110C9">
    <w:pPr>
      <w:pStyle w:val="21"/>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CA7440">
                          <w:pPr>
                            <w:pStyle w:val="21"/>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33CA7440">
                    <w:pPr>
                      <w:pStyle w:val="21"/>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99B66">
    <w:pPr>
      <w:pStyle w:val="21"/>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8CD738">
                          <w:pPr>
                            <w:pStyle w:val="21"/>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1E8CD738">
                    <w:pPr>
                      <w:pStyle w:val="21"/>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2E378D">
    <w:pPr>
      <w:pStyle w:val="21"/>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06BF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B06BF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64CFC">
    <w:pPr>
      <w:pStyle w:val="21"/>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F136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3BF136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25237">
    <w:pPr>
      <w:pStyle w:val="21"/>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44F3F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3944F3F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45</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7A13D">
    <w:pPr>
      <w:pStyle w:val="21"/>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4147E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604147E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44</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73108">
    <w:pPr>
      <w:pStyle w:val="21"/>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D058F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6FD058F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3F09B">
    <w:pPr>
      <w:pStyle w:val="21"/>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D1006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7ED1006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46</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2AFE3">
    <w:pPr>
      <w:pStyle w:val="21"/>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D3EA8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34D3EA8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D98CD">
    <w:pPr>
      <w:pStyle w:val="21"/>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C4D1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2C4D1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64CFD">
    <w:pPr>
      <w:pStyle w:val="21"/>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277D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7C277D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51</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E7AA1">
    <w:pPr>
      <w:spacing w:line="182" w:lineRule="auto"/>
      <w:ind w:left="6866"/>
      <w:rPr>
        <w:rFonts w:ascii="宋体" w:hAnsi="宋体" w:eastAsia="宋体" w:cs="宋体"/>
        <w:sz w:val="18"/>
        <w:szCs w:val="1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B99E8">
    <w:pPr>
      <w:pStyle w:val="21"/>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2DC1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0E2DC1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84BB29">
    <w:pPr>
      <w:pStyle w:val="21"/>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FEA54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4EFEA54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61</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AEB9F">
    <w:pPr>
      <w:spacing w:line="182" w:lineRule="auto"/>
      <w:ind w:left="6866"/>
      <w:rPr>
        <w:rFonts w:ascii="宋体" w:hAnsi="宋体" w:eastAsia="宋体" w:cs="宋体"/>
        <w:sz w:val="18"/>
        <w:szCs w:val="18"/>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34F734">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A0BD2">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46AB42">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DDE6AD">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6282A">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270226">
                          <w:pPr>
                            <w:pStyle w:val="21"/>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4F270226">
                    <w:pPr>
                      <w:pStyle w:val="21"/>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76986">
    <w:pPr>
      <w:pStyle w:val="21"/>
      <w:tabs>
        <w:tab w:val="clear" w:pos="4153"/>
      </w:tabs>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112223">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4112223">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810B85">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57CC07">
                          <w:pPr>
                            <w:pStyle w:val="21"/>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5B57CC07">
                    <w:pPr>
                      <w:pStyle w:val="21"/>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C9930">
    <w:pPr>
      <w:pStyle w:val="21"/>
      <w:jc w:val="cente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C03A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2C03A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69</w:t>
                    </w:r>
                    <w:r>
                      <w:rPr>
                        <w:rFonts w:hint="eastAsia"/>
                        <w:sz w:val="18"/>
                      </w:rP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6968EB">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8" name="文本框 19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2C0BAA">
                          <w:pPr>
                            <w:pStyle w:val="21"/>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g0xg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Bg0xgtAgAAWQQAAA4AAAAAAAAAAQAgAAAAHwEAAGRycy9lMm9Eb2MueG1sUEsFBgAAAAAG&#10;AAYAWQEAAL4FAAAAAA==&#10;">
              <v:fill on="f" focussize="0,0"/>
              <v:stroke on="f" weight="0.5pt"/>
              <v:imagedata o:title=""/>
              <o:lock v:ext="edit" aspectratio="f"/>
              <v:textbox inset="0mm,0mm,0mm,0mm" style="mso-fit-shape-to-text:t;">
                <w:txbxContent>
                  <w:p w14:paraId="2B2C0BAA">
                    <w:pPr>
                      <w:pStyle w:val="21"/>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83482">
    <w:pPr>
      <w:pStyle w:val="21"/>
      <w:jc w:val="cente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97" name="文本框 1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A9F4C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gMltQtAgAAWQQAAA4AAABkcnMvZTJvRG9jLnhtbK1UzY7TMBC+I/EO&#10;lu80aRFL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gMltQtAgAAWQQAAA4AAAAAAAAAAQAgAAAAHwEAAGRycy9lMm9Eb2MueG1sUEsFBgAAAAAG&#10;AAYAWQEAAL4FAAAAAA==&#10;">
              <v:fill on="f" focussize="0,0"/>
              <v:stroke on="f" weight="0.5pt"/>
              <v:imagedata o:title=""/>
              <o:lock v:ext="edit" aspectratio="f"/>
              <v:textbox inset="0mm,0mm,0mm,0mm" style="mso-fit-shape-to-text:t;">
                <w:txbxContent>
                  <w:p w14:paraId="1FA9F4C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BF4D3D">
    <w:pPr>
      <w:pStyle w:val="21"/>
      <w:jc w:val="center"/>
    </w:pPr>
  </w:p>
  <w:p w14:paraId="30EAD3F8">
    <w:pPr>
      <w:pStyle w:val="2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F3A8B">
    <w:pPr>
      <w:pStyle w:val="21"/>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2679C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C2679C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88EAD">
    <w:pPr>
      <w:pStyle w:val="2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76DE8">
    <w:pPr>
      <w:pStyle w:val="21"/>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D65F46">
                          <w:pPr>
                            <w:pStyle w:val="21"/>
                          </w:pPr>
                          <w:r>
                            <w:fldChar w:fldCharType="begin"/>
                          </w:r>
                          <w:r>
                            <w:instrText xml:space="preserve"> PAGE  \* MERGEFORMAT </w:instrText>
                          </w:r>
                          <w:r>
                            <w:fldChar w:fldCharType="separate"/>
                          </w:r>
                          <w:r>
                            <w:t>- 22 -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CD65F46">
                    <w:pPr>
                      <w:pStyle w:val="21"/>
                    </w:pPr>
                    <w:r>
                      <w:fldChar w:fldCharType="begin"/>
                    </w:r>
                    <w:r>
                      <w:instrText xml:space="preserve"> PAGE  \* MERGEFORMAT </w:instrText>
                    </w:r>
                    <w:r>
                      <w:fldChar w:fldCharType="separate"/>
                    </w:r>
                    <w:r>
                      <w:t>- 22 -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E1AE0">
    <w:pPr>
      <w:pStyle w:val="21"/>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21BC8F">
                          <w:pPr>
                            <w:pStyle w:val="21"/>
                          </w:pPr>
                          <w:r>
                            <w:fldChar w:fldCharType="begin"/>
                          </w:r>
                          <w:r>
                            <w:instrText xml:space="preserve"> PAGE  \* MERGEFORMAT </w:instrText>
                          </w:r>
                          <w:r>
                            <w:fldChar w:fldCharType="separate"/>
                          </w:r>
                          <w:r>
                            <w:t>- 21 -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0B21BC8F">
                    <w:pPr>
                      <w:pStyle w:val="21"/>
                    </w:pPr>
                    <w:r>
                      <w:fldChar w:fldCharType="begin"/>
                    </w:r>
                    <w:r>
                      <w:instrText xml:space="preserve"> PAGE  \* MERGEFORMAT </w:instrText>
                    </w:r>
                    <w:r>
                      <w:fldChar w:fldCharType="separate"/>
                    </w:r>
                    <w:r>
                      <w:t>- 21 -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55E8E0">
    <w:pPr>
      <w:pStyle w:val="21"/>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3125D2">
                          <w:pPr>
                            <w:pStyle w:val="21"/>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zTqPEzAgAAYwQAAA4AAAAAAAAAAQAgAAAAHwEAAGRycy9lMm9Eb2MueG1sUEsF&#10;BgAAAAAGAAYAWQEAAMQFAAAAAA==&#10;">
              <v:fill on="f" focussize="0,0"/>
              <v:stroke on="f" weight="0.5pt"/>
              <v:imagedata o:title=""/>
              <o:lock v:ext="edit" aspectratio="f"/>
              <v:textbox inset="0mm,0mm,0mm,0mm" style="mso-fit-shape-to-text:t;">
                <w:txbxContent>
                  <w:p w14:paraId="103125D2">
                    <w:pPr>
                      <w:pStyle w:val="21"/>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6E5C75">
                          <w:pPr>
                            <w:pStyle w:val="2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3BJM4zAgAAYg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GpCiWEaFT99/3b6&#10;8ev08yt5nfRpXJgh7MEhMLZvbYuuGc4DDhPttvI6fUGIwA91jxd1RRsJT5emk+k0h4vDN2yAnz1e&#10;dz7Ed8JqkoyCepSvU5UdNiH2oUNIymbsWirVlVAZ0hT0+u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3BJM4zAgAAYgQAAA4AAAAAAAAAAQAgAAAAHwEAAGRycy9lMm9Eb2MueG1sUEsF&#10;BgAAAAAGAAYAWQEAAMQFAAAAAA==&#10;">
              <v:fill on="f" focussize="0,0"/>
              <v:stroke on="f" weight="0.5pt"/>
              <v:imagedata o:title=""/>
              <o:lock v:ext="edit" aspectratio="f"/>
              <v:textbox inset="0mm,0mm,0mm,0mm" style="mso-fit-shape-to-text:t;">
                <w:txbxContent>
                  <w:p w14:paraId="256E5C75">
                    <w:pPr>
                      <w:pStyle w:val="21"/>
                    </w:pP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B8174B">
                          <w:pPr>
                            <w:pStyle w:val="21"/>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Hu1CItAgAAVgQAAA4AAAAAAAAAAQAgAAAAHwEAAGRycy9lMm9Eb2MueG1sUEsFBgAAAAAG&#10;AAYAWQEAAL4FAAAAAA==&#10;">
              <v:fill on="f" focussize="0,0"/>
              <v:stroke on="f" weight="0.5pt"/>
              <v:imagedata o:title=""/>
              <o:lock v:ext="edit" aspectratio="f"/>
              <v:textbox inset="0mm,0mm,0mm,0mm" style="mso-fit-shape-to-text:t;">
                <w:txbxContent>
                  <w:p w14:paraId="0CB8174B">
                    <w:pPr>
                      <w:pStyle w:val="21"/>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34"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6C047E">
                          <w:pPr>
                            <w:pStyle w:val="21"/>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60288;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BCWoviNAIAAFYEAAAOAAAAAAAAAAEAIAAAACUBAABkcnMvZTJvRG9j&#10;LnhtbFBLBQYAAAAABgAGAFkBAADLBQAAAAA=&#10;">
              <v:fill on="f" focussize="0,0"/>
              <v:stroke on="f" weight="0.5pt"/>
              <v:imagedata o:title=""/>
              <o:lock v:ext="edit" aspectratio="f"/>
              <v:textbox inset="0mm,0mm,0mm,0mm">
                <w:txbxContent>
                  <w:p w14:paraId="476C047E">
                    <w:pPr>
                      <w:pStyle w:val="21"/>
                    </w:pPr>
                  </w:p>
                </w:txbxContent>
              </v:textbox>
            </v:shape>
          </w:pict>
        </mc:Fallback>
      </mc:AlternateContent>
    </w:r>
  </w:p>
  <w:p w14:paraId="6915D109">
    <w:pPr>
      <w:pStyle w:val="2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F5A74">
    <w:pPr>
      <w:pStyle w:val="22"/>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74739">
    <w:pPr>
      <w:pStyle w:val="2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F5EF8">
    <w:pPr>
      <w:pStyle w:val="2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26505">
    <w:pPr>
      <w:pStyle w:val="2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18F23">
    <w:pPr>
      <w:pStyle w:val="2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24EF">
    <w:pPr>
      <w:pStyle w:val="22"/>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DD8973">
    <w:pPr>
      <w:pStyle w:val="22"/>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54087">
    <w:pPr>
      <w:pStyle w:val="22"/>
    </w:pPr>
  </w:p>
  <w:p w14:paraId="403649B8">
    <w:pPr>
      <w:pStyle w:val="22"/>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601A4">
    <w:pPr>
      <w:pStyle w:val="22"/>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4B7F5">
    <w:pPr>
      <w:pStyle w:val="22"/>
    </w:pPr>
  </w:p>
  <w:p w14:paraId="064D9902">
    <w:pPr>
      <w:pStyle w:val="2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B7DC00B"/>
    <w:multiLevelType w:val="singleLevel"/>
    <w:tmpl w:val="2B7DC00B"/>
    <w:lvl w:ilvl="0" w:tentative="0">
      <w:start w:val="5"/>
      <w:numFmt w:val="chineseCounting"/>
      <w:suff w:val="space"/>
      <w:lvlText w:val="第%1部分"/>
      <w:lvlJc w:val="left"/>
      <w:rPr>
        <w:rFonts w:hint="eastAsia"/>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6E8C6948"/>
    <w:multiLevelType w:val="singleLevel"/>
    <w:tmpl w:val="6E8C6948"/>
    <w:lvl w:ilvl="0" w:tentative="0">
      <w:start w:val="1"/>
      <w:numFmt w:val="chineseCounting"/>
      <w:suff w:val="space"/>
      <w:lvlText w:val="第%1部分"/>
      <w:lvlJc w:val="left"/>
      <w:rPr>
        <w:rFonts w:hint="eastAsia"/>
      </w:r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8"/>
  </w:num>
  <w:num w:numId="2">
    <w:abstractNumId w:val="0"/>
  </w:num>
  <w:num w:numId="3">
    <w:abstractNumId w:val="9"/>
  </w:num>
  <w:num w:numId="4">
    <w:abstractNumId w:val="4"/>
  </w:num>
  <w:num w:numId="5">
    <w:abstractNumId w:val="2"/>
  </w:num>
  <w:num w:numId="6">
    <w:abstractNumId w:val="7"/>
  </w:num>
  <w:num w:numId="7">
    <w:abstractNumId w:val="1"/>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RmNGU5ZTA2NjlhMGVmODk0NTI1NjgyMDE5NDkzZDAifQ=="/>
    <w:docVar w:name="KSO_WPS_MARK_KEY" w:val="288773bf-0df4-413a-9f38-c1906dd68f40"/>
  </w:docVars>
  <w:rsids>
    <w:rsidRoot w:val="2AE46F29"/>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73CE6"/>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01F8"/>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3444"/>
    <w:rsid w:val="00E34C35"/>
    <w:rsid w:val="00E650A8"/>
    <w:rsid w:val="00E878B4"/>
    <w:rsid w:val="00EB3D00"/>
    <w:rsid w:val="00F71720"/>
    <w:rsid w:val="00FE040F"/>
    <w:rsid w:val="00FE42B3"/>
    <w:rsid w:val="011E0A39"/>
    <w:rsid w:val="014832F2"/>
    <w:rsid w:val="014D51C1"/>
    <w:rsid w:val="01714809"/>
    <w:rsid w:val="01A45240"/>
    <w:rsid w:val="01C52478"/>
    <w:rsid w:val="01F95EA4"/>
    <w:rsid w:val="025104AC"/>
    <w:rsid w:val="027408EE"/>
    <w:rsid w:val="02963F39"/>
    <w:rsid w:val="029937F8"/>
    <w:rsid w:val="02B3095A"/>
    <w:rsid w:val="02BA7274"/>
    <w:rsid w:val="02E76976"/>
    <w:rsid w:val="031D702B"/>
    <w:rsid w:val="03250AC9"/>
    <w:rsid w:val="03251978"/>
    <w:rsid w:val="0325718A"/>
    <w:rsid w:val="03F74790"/>
    <w:rsid w:val="04082AD7"/>
    <w:rsid w:val="042921B6"/>
    <w:rsid w:val="043342B8"/>
    <w:rsid w:val="043B72BB"/>
    <w:rsid w:val="04461EC1"/>
    <w:rsid w:val="04504B3F"/>
    <w:rsid w:val="045126D0"/>
    <w:rsid w:val="04AD02B8"/>
    <w:rsid w:val="04DE51C8"/>
    <w:rsid w:val="04DF17D4"/>
    <w:rsid w:val="04E377CC"/>
    <w:rsid w:val="04EE7F1F"/>
    <w:rsid w:val="05025771"/>
    <w:rsid w:val="05412745"/>
    <w:rsid w:val="05491761"/>
    <w:rsid w:val="05A351AD"/>
    <w:rsid w:val="05A60633"/>
    <w:rsid w:val="05F9748A"/>
    <w:rsid w:val="06266F78"/>
    <w:rsid w:val="063E7B7A"/>
    <w:rsid w:val="06582413"/>
    <w:rsid w:val="066511B7"/>
    <w:rsid w:val="06682E69"/>
    <w:rsid w:val="067E33B8"/>
    <w:rsid w:val="06E82FCB"/>
    <w:rsid w:val="06F15A0C"/>
    <w:rsid w:val="06F34B95"/>
    <w:rsid w:val="07012746"/>
    <w:rsid w:val="07571DAC"/>
    <w:rsid w:val="07867620"/>
    <w:rsid w:val="07DC3085"/>
    <w:rsid w:val="083126AD"/>
    <w:rsid w:val="083455A4"/>
    <w:rsid w:val="08916B94"/>
    <w:rsid w:val="089501F0"/>
    <w:rsid w:val="08A502BB"/>
    <w:rsid w:val="08DD171B"/>
    <w:rsid w:val="08E64121"/>
    <w:rsid w:val="0942017F"/>
    <w:rsid w:val="09BA1FBB"/>
    <w:rsid w:val="09C55A46"/>
    <w:rsid w:val="09CB139F"/>
    <w:rsid w:val="09EE6E0E"/>
    <w:rsid w:val="0A0106F5"/>
    <w:rsid w:val="0A112AB7"/>
    <w:rsid w:val="0A3229E6"/>
    <w:rsid w:val="0A436A63"/>
    <w:rsid w:val="0A4E5482"/>
    <w:rsid w:val="0A970000"/>
    <w:rsid w:val="0A9C61F8"/>
    <w:rsid w:val="0AAA504A"/>
    <w:rsid w:val="0AAD70C5"/>
    <w:rsid w:val="0AD71BC7"/>
    <w:rsid w:val="0AF420EB"/>
    <w:rsid w:val="0B2B2BF5"/>
    <w:rsid w:val="0B2F3908"/>
    <w:rsid w:val="0B3F6206"/>
    <w:rsid w:val="0B8A7DFA"/>
    <w:rsid w:val="0BDE715C"/>
    <w:rsid w:val="0BE12DB6"/>
    <w:rsid w:val="0BFC6504"/>
    <w:rsid w:val="0C345AD1"/>
    <w:rsid w:val="0C360B29"/>
    <w:rsid w:val="0C364685"/>
    <w:rsid w:val="0C3B7FAD"/>
    <w:rsid w:val="0C626CE4"/>
    <w:rsid w:val="0C6D3025"/>
    <w:rsid w:val="0D030966"/>
    <w:rsid w:val="0D0C2B7B"/>
    <w:rsid w:val="0D9308F8"/>
    <w:rsid w:val="0DBF259D"/>
    <w:rsid w:val="0DE76C3D"/>
    <w:rsid w:val="0DFB5C17"/>
    <w:rsid w:val="0E1A1D85"/>
    <w:rsid w:val="0E41365F"/>
    <w:rsid w:val="0E711117"/>
    <w:rsid w:val="0E750568"/>
    <w:rsid w:val="0E9C3C97"/>
    <w:rsid w:val="0F2D7A80"/>
    <w:rsid w:val="0F4277E5"/>
    <w:rsid w:val="0F7E1279"/>
    <w:rsid w:val="0F966B3F"/>
    <w:rsid w:val="0FA75561"/>
    <w:rsid w:val="0FB83603"/>
    <w:rsid w:val="0FCA77F1"/>
    <w:rsid w:val="0FCD5DCC"/>
    <w:rsid w:val="10043197"/>
    <w:rsid w:val="1014559F"/>
    <w:rsid w:val="10270545"/>
    <w:rsid w:val="103409DF"/>
    <w:rsid w:val="108A1D4B"/>
    <w:rsid w:val="10A10111"/>
    <w:rsid w:val="10BE093E"/>
    <w:rsid w:val="10E20BD8"/>
    <w:rsid w:val="10FA512C"/>
    <w:rsid w:val="111B0FE9"/>
    <w:rsid w:val="112C77F4"/>
    <w:rsid w:val="114755AB"/>
    <w:rsid w:val="115F67A8"/>
    <w:rsid w:val="119462B9"/>
    <w:rsid w:val="119A7465"/>
    <w:rsid w:val="11BC29D2"/>
    <w:rsid w:val="11C07DA5"/>
    <w:rsid w:val="11C2491E"/>
    <w:rsid w:val="11F36B75"/>
    <w:rsid w:val="12177718"/>
    <w:rsid w:val="122214CC"/>
    <w:rsid w:val="122E0BB8"/>
    <w:rsid w:val="12491386"/>
    <w:rsid w:val="128C00B0"/>
    <w:rsid w:val="12A57A67"/>
    <w:rsid w:val="12E60579"/>
    <w:rsid w:val="12EB0F02"/>
    <w:rsid w:val="13645F7C"/>
    <w:rsid w:val="13695B36"/>
    <w:rsid w:val="1372609F"/>
    <w:rsid w:val="13D73572"/>
    <w:rsid w:val="14197409"/>
    <w:rsid w:val="14504752"/>
    <w:rsid w:val="145A6A37"/>
    <w:rsid w:val="1467440F"/>
    <w:rsid w:val="14A5257D"/>
    <w:rsid w:val="15400323"/>
    <w:rsid w:val="15433A9B"/>
    <w:rsid w:val="15AC1D9E"/>
    <w:rsid w:val="15F97683"/>
    <w:rsid w:val="15FC2F04"/>
    <w:rsid w:val="16181FAC"/>
    <w:rsid w:val="165E3157"/>
    <w:rsid w:val="16795C6E"/>
    <w:rsid w:val="168756A0"/>
    <w:rsid w:val="16AD3796"/>
    <w:rsid w:val="16F94849"/>
    <w:rsid w:val="17045E51"/>
    <w:rsid w:val="172011D4"/>
    <w:rsid w:val="17252C3B"/>
    <w:rsid w:val="173C25C7"/>
    <w:rsid w:val="173F0A2E"/>
    <w:rsid w:val="173F2869"/>
    <w:rsid w:val="17770BC2"/>
    <w:rsid w:val="17860E2F"/>
    <w:rsid w:val="17A119AA"/>
    <w:rsid w:val="18586F2B"/>
    <w:rsid w:val="188E5849"/>
    <w:rsid w:val="18AD0BC4"/>
    <w:rsid w:val="19A766B9"/>
    <w:rsid w:val="19CE76BA"/>
    <w:rsid w:val="19F26070"/>
    <w:rsid w:val="19F97C8B"/>
    <w:rsid w:val="1A1523CE"/>
    <w:rsid w:val="1A5E6A5E"/>
    <w:rsid w:val="1AA23233"/>
    <w:rsid w:val="1AA40081"/>
    <w:rsid w:val="1AA730BD"/>
    <w:rsid w:val="1ADF38C8"/>
    <w:rsid w:val="1B0D536D"/>
    <w:rsid w:val="1B333D5D"/>
    <w:rsid w:val="1B4241BF"/>
    <w:rsid w:val="1B485552"/>
    <w:rsid w:val="1B562EF8"/>
    <w:rsid w:val="1B587618"/>
    <w:rsid w:val="1B5F19C7"/>
    <w:rsid w:val="1BDF3495"/>
    <w:rsid w:val="1BEE3F63"/>
    <w:rsid w:val="1BF83038"/>
    <w:rsid w:val="1C1C709B"/>
    <w:rsid w:val="1C4071B7"/>
    <w:rsid w:val="1C4F6795"/>
    <w:rsid w:val="1C9F6814"/>
    <w:rsid w:val="1CC21F8E"/>
    <w:rsid w:val="1D5C514E"/>
    <w:rsid w:val="1D865D14"/>
    <w:rsid w:val="1D8705EC"/>
    <w:rsid w:val="1DE54333"/>
    <w:rsid w:val="1DEC0E7D"/>
    <w:rsid w:val="1E43150B"/>
    <w:rsid w:val="1EA93E80"/>
    <w:rsid w:val="1ED33FB6"/>
    <w:rsid w:val="1EDC0931"/>
    <w:rsid w:val="1EE81332"/>
    <w:rsid w:val="1F00786C"/>
    <w:rsid w:val="1F1C3BAF"/>
    <w:rsid w:val="1F1D16D5"/>
    <w:rsid w:val="1F32415A"/>
    <w:rsid w:val="1F3A08F2"/>
    <w:rsid w:val="1F542F9A"/>
    <w:rsid w:val="1F59599A"/>
    <w:rsid w:val="1F702632"/>
    <w:rsid w:val="1F7E2174"/>
    <w:rsid w:val="1FB64E98"/>
    <w:rsid w:val="1FF11C40"/>
    <w:rsid w:val="20107567"/>
    <w:rsid w:val="201D0F3D"/>
    <w:rsid w:val="20AB56C6"/>
    <w:rsid w:val="20CA34E1"/>
    <w:rsid w:val="20F11E9D"/>
    <w:rsid w:val="20F71A91"/>
    <w:rsid w:val="21204E2B"/>
    <w:rsid w:val="21540FBA"/>
    <w:rsid w:val="21547789"/>
    <w:rsid w:val="2176507C"/>
    <w:rsid w:val="21BE35AF"/>
    <w:rsid w:val="21C11174"/>
    <w:rsid w:val="22244B28"/>
    <w:rsid w:val="22467FD4"/>
    <w:rsid w:val="229451FD"/>
    <w:rsid w:val="22A12DB6"/>
    <w:rsid w:val="22C57A7B"/>
    <w:rsid w:val="23320BCA"/>
    <w:rsid w:val="236356D1"/>
    <w:rsid w:val="23A91C83"/>
    <w:rsid w:val="23B95317"/>
    <w:rsid w:val="23C962E8"/>
    <w:rsid w:val="23FB5D32"/>
    <w:rsid w:val="243C203B"/>
    <w:rsid w:val="247E4FED"/>
    <w:rsid w:val="248004FF"/>
    <w:rsid w:val="24AD78E0"/>
    <w:rsid w:val="24B30BE8"/>
    <w:rsid w:val="24DA1615"/>
    <w:rsid w:val="24E34060"/>
    <w:rsid w:val="253A0491"/>
    <w:rsid w:val="254E0478"/>
    <w:rsid w:val="25E036B2"/>
    <w:rsid w:val="25E6081B"/>
    <w:rsid w:val="25E9082A"/>
    <w:rsid w:val="25F42473"/>
    <w:rsid w:val="269C17B8"/>
    <w:rsid w:val="26AF2D79"/>
    <w:rsid w:val="26B34B91"/>
    <w:rsid w:val="270D66E8"/>
    <w:rsid w:val="27514612"/>
    <w:rsid w:val="278B0DAB"/>
    <w:rsid w:val="278D3850"/>
    <w:rsid w:val="279C6B0E"/>
    <w:rsid w:val="279D1A05"/>
    <w:rsid w:val="27A64735"/>
    <w:rsid w:val="27CC4DF2"/>
    <w:rsid w:val="280D64D7"/>
    <w:rsid w:val="281864F2"/>
    <w:rsid w:val="286903EF"/>
    <w:rsid w:val="287F5DD3"/>
    <w:rsid w:val="288047CB"/>
    <w:rsid w:val="289468F5"/>
    <w:rsid w:val="289E62FA"/>
    <w:rsid w:val="28D22706"/>
    <w:rsid w:val="28FD6E90"/>
    <w:rsid w:val="291E2CA6"/>
    <w:rsid w:val="29331862"/>
    <w:rsid w:val="299741EC"/>
    <w:rsid w:val="299E147F"/>
    <w:rsid w:val="29BD6726"/>
    <w:rsid w:val="29C32A87"/>
    <w:rsid w:val="29CF26DC"/>
    <w:rsid w:val="2A1C5DA0"/>
    <w:rsid w:val="2A200D39"/>
    <w:rsid w:val="2A2B5CA6"/>
    <w:rsid w:val="2A507EFF"/>
    <w:rsid w:val="2A6328CF"/>
    <w:rsid w:val="2AC94DBF"/>
    <w:rsid w:val="2ADC05A4"/>
    <w:rsid w:val="2AE46F29"/>
    <w:rsid w:val="2AEF2177"/>
    <w:rsid w:val="2B1175B7"/>
    <w:rsid w:val="2B161149"/>
    <w:rsid w:val="2B391795"/>
    <w:rsid w:val="2B6F0D7F"/>
    <w:rsid w:val="2B8716BD"/>
    <w:rsid w:val="2B8A1EA0"/>
    <w:rsid w:val="2B8B76FF"/>
    <w:rsid w:val="2BD5034F"/>
    <w:rsid w:val="2BFE73BA"/>
    <w:rsid w:val="2D025012"/>
    <w:rsid w:val="2D3D2D26"/>
    <w:rsid w:val="2D4178F0"/>
    <w:rsid w:val="2DAE631A"/>
    <w:rsid w:val="2DCE3DB2"/>
    <w:rsid w:val="2DD877E0"/>
    <w:rsid w:val="2DE616C9"/>
    <w:rsid w:val="2DFC2451"/>
    <w:rsid w:val="2E0813F4"/>
    <w:rsid w:val="2E216197"/>
    <w:rsid w:val="2E3422F8"/>
    <w:rsid w:val="2E5073D1"/>
    <w:rsid w:val="2E6E566D"/>
    <w:rsid w:val="2E7F188E"/>
    <w:rsid w:val="2EBC0905"/>
    <w:rsid w:val="2EC73739"/>
    <w:rsid w:val="2EFB1B0E"/>
    <w:rsid w:val="2F34145B"/>
    <w:rsid w:val="2F5C684F"/>
    <w:rsid w:val="2F63756E"/>
    <w:rsid w:val="2F8A6464"/>
    <w:rsid w:val="2FB96DBA"/>
    <w:rsid w:val="304C6E92"/>
    <w:rsid w:val="307610EA"/>
    <w:rsid w:val="307776D1"/>
    <w:rsid w:val="30862574"/>
    <w:rsid w:val="30B631E1"/>
    <w:rsid w:val="30CE471F"/>
    <w:rsid w:val="311933AA"/>
    <w:rsid w:val="311B18D8"/>
    <w:rsid w:val="31611710"/>
    <w:rsid w:val="317D15BB"/>
    <w:rsid w:val="31A72FF1"/>
    <w:rsid w:val="31C825FC"/>
    <w:rsid w:val="31D07E6C"/>
    <w:rsid w:val="323F65DA"/>
    <w:rsid w:val="32412074"/>
    <w:rsid w:val="3271788B"/>
    <w:rsid w:val="327C2FDC"/>
    <w:rsid w:val="32A31D05"/>
    <w:rsid w:val="32A43435"/>
    <w:rsid w:val="32DE0199"/>
    <w:rsid w:val="333C2963"/>
    <w:rsid w:val="335B2774"/>
    <w:rsid w:val="33A4642E"/>
    <w:rsid w:val="33D4039C"/>
    <w:rsid w:val="33D47E05"/>
    <w:rsid w:val="3413677D"/>
    <w:rsid w:val="3417515E"/>
    <w:rsid w:val="342B544B"/>
    <w:rsid w:val="34511F2F"/>
    <w:rsid w:val="345E036E"/>
    <w:rsid w:val="34C47852"/>
    <w:rsid w:val="34DE1E4F"/>
    <w:rsid w:val="34F07DB1"/>
    <w:rsid w:val="35092435"/>
    <w:rsid w:val="35196F87"/>
    <w:rsid w:val="35212E81"/>
    <w:rsid w:val="359009FB"/>
    <w:rsid w:val="35D354B8"/>
    <w:rsid w:val="35D4025C"/>
    <w:rsid w:val="35F51B87"/>
    <w:rsid w:val="362666BC"/>
    <w:rsid w:val="368A6B11"/>
    <w:rsid w:val="36A20551"/>
    <w:rsid w:val="37085B1F"/>
    <w:rsid w:val="372E04CB"/>
    <w:rsid w:val="38AA1FDF"/>
    <w:rsid w:val="38E070F2"/>
    <w:rsid w:val="390D33AB"/>
    <w:rsid w:val="391B496D"/>
    <w:rsid w:val="391E6D06"/>
    <w:rsid w:val="39550E5B"/>
    <w:rsid w:val="396778BC"/>
    <w:rsid w:val="3A074847"/>
    <w:rsid w:val="3A48220B"/>
    <w:rsid w:val="3A830B2E"/>
    <w:rsid w:val="3AA90FE6"/>
    <w:rsid w:val="3AA9318F"/>
    <w:rsid w:val="3AB62DA0"/>
    <w:rsid w:val="3AF90372"/>
    <w:rsid w:val="3AFD5E03"/>
    <w:rsid w:val="3B69577B"/>
    <w:rsid w:val="3B702D85"/>
    <w:rsid w:val="3B7D3FD5"/>
    <w:rsid w:val="3B823DDF"/>
    <w:rsid w:val="3BD827B4"/>
    <w:rsid w:val="3C237ED3"/>
    <w:rsid w:val="3C460D90"/>
    <w:rsid w:val="3C4D2D59"/>
    <w:rsid w:val="3C99459C"/>
    <w:rsid w:val="3CAA596A"/>
    <w:rsid w:val="3CAF1D22"/>
    <w:rsid w:val="3CAF456A"/>
    <w:rsid w:val="3CB1587B"/>
    <w:rsid w:val="3CB735F2"/>
    <w:rsid w:val="3D186684"/>
    <w:rsid w:val="3D363C36"/>
    <w:rsid w:val="3D560605"/>
    <w:rsid w:val="3D687225"/>
    <w:rsid w:val="3D8B2178"/>
    <w:rsid w:val="3DB34909"/>
    <w:rsid w:val="3DD028F1"/>
    <w:rsid w:val="3DD115F5"/>
    <w:rsid w:val="3DE435F0"/>
    <w:rsid w:val="3DE5122C"/>
    <w:rsid w:val="3DF37E53"/>
    <w:rsid w:val="3EC42287"/>
    <w:rsid w:val="3ED26DE9"/>
    <w:rsid w:val="3EED17D0"/>
    <w:rsid w:val="3EF522F8"/>
    <w:rsid w:val="3F0C0304"/>
    <w:rsid w:val="3F450160"/>
    <w:rsid w:val="3F6148A0"/>
    <w:rsid w:val="3F774839"/>
    <w:rsid w:val="3FB65CAB"/>
    <w:rsid w:val="3FEC147E"/>
    <w:rsid w:val="40376375"/>
    <w:rsid w:val="404C3770"/>
    <w:rsid w:val="40A15A80"/>
    <w:rsid w:val="40DF387B"/>
    <w:rsid w:val="410A451C"/>
    <w:rsid w:val="412732B7"/>
    <w:rsid w:val="4127791F"/>
    <w:rsid w:val="41281794"/>
    <w:rsid w:val="413C1FDF"/>
    <w:rsid w:val="41806A69"/>
    <w:rsid w:val="41B0259C"/>
    <w:rsid w:val="41BC6F1C"/>
    <w:rsid w:val="41EF2363"/>
    <w:rsid w:val="41F77860"/>
    <w:rsid w:val="421C165C"/>
    <w:rsid w:val="423B584A"/>
    <w:rsid w:val="424A4B98"/>
    <w:rsid w:val="42581D3A"/>
    <w:rsid w:val="42ED2EA4"/>
    <w:rsid w:val="42F6649D"/>
    <w:rsid w:val="42FE0080"/>
    <w:rsid w:val="43002ED1"/>
    <w:rsid w:val="43194C5C"/>
    <w:rsid w:val="43315D2E"/>
    <w:rsid w:val="43670C99"/>
    <w:rsid w:val="43824A1C"/>
    <w:rsid w:val="43D110E1"/>
    <w:rsid w:val="43DF072A"/>
    <w:rsid w:val="43E828F9"/>
    <w:rsid w:val="43E873C9"/>
    <w:rsid w:val="43E9037B"/>
    <w:rsid w:val="44905B1F"/>
    <w:rsid w:val="44931975"/>
    <w:rsid w:val="450D34CE"/>
    <w:rsid w:val="45316885"/>
    <w:rsid w:val="45334280"/>
    <w:rsid w:val="4544373A"/>
    <w:rsid w:val="455D4659"/>
    <w:rsid w:val="45780834"/>
    <w:rsid w:val="45A95EE9"/>
    <w:rsid w:val="45F1667F"/>
    <w:rsid w:val="45FB0F21"/>
    <w:rsid w:val="46167166"/>
    <w:rsid w:val="4636719A"/>
    <w:rsid w:val="47200EE3"/>
    <w:rsid w:val="47435AC2"/>
    <w:rsid w:val="47544B78"/>
    <w:rsid w:val="47587AF7"/>
    <w:rsid w:val="47745A86"/>
    <w:rsid w:val="478D19CC"/>
    <w:rsid w:val="47A7327A"/>
    <w:rsid w:val="47E239AC"/>
    <w:rsid w:val="480F4B73"/>
    <w:rsid w:val="481C47B8"/>
    <w:rsid w:val="483A33BF"/>
    <w:rsid w:val="485376AC"/>
    <w:rsid w:val="48567BBA"/>
    <w:rsid w:val="487974BD"/>
    <w:rsid w:val="48841525"/>
    <w:rsid w:val="48BD7669"/>
    <w:rsid w:val="48DB38E3"/>
    <w:rsid w:val="49001B5E"/>
    <w:rsid w:val="49110E87"/>
    <w:rsid w:val="49376DB0"/>
    <w:rsid w:val="49804BB7"/>
    <w:rsid w:val="49826DCB"/>
    <w:rsid w:val="499013E7"/>
    <w:rsid w:val="499810E4"/>
    <w:rsid w:val="49B36F8D"/>
    <w:rsid w:val="49C8088A"/>
    <w:rsid w:val="49D37BBE"/>
    <w:rsid w:val="4A036977"/>
    <w:rsid w:val="4A0F6D68"/>
    <w:rsid w:val="4A301C93"/>
    <w:rsid w:val="4A3302AB"/>
    <w:rsid w:val="4A572A17"/>
    <w:rsid w:val="4A6F2535"/>
    <w:rsid w:val="4A7C753F"/>
    <w:rsid w:val="4AC85D49"/>
    <w:rsid w:val="4AE308A9"/>
    <w:rsid w:val="4B0E78FD"/>
    <w:rsid w:val="4B260F2D"/>
    <w:rsid w:val="4B9A1456"/>
    <w:rsid w:val="4BA32C82"/>
    <w:rsid w:val="4BE70627"/>
    <w:rsid w:val="4C0A5AE1"/>
    <w:rsid w:val="4C130AB8"/>
    <w:rsid w:val="4C4954C1"/>
    <w:rsid w:val="4C5A284D"/>
    <w:rsid w:val="4C5C0673"/>
    <w:rsid w:val="4CB96B43"/>
    <w:rsid w:val="4CC75FCC"/>
    <w:rsid w:val="4CC87A5E"/>
    <w:rsid w:val="4CCB2140"/>
    <w:rsid w:val="4CD63947"/>
    <w:rsid w:val="4CD83568"/>
    <w:rsid w:val="4CFC49F4"/>
    <w:rsid w:val="4D073D73"/>
    <w:rsid w:val="4D1E27BA"/>
    <w:rsid w:val="4D23574A"/>
    <w:rsid w:val="4D4B7200"/>
    <w:rsid w:val="4D4C4DB0"/>
    <w:rsid w:val="4D7322D5"/>
    <w:rsid w:val="4DB551E6"/>
    <w:rsid w:val="4DBC4E01"/>
    <w:rsid w:val="4DC000E1"/>
    <w:rsid w:val="4DD7034C"/>
    <w:rsid w:val="4DE312CB"/>
    <w:rsid w:val="4DF5318E"/>
    <w:rsid w:val="4DF95567"/>
    <w:rsid w:val="4E1F4862"/>
    <w:rsid w:val="4E2E4393"/>
    <w:rsid w:val="4E535EF2"/>
    <w:rsid w:val="4F06644C"/>
    <w:rsid w:val="4F08773C"/>
    <w:rsid w:val="4F31409F"/>
    <w:rsid w:val="4F5E670E"/>
    <w:rsid w:val="4F6B5159"/>
    <w:rsid w:val="4F6F7CC4"/>
    <w:rsid w:val="4F710BE3"/>
    <w:rsid w:val="4F766114"/>
    <w:rsid w:val="4F846A83"/>
    <w:rsid w:val="4FDE39CB"/>
    <w:rsid w:val="50070E2C"/>
    <w:rsid w:val="501112F3"/>
    <w:rsid w:val="502B3F12"/>
    <w:rsid w:val="503C7D20"/>
    <w:rsid w:val="504B57F2"/>
    <w:rsid w:val="5074560B"/>
    <w:rsid w:val="50753440"/>
    <w:rsid w:val="50850D04"/>
    <w:rsid w:val="50C5433A"/>
    <w:rsid w:val="50C62BC7"/>
    <w:rsid w:val="50DC35C0"/>
    <w:rsid w:val="50F72A66"/>
    <w:rsid w:val="5123368C"/>
    <w:rsid w:val="5130747C"/>
    <w:rsid w:val="515C765A"/>
    <w:rsid w:val="51905BB3"/>
    <w:rsid w:val="51946FCB"/>
    <w:rsid w:val="51DD796B"/>
    <w:rsid w:val="51DF373B"/>
    <w:rsid w:val="524B3013"/>
    <w:rsid w:val="52BD204D"/>
    <w:rsid w:val="52EF4CB5"/>
    <w:rsid w:val="52F959F0"/>
    <w:rsid w:val="5302488E"/>
    <w:rsid w:val="53136173"/>
    <w:rsid w:val="532F6D06"/>
    <w:rsid w:val="534B12B7"/>
    <w:rsid w:val="539A4AC7"/>
    <w:rsid w:val="53B316E5"/>
    <w:rsid w:val="53B96973"/>
    <w:rsid w:val="53E80F1B"/>
    <w:rsid w:val="540B1521"/>
    <w:rsid w:val="540F5BE3"/>
    <w:rsid w:val="542631B6"/>
    <w:rsid w:val="543D6020"/>
    <w:rsid w:val="5447483C"/>
    <w:rsid w:val="54862A07"/>
    <w:rsid w:val="54942CAE"/>
    <w:rsid w:val="54A61722"/>
    <w:rsid w:val="54B31FAF"/>
    <w:rsid w:val="54FB10D7"/>
    <w:rsid w:val="551B2E31"/>
    <w:rsid w:val="55326D63"/>
    <w:rsid w:val="555D1A10"/>
    <w:rsid w:val="55A35789"/>
    <w:rsid w:val="55C300FC"/>
    <w:rsid w:val="55F76A1D"/>
    <w:rsid w:val="56AC4A78"/>
    <w:rsid w:val="56DB16B9"/>
    <w:rsid w:val="57603931"/>
    <w:rsid w:val="577A3463"/>
    <w:rsid w:val="579A05A9"/>
    <w:rsid w:val="57B31914"/>
    <w:rsid w:val="57F967AD"/>
    <w:rsid w:val="58040BF9"/>
    <w:rsid w:val="58052975"/>
    <w:rsid w:val="58063909"/>
    <w:rsid w:val="584D1A65"/>
    <w:rsid w:val="584F5C44"/>
    <w:rsid w:val="58E525CA"/>
    <w:rsid w:val="58EE7372"/>
    <w:rsid w:val="591659E6"/>
    <w:rsid w:val="593D045A"/>
    <w:rsid w:val="5960739E"/>
    <w:rsid w:val="59896D0A"/>
    <w:rsid w:val="59B72684"/>
    <w:rsid w:val="5A505EE1"/>
    <w:rsid w:val="5A9579AE"/>
    <w:rsid w:val="5AC468CD"/>
    <w:rsid w:val="5B0C54F9"/>
    <w:rsid w:val="5B342B9A"/>
    <w:rsid w:val="5B5953B0"/>
    <w:rsid w:val="5B630802"/>
    <w:rsid w:val="5B645A05"/>
    <w:rsid w:val="5B807F68"/>
    <w:rsid w:val="5BA72CE5"/>
    <w:rsid w:val="5BC76675"/>
    <w:rsid w:val="5BCC0CCF"/>
    <w:rsid w:val="5BF501EB"/>
    <w:rsid w:val="5C034D53"/>
    <w:rsid w:val="5C0A43A9"/>
    <w:rsid w:val="5C691DC7"/>
    <w:rsid w:val="5CB23E22"/>
    <w:rsid w:val="5CE75F47"/>
    <w:rsid w:val="5D241304"/>
    <w:rsid w:val="5D722852"/>
    <w:rsid w:val="5DA13E95"/>
    <w:rsid w:val="5DF60588"/>
    <w:rsid w:val="5E1D6F56"/>
    <w:rsid w:val="5E232808"/>
    <w:rsid w:val="5E52187F"/>
    <w:rsid w:val="5E632320"/>
    <w:rsid w:val="5E6567AD"/>
    <w:rsid w:val="5E6A13CD"/>
    <w:rsid w:val="5E705D15"/>
    <w:rsid w:val="5E93326C"/>
    <w:rsid w:val="5E9F1A7A"/>
    <w:rsid w:val="5EAF3818"/>
    <w:rsid w:val="5EE32809"/>
    <w:rsid w:val="5EFB4BA4"/>
    <w:rsid w:val="5F025452"/>
    <w:rsid w:val="5F24793A"/>
    <w:rsid w:val="5F5F46B5"/>
    <w:rsid w:val="5F713D25"/>
    <w:rsid w:val="5FB25360"/>
    <w:rsid w:val="5FBA3CC0"/>
    <w:rsid w:val="5FBE258A"/>
    <w:rsid w:val="5FD90D61"/>
    <w:rsid w:val="5FF7504F"/>
    <w:rsid w:val="60177697"/>
    <w:rsid w:val="602329DB"/>
    <w:rsid w:val="607777D6"/>
    <w:rsid w:val="60BC76A1"/>
    <w:rsid w:val="60D260C9"/>
    <w:rsid w:val="60F31A8B"/>
    <w:rsid w:val="610B7637"/>
    <w:rsid w:val="612279BA"/>
    <w:rsid w:val="613D42D0"/>
    <w:rsid w:val="615F5624"/>
    <w:rsid w:val="61BA1D75"/>
    <w:rsid w:val="61D215CF"/>
    <w:rsid w:val="61D73926"/>
    <w:rsid w:val="621A0316"/>
    <w:rsid w:val="62456CC6"/>
    <w:rsid w:val="625C563D"/>
    <w:rsid w:val="625D29E9"/>
    <w:rsid w:val="626A1704"/>
    <w:rsid w:val="627921C2"/>
    <w:rsid w:val="628D3915"/>
    <w:rsid w:val="62B362C8"/>
    <w:rsid w:val="62C1330E"/>
    <w:rsid w:val="62E726D3"/>
    <w:rsid w:val="6342085E"/>
    <w:rsid w:val="636F415C"/>
    <w:rsid w:val="63E62E7B"/>
    <w:rsid w:val="64917820"/>
    <w:rsid w:val="64AA1CC5"/>
    <w:rsid w:val="6528341F"/>
    <w:rsid w:val="656B2909"/>
    <w:rsid w:val="65830563"/>
    <w:rsid w:val="65970AF2"/>
    <w:rsid w:val="65A3045D"/>
    <w:rsid w:val="65D97752"/>
    <w:rsid w:val="65E25E59"/>
    <w:rsid w:val="66307F76"/>
    <w:rsid w:val="66500214"/>
    <w:rsid w:val="66580EAF"/>
    <w:rsid w:val="66694D0D"/>
    <w:rsid w:val="667B4472"/>
    <w:rsid w:val="66F041A8"/>
    <w:rsid w:val="6721178A"/>
    <w:rsid w:val="6739399A"/>
    <w:rsid w:val="673F39DE"/>
    <w:rsid w:val="674C5D22"/>
    <w:rsid w:val="675D1AD8"/>
    <w:rsid w:val="67631BAC"/>
    <w:rsid w:val="67663AF8"/>
    <w:rsid w:val="67762CFD"/>
    <w:rsid w:val="677A678D"/>
    <w:rsid w:val="67B77327"/>
    <w:rsid w:val="67D30B32"/>
    <w:rsid w:val="68011379"/>
    <w:rsid w:val="68252C37"/>
    <w:rsid w:val="683338F6"/>
    <w:rsid w:val="68817BAC"/>
    <w:rsid w:val="689A5E59"/>
    <w:rsid w:val="68A42C23"/>
    <w:rsid w:val="68A94E70"/>
    <w:rsid w:val="68EE72DF"/>
    <w:rsid w:val="68FE744E"/>
    <w:rsid w:val="690B4C92"/>
    <w:rsid w:val="69485FEA"/>
    <w:rsid w:val="69677DC0"/>
    <w:rsid w:val="69937EC7"/>
    <w:rsid w:val="69992CD3"/>
    <w:rsid w:val="69D64558"/>
    <w:rsid w:val="6A042548"/>
    <w:rsid w:val="6A0B7203"/>
    <w:rsid w:val="6A471EFD"/>
    <w:rsid w:val="6A886ED6"/>
    <w:rsid w:val="6AB57116"/>
    <w:rsid w:val="6B17424A"/>
    <w:rsid w:val="6B2218FA"/>
    <w:rsid w:val="6B686C59"/>
    <w:rsid w:val="6B691672"/>
    <w:rsid w:val="6B9D5ED6"/>
    <w:rsid w:val="6BE97F42"/>
    <w:rsid w:val="6C0F718F"/>
    <w:rsid w:val="6C5E6A51"/>
    <w:rsid w:val="6C6513C3"/>
    <w:rsid w:val="6C744268"/>
    <w:rsid w:val="6C913746"/>
    <w:rsid w:val="6CD62D03"/>
    <w:rsid w:val="6CD97FB6"/>
    <w:rsid w:val="6D0E5050"/>
    <w:rsid w:val="6D4B22B8"/>
    <w:rsid w:val="6D930013"/>
    <w:rsid w:val="6DB717C7"/>
    <w:rsid w:val="6DFD3F7F"/>
    <w:rsid w:val="6E1A1656"/>
    <w:rsid w:val="6E231DD6"/>
    <w:rsid w:val="6E5A5288"/>
    <w:rsid w:val="6EE013EE"/>
    <w:rsid w:val="6EE079F1"/>
    <w:rsid w:val="6EE42C42"/>
    <w:rsid w:val="6EF103B2"/>
    <w:rsid w:val="6F062233"/>
    <w:rsid w:val="6F0A33E4"/>
    <w:rsid w:val="6F670FD3"/>
    <w:rsid w:val="6F7F7CB0"/>
    <w:rsid w:val="6FE0165C"/>
    <w:rsid w:val="6FE10C44"/>
    <w:rsid w:val="6FE32EFA"/>
    <w:rsid w:val="6FF40A94"/>
    <w:rsid w:val="70222744"/>
    <w:rsid w:val="70310109"/>
    <w:rsid w:val="706D25DF"/>
    <w:rsid w:val="706D2B21"/>
    <w:rsid w:val="707B1384"/>
    <w:rsid w:val="70857A34"/>
    <w:rsid w:val="70985D3C"/>
    <w:rsid w:val="70AE52B6"/>
    <w:rsid w:val="70F81685"/>
    <w:rsid w:val="71047C73"/>
    <w:rsid w:val="7109004F"/>
    <w:rsid w:val="71103167"/>
    <w:rsid w:val="712E56F7"/>
    <w:rsid w:val="71691ABB"/>
    <w:rsid w:val="71951F75"/>
    <w:rsid w:val="71AE1AEA"/>
    <w:rsid w:val="71B52674"/>
    <w:rsid w:val="71CF3B6C"/>
    <w:rsid w:val="71F80F33"/>
    <w:rsid w:val="722922C6"/>
    <w:rsid w:val="727176A7"/>
    <w:rsid w:val="729427C5"/>
    <w:rsid w:val="72976D6E"/>
    <w:rsid w:val="72AC2584"/>
    <w:rsid w:val="72B84BC2"/>
    <w:rsid w:val="72CB03A1"/>
    <w:rsid w:val="72FA6ED8"/>
    <w:rsid w:val="732D4B5D"/>
    <w:rsid w:val="73393C88"/>
    <w:rsid w:val="734204B9"/>
    <w:rsid w:val="735B5346"/>
    <w:rsid w:val="7362513F"/>
    <w:rsid w:val="73771D49"/>
    <w:rsid w:val="73A1354E"/>
    <w:rsid w:val="73A65C84"/>
    <w:rsid w:val="73DD27A6"/>
    <w:rsid w:val="74006876"/>
    <w:rsid w:val="74034280"/>
    <w:rsid w:val="74947B68"/>
    <w:rsid w:val="749D5D6D"/>
    <w:rsid w:val="74A11E7D"/>
    <w:rsid w:val="74AA048A"/>
    <w:rsid w:val="74DE10D1"/>
    <w:rsid w:val="753041C6"/>
    <w:rsid w:val="75590B0A"/>
    <w:rsid w:val="7582279F"/>
    <w:rsid w:val="75843EB5"/>
    <w:rsid w:val="759058D2"/>
    <w:rsid w:val="75BB71AF"/>
    <w:rsid w:val="75ED32D4"/>
    <w:rsid w:val="75F01962"/>
    <w:rsid w:val="760E19DF"/>
    <w:rsid w:val="76366CC3"/>
    <w:rsid w:val="764A11FC"/>
    <w:rsid w:val="764E52E0"/>
    <w:rsid w:val="76557F3E"/>
    <w:rsid w:val="76676A53"/>
    <w:rsid w:val="7688562D"/>
    <w:rsid w:val="768A2E9E"/>
    <w:rsid w:val="769D547B"/>
    <w:rsid w:val="76A3294D"/>
    <w:rsid w:val="76B620A1"/>
    <w:rsid w:val="76D637B8"/>
    <w:rsid w:val="76F20814"/>
    <w:rsid w:val="772A0076"/>
    <w:rsid w:val="773D55E5"/>
    <w:rsid w:val="77462524"/>
    <w:rsid w:val="779A6594"/>
    <w:rsid w:val="77A21064"/>
    <w:rsid w:val="77AF566A"/>
    <w:rsid w:val="77E34EB2"/>
    <w:rsid w:val="77F65DDE"/>
    <w:rsid w:val="78071E5D"/>
    <w:rsid w:val="781564B8"/>
    <w:rsid w:val="781B2E5F"/>
    <w:rsid w:val="78224ACF"/>
    <w:rsid w:val="78CD6DCC"/>
    <w:rsid w:val="78D07CAF"/>
    <w:rsid w:val="78DE12D7"/>
    <w:rsid w:val="79210683"/>
    <w:rsid w:val="79685C75"/>
    <w:rsid w:val="79697EBE"/>
    <w:rsid w:val="79820E7B"/>
    <w:rsid w:val="798A2483"/>
    <w:rsid w:val="799C3465"/>
    <w:rsid w:val="79B14EC4"/>
    <w:rsid w:val="79F71A7C"/>
    <w:rsid w:val="7A2A6B4A"/>
    <w:rsid w:val="7A681070"/>
    <w:rsid w:val="7A8160A6"/>
    <w:rsid w:val="7A860C7C"/>
    <w:rsid w:val="7AB879FE"/>
    <w:rsid w:val="7B072683"/>
    <w:rsid w:val="7B0C5E67"/>
    <w:rsid w:val="7B116B6D"/>
    <w:rsid w:val="7B3264DD"/>
    <w:rsid w:val="7B81188A"/>
    <w:rsid w:val="7B9E2902"/>
    <w:rsid w:val="7BC854E2"/>
    <w:rsid w:val="7C0562EC"/>
    <w:rsid w:val="7C067A45"/>
    <w:rsid w:val="7C0D2DA6"/>
    <w:rsid w:val="7C27683F"/>
    <w:rsid w:val="7CB14B4D"/>
    <w:rsid w:val="7CF26969"/>
    <w:rsid w:val="7D172545"/>
    <w:rsid w:val="7D25523C"/>
    <w:rsid w:val="7D551005"/>
    <w:rsid w:val="7D643EC0"/>
    <w:rsid w:val="7D9C536E"/>
    <w:rsid w:val="7DA2182D"/>
    <w:rsid w:val="7DB23041"/>
    <w:rsid w:val="7DB7337B"/>
    <w:rsid w:val="7DC03352"/>
    <w:rsid w:val="7DFF0962"/>
    <w:rsid w:val="7E0250CA"/>
    <w:rsid w:val="7E253FEC"/>
    <w:rsid w:val="7E5F7809"/>
    <w:rsid w:val="7EA36E51"/>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45"/>
    <w:qFormat/>
    <w:uiPriority w:val="9"/>
    <w:pPr>
      <w:keepNext/>
      <w:keepLines/>
      <w:jc w:val="center"/>
      <w:outlineLvl w:val="0"/>
    </w:pPr>
    <w:rPr>
      <w:b/>
      <w:bCs/>
      <w:kern w:val="44"/>
      <w:sz w:val="36"/>
      <w:szCs w:val="44"/>
    </w:rPr>
  </w:style>
  <w:style w:type="paragraph" w:styleId="2">
    <w:name w:val="heading 2"/>
    <w:basedOn w:val="1"/>
    <w:next w:val="1"/>
    <w:link w:val="46"/>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7"/>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39"/>
    <w:pPr>
      <w:ind w:left="480"/>
      <w:jc w:val="left"/>
    </w:pPr>
    <w:rPr>
      <w:rFonts w:ascii="Calibri" w:hAnsi="Calibri" w:eastAsia="宋体" w:cs="Times New Roman"/>
      <w:i/>
      <w:iCs/>
      <w:sz w:val="20"/>
      <w:szCs w:val="20"/>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68"/>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59"/>
    <w:qFormat/>
    <w:uiPriority w:val="0"/>
    <w:pPr>
      <w:jc w:val="left"/>
    </w:pPr>
  </w:style>
  <w:style w:type="paragraph" w:styleId="12">
    <w:name w:val="Body Text"/>
    <w:basedOn w:val="1"/>
    <w:next w:val="13"/>
    <w:link w:val="80"/>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77"/>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Plain Text"/>
    <w:basedOn w:val="1"/>
    <w:link w:val="70"/>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1"/>
    <w:qFormat/>
    <w:uiPriority w:val="0"/>
    <w:pPr>
      <w:ind w:left="100" w:leftChars="2500"/>
    </w:pPr>
    <w:rPr>
      <w:sz w:val="24"/>
    </w:rPr>
  </w:style>
  <w:style w:type="paragraph" w:styleId="19">
    <w:name w:val="Body Text Indent 2"/>
    <w:basedOn w:val="1"/>
    <w:link w:val="49"/>
    <w:qFormat/>
    <w:uiPriority w:val="0"/>
    <w:pPr>
      <w:spacing w:after="120" w:line="480" w:lineRule="auto"/>
      <w:ind w:left="420" w:leftChars="200"/>
    </w:pPr>
  </w:style>
  <w:style w:type="paragraph" w:styleId="20">
    <w:name w:val="Balloon Text"/>
    <w:basedOn w:val="1"/>
    <w:link w:val="65"/>
    <w:qFormat/>
    <w:uiPriority w:val="0"/>
    <w:rPr>
      <w:sz w:val="18"/>
    </w:rPr>
  </w:style>
  <w:style w:type="paragraph" w:styleId="21">
    <w:name w:val="footer"/>
    <w:basedOn w:val="1"/>
    <w:link w:val="71"/>
    <w:qFormat/>
    <w:uiPriority w:val="99"/>
    <w:pPr>
      <w:tabs>
        <w:tab w:val="center" w:pos="4153"/>
        <w:tab w:val="right" w:pos="8306"/>
      </w:tabs>
      <w:snapToGrid w:val="0"/>
      <w:jc w:val="left"/>
    </w:pPr>
    <w:rPr>
      <w:sz w:val="18"/>
    </w:rPr>
  </w:style>
  <w:style w:type="paragraph" w:styleId="22">
    <w:name w:val="header"/>
    <w:basedOn w:val="1"/>
    <w:link w:val="57"/>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1"/>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Normal (Web)"/>
    <w:basedOn w:val="1"/>
    <w:qFormat/>
    <w:uiPriority w:val="99"/>
    <w:rPr>
      <w:rFonts w:ascii="Calibri" w:hAnsi="Calibri" w:eastAsia="宋体" w:cs="Times New Roman"/>
      <w:sz w:val="24"/>
      <w:szCs w:val="20"/>
    </w:rPr>
  </w:style>
  <w:style w:type="paragraph" w:styleId="31">
    <w:name w:val="index 1"/>
    <w:basedOn w:val="1"/>
    <w:next w:val="1"/>
    <w:qFormat/>
    <w:uiPriority w:val="99"/>
    <w:rPr>
      <w:rFonts w:ascii="Calibri" w:hAnsi="Calibri" w:eastAsia="宋体" w:cs="Times New Roman"/>
      <w:sz w:val="24"/>
      <w:szCs w:val="24"/>
    </w:rPr>
  </w:style>
  <w:style w:type="paragraph" w:styleId="32">
    <w:name w:val="Title"/>
    <w:basedOn w:val="1"/>
    <w:next w:val="1"/>
    <w:link w:val="60"/>
    <w:qFormat/>
    <w:uiPriority w:val="0"/>
    <w:pPr>
      <w:spacing w:before="160" w:after="40" w:line="240" w:lineRule="atLeast"/>
      <w:ind w:left="425" w:hanging="425"/>
      <w:jc w:val="center"/>
      <w:outlineLvl w:val="0"/>
    </w:pPr>
    <w:rPr>
      <w:rFonts w:ascii="Arial" w:hAnsi="Arial"/>
      <w:b/>
      <w:sz w:val="32"/>
    </w:rPr>
  </w:style>
  <w:style w:type="paragraph" w:styleId="33">
    <w:name w:val="annotation subject"/>
    <w:basedOn w:val="11"/>
    <w:next w:val="11"/>
    <w:link w:val="50"/>
    <w:qFormat/>
    <w:uiPriority w:val="0"/>
    <w:rPr>
      <w:b/>
    </w:rPr>
  </w:style>
  <w:style w:type="paragraph" w:styleId="34">
    <w:name w:val="Body Text First Indent 2"/>
    <w:basedOn w:val="13"/>
    <w:semiHidden/>
    <w:qFormat/>
    <w:uiPriority w:val="99"/>
    <w:pPr>
      <w:spacing w:line="276" w:lineRule="auto"/>
      <w:ind w:firstLine="420" w:firstLineChars="200"/>
      <w:jc w:val="left"/>
    </w:pPr>
  </w:style>
  <w:style w:type="table" w:styleId="36">
    <w:name w:val="Table Grid"/>
    <w:basedOn w:val="3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uiPriority w:val="22"/>
    <w:rPr>
      <w:b/>
    </w:rPr>
  </w:style>
  <w:style w:type="character" w:styleId="39">
    <w:name w:val="page number"/>
    <w:basedOn w:val="37"/>
    <w:qFormat/>
    <w:uiPriority w:val="99"/>
    <w:rPr>
      <w:rFonts w:cs="Times New Roman"/>
    </w:rPr>
  </w:style>
  <w:style w:type="character" w:styleId="40">
    <w:name w:val="FollowedHyperlink"/>
    <w:basedOn w:val="37"/>
    <w:qFormat/>
    <w:uiPriority w:val="99"/>
    <w:rPr>
      <w:color w:val="800080"/>
      <w:u w:val="single"/>
    </w:rPr>
  </w:style>
  <w:style w:type="character" w:styleId="41">
    <w:name w:val="Emphasis"/>
    <w:qFormat/>
    <w:uiPriority w:val="99"/>
    <w:rPr>
      <w:rFonts w:cs="Times New Roman"/>
      <w:color w:val="auto"/>
    </w:rPr>
  </w:style>
  <w:style w:type="character" w:styleId="42">
    <w:name w:val="HTML Acronym"/>
    <w:basedOn w:val="37"/>
    <w:qFormat/>
    <w:uiPriority w:val="99"/>
  </w:style>
  <w:style w:type="character" w:styleId="43">
    <w:name w:val="Hyperlink"/>
    <w:basedOn w:val="37"/>
    <w:qFormat/>
    <w:uiPriority w:val="99"/>
    <w:rPr>
      <w:color w:val="1F4F88"/>
      <w:u w:val="none"/>
    </w:rPr>
  </w:style>
  <w:style w:type="character" w:styleId="44">
    <w:name w:val="annotation reference"/>
    <w:basedOn w:val="37"/>
    <w:qFormat/>
    <w:uiPriority w:val="99"/>
    <w:rPr>
      <w:sz w:val="21"/>
    </w:rPr>
  </w:style>
  <w:style w:type="character" w:customStyle="1" w:styleId="45">
    <w:name w:val="标题 1 字符"/>
    <w:basedOn w:val="37"/>
    <w:link w:val="3"/>
    <w:qFormat/>
    <w:uiPriority w:val="9"/>
    <w:rPr>
      <w:rFonts w:ascii="Calibri" w:hAnsi="Calibri" w:eastAsia="宋体" w:cs="Times New Roman"/>
      <w:b/>
      <w:bCs/>
      <w:kern w:val="44"/>
      <w:sz w:val="36"/>
      <w:szCs w:val="44"/>
    </w:rPr>
  </w:style>
  <w:style w:type="character" w:customStyle="1" w:styleId="46">
    <w:name w:val="标题 2 字符"/>
    <w:basedOn w:val="37"/>
    <w:link w:val="2"/>
    <w:qFormat/>
    <w:uiPriority w:val="9"/>
    <w:rPr>
      <w:rFonts w:ascii="Arial" w:hAnsi="Arial" w:eastAsia="宋体" w:cs="Times New Roman"/>
      <w:b/>
      <w:bCs/>
      <w:sz w:val="24"/>
      <w:szCs w:val="32"/>
    </w:rPr>
  </w:style>
  <w:style w:type="character" w:customStyle="1" w:styleId="47">
    <w:name w:val="标题 3 字符"/>
    <w:basedOn w:val="37"/>
    <w:link w:val="5"/>
    <w:semiHidden/>
    <w:qFormat/>
    <w:uiPriority w:val="9"/>
    <w:rPr>
      <w:rFonts w:ascii="Calibri" w:hAnsi="Calibri" w:eastAsia="宋体" w:cs="Times New Roman"/>
      <w:b/>
      <w:bCs/>
      <w:sz w:val="32"/>
      <w:szCs w:val="32"/>
    </w:rPr>
  </w:style>
  <w:style w:type="character" w:customStyle="1" w:styleId="48">
    <w:name w:val="Char Char3"/>
    <w:qFormat/>
    <w:uiPriority w:val="0"/>
    <w:rPr>
      <w:rFonts w:ascii="宋体" w:hAnsi="Courier New" w:eastAsia="宋体"/>
      <w:kern w:val="2"/>
      <w:sz w:val="21"/>
      <w:lang w:val="en-US" w:eastAsia="zh-CN"/>
    </w:rPr>
  </w:style>
  <w:style w:type="character" w:customStyle="1" w:styleId="49">
    <w:name w:val="正文文本缩进 2 字符"/>
    <w:link w:val="19"/>
    <w:qFormat/>
    <w:locked/>
    <w:uiPriority w:val="0"/>
  </w:style>
  <w:style w:type="character" w:customStyle="1" w:styleId="50">
    <w:name w:val="批注主题 字符"/>
    <w:link w:val="33"/>
    <w:qFormat/>
    <w:locked/>
    <w:uiPriority w:val="0"/>
    <w:rPr>
      <w:b/>
    </w:rPr>
  </w:style>
  <w:style w:type="character" w:customStyle="1" w:styleId="51">
    <w:name w:val="正文文本缩进 3 字符"/>
    <w:link w:val="27"/>
    <w:qFormat/>
    <w:locked/>
    <w:uiPriority w:val="0"/>
    <w:rPr>
      <w:sz w:val="16"/>
    </w:rPr>
  </w:style>
  <w:style w:type="character" w:customStyle="1" w:styleId="52">
    <w:name w:val="纯文本 Char"/>
    <w:qFormat/>
    <w:uiPriority w:val="0"/>
    <w:rPr>
      <w:rFonts w:ascii="宋体" w:hAnsi="Courier New" w:eastAsia="宋体"/>
      <w:kern w:val="2"/>
      <w:sz w:val="21"/>
      <w:lang w:val="en-US" w:eastAsia="zh-CN"/>
    </w:rPr>
  </w:style>
  <w:style w:type="character" w:customStyle="1" w:styleId="53">
    <w:name w:val="Char Char2"/>
    <w:qFormat/>
    <w:uiPriority w:val="0"/>
    <w:rPr>
      <w:rFonts w:ascii="宋体" w:hAnsi="Courier New"/>
      <w:kern w:val="2"/>
      <w:sz w:val="21"/>
    </w:rPr>
  </w:style>
  <w:style w:type="character" w:customStyle="1" w:styleId="54">
    <w:name w:val="列出段落 字符"/>
    <w:link w:val="55"/>
    <w:qFormat/>
    <w:locked/>
    <w:uiPriority w:val="34"/>
    <w:rPr>
      <w:sz w:val="22"/>
    </w:rPr>
  </w:style>
  <w:style w:type="paragraph" w:customStyle="1" w:styleId="55">
    <w:name w:val="列出段落1"/>
    <w:basedOn w:val="1"/>
    <w:link w:val="54"/>
    <w:qFormat/>
    <w:uiPriority w:val="34"/>
    <w:pPr>
      <w:ind w:firstLine="420" w:firstLineChars="200"/>
    </w:pPr>
    <w:rPr>
      <w:sz w:val="22"/>
    </w:rPr>
  </w:style>
  <w:style w:type="character" w:customStyle="1" w:styleId="56">
    <w:name w:val="apple-converted-space"/>
    <w:basedOn w:val="37"/>
    <w:qFormat/>
    <w:uiPriority w:val="0"/>
    <w:rPr>
      <w:rFonts w:cs="Times New Roman"/>
    </w:rPr>
  </w:style>
  <w:style w:type="character" w:customStyle="1" w:styleId="57">
    <w:name w:val="页眉 字符"/>
    <w:link w:val="22"/>
    <w:qFormat/>
    <w:locked/>
    <w:uiPriority w:val="0"/>
    <w:rPr>
      <w:sz w:val="18"/>
    </w:rPr>
  </w:style>
  <w:style w:type="character" w:customStyle="1" w:styleId="58">
    <w:name w:val="BODY TEXT Char"/>
    <w:qFormat/>
    <w:locked/>
    <w:uiPriority w:val="0"/>
    <w:rPr>
      <w:rFonts w:eastAsia="新宋体"/>
      <w:kern w:val="2"/>
      <w:sz w:val="21"/>
    </w:rPr>
  </w:style>
  <w:style w:type="character" w:customStyle="1" w:styleId="59">
    <w:name w:val="批注文字 字符"/>
    <w:link w:val="11"/>
    <w:qFormat/>
    <w:locked/>
    <w:uiPriority w:val="0"/>
  </w:style>
  <w:style w:type="character" w:customStyle="1" w:styleId="60">
    <w:name w:val="标题 字符"/>
    <w:link w:val="32"/>
    <w:qFormat/>
    <w:locked/>
    <w:uiPriority w:val="0"/>
    <w:rPr>
      <w:rFonts w:ascii="Arial" w:hAnsi="Arial"/>
      <w:b/>
      <w:sz w:val="32"/>
    </w:rPr>
  </w:style>
  <w:style w:type="character" w:customStyle="1" w:styleId="61">
    <w:name w:val="日期 字符"/>
    <w:link w:val="18"/>
    <w:qFormat/>
    <w:locked/>
    <w:uiPriority w:val="0"/>
    <w:rPr>
      <w:sz w:val="24"/>
    </w:rPr>
  </w:style>
  <w:style w:type="character" w:customStyle="1" w:styleId="62">
    <w:name w:val="ATXT_Bullets Zchn"/>
    <w:link w:val="63"/>
    <w:qFormat/>
    <w:locked/>
    <w:uiPriority w:val="99"/>
    <w:rPr>
      <w:rFonts w:ascii="Arial" w:hAnsi="Arial"/>
      <w:lang w:val="de-AT" w:eastAsia="zh-CN"/>
    </w:rPr>
  </w:style>
  <w:style w:type="paragraph" w:customStyle="1" w:styleId="63">
    <w:name w:val="ATXT_Bullets"/>
    <w:link w:val="62"/>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4">
    <w:name w:val="Char Char5"/>
    <w:qFormat/>
    <w:uiPriority w:val="0"/>
    <w:rPr>
      <w:rFonts w:ascii="宋体" w:hAnsi="Courier New" w:eastAsia="宋体"/>
      <w:kern w:val="2"/>
      <w:sz w:val="21"/>
      <w:lang w:val="en-US" w:eastAsia="zh-CN"/>
    </w:rPr>
  </w:style>
  <w:style w:type="character" w:customStyle="1" w:styleId="65">
    <w:name w:val="批注框文本 字符"/>
    <w:link w:val="20"/>
    <w:qFormat/>
    <w:locked/>
    <w:uiPriority w:val="0"/>
    <w:rPr>
      <w:sz w:val="18"/>
    </w:rPr>
  </w:style>
  <w:style w:type="character" w:customStyle="1" w:styleId="66">
    <w:name w:val="批注文字 Char"/>
    <w:qFormat/>
    <w:uiPriority w:val="0"/>
    <w:rPr>
      <w:kern w:val="2"/>
    </w:rPr>
  </w:style>
  <w:style w:type="character" w:customStyle="1" w:styleId="67">
    <w:name w:val="批注主题 Char"/>
    <w:qFormat/>
    <w:uiPriority w:val="0"/>
    <w:rPr>
      <w:b/>
      <w:kern w:val="2"/>
    </w:rPr>
  </w:style>
  <w:style w:type="character" w:customStyle="1" w:styleId="68">
    <w:name w:val="文档结构图 字符"/>
    <w:link w:val="9"/>
    <w:qFormat/>
    <w:locked/>
    <w:uiPriority w:val="0"/>
    <w:rPr>
      <w:sz w:val="24"/>
      <w:shd w:val="clear" w:color="auto" w:fill="000080"/>
    </w:rPr>
  </w:style>
  <w:style w:type="character" w:customStyle="1" w:styleId="69">
    <w:name w:val="HTML Markup"/>
    <w:qFormat/>
    <w:uiPriority w:val="0"/>
    <w:rPr>
      <w:vanish/>
      <w:color w:val="FF0000"/>
    </w:rPr>
  </w:style>
  <w:style w:type="character" w:customStyle="1" w:styleId="70">
    <w:name w:val="纯文本 字符"/>
    <w:link w:val="16"/>
    <w:qFormat/>
    <w:locked/>
    <w:uiPriority w:val="0"/>
    <w:rPr>
      <w:rFonts w:ascii="宋体" w:hAnsi="Courier New"/>
    </w:rPr>
  </w:style>
  <w:style w:type="character" w:customStyle="1" w:styleId="71">
    <w:name w:val="页脚 字符"/>
    <w:link w:val="21"/>
    <w:qFormat/>
    <w:locked/>
    <w:uiPriority w:val="99"/>
    <w:rPr>
      <w:sz w:val="18"/>
    </w:rPr>
  </w:style>
  <w:style w:type="character" w:customStyle="1" w:styleId="72">
    <w:name w:val="Default Char"/>
    <w:link w:val="73"/>
    <w:qFormat/>
    <w:locked/>
    <w:uiPriority w:val="0"/>
    <w:rPr>
      <w:rFonts w:ascii="仿宋_GB2312" w:eastAsia="仿宋_GB2312"/>
      <w:color w:val="000000"/>
      <w:sz w:val="24"/>
    </w:rPr>
  </w:style>
  <w:style w:type="paragraph" w:customStyle="1" w:styleId="73">
    <w:name w:val="Default"/>
    <w:link w:val="72"/>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4">
    <w:name w:val="页脚 Char"/>
    <w:qFormat/>
    <w:locked/>
    <w:uiPriority w:val="99"/>
    <w:rPr>
      <w:sz w:val="18"/>
    </w:rPr>
  </w:style>
  <w:style w:type="character" w:customStyle="1" w:styleId="75">
    <w:name w:val="批注文字 字符1"/>
    <w:basedOn w:val="37"/>
    <w:semiHidden/>
    <w:qFormat/>
    <w:uiPriority w:val="99"/>
  </w:style>
  <w:style w:type="character" w:customStyle="1" w:styleId="76">
    <w:name w:val="批注文字 字符11"/>
    <w:basedOn w:val="37"/>
    <w:qFormat/>
    <w:uiPriority w:val="0"/>
    <w:rPr>
      <w:rFonts w:cs="Times New Roman"/>
      <w:kern w:val="2"/>
      <w:sz w:val="21"/>
    </w:rPr>
  </w:style>
  <w:style w:type="character" w:customStyle="1" w:styleId="77">
    <w:name w:val="正文文本缩进 字符"/>
    <w:basedOn w:val="37"/>
    <w:link w:val="13"/>
    <w:qFormat/>
    <w:uiPriority w:val="99"/>
    <w:rPr>
      <w:rFonts w:ascii="Calibri" w:hAnsi="Calibri" w:eastAsia="宋体" w:cs="Times New Roman"/>
      <w:szCs w:val="20"/>
    </w:rPr>
  </w:style>
  <w:style w:type="character" w:customStyle="1" w:styleId="78">
    <w:name w:val="文档结构图 字符1"/>
    <w:basedOn w:val="37"/>
    <w:semiHidden/>
    <w:qFormat/>
    <w:uiPriority w:val="99"/>
    <w:rPr>
      <w:rFonts w:ascii="Microsoft YaHei UI" w:eastAsia="Microsoft YaHei UI"/>
      <w:sz w:val="18"/>
      <w:szCs w:val="18"/>
    </w:rPr>
  </w:style>
  <w:style w:type="character" w:customStyle="1" w:styleId="79">
    <w:name w:val="文档结构图 字符11"/>
    <w:basedOn w:val="37"/>
    <w:semiHidden/>
    <w:qFormat/>
    <w:uiPriority w:val="99"/>
    <w:rPr>
      <w:rFonts w:ascii="Microsoft YaHei UI" w:eastAsia="Microsoft YaHei UI" w:cs="Times New Roman"/>
      <w:kern w:val="2"/>
      <w:sz w:val="18"/>
      <w:szCs w:val="18"/>
    </w:rPr>
  </w:style>
  <w:style w:type="character" w:customStyle="1" w:styleId="80">
    <w:name w:val="正文文本 字符"/>
    <w:basedOn w:val="37"/>
    <w:link w:val="12"/>
    <w:qFormat/>
    <w:uiPriority w:val="99"/>
    <w:rPr>
      <w:rFonts w:ascii="Calibri" w:hAnsi="Calibri" w:eastAsia="新宋体" w:cs="Times New Roman"/>
      <w:szCs w:val="21"/>
    </w:rPr>
  </w:style>
  <w:style w:type="character" w:customStyle="1" w:styleId="81">
    <w:name w:val="纯文本 字符1"/>
    <w:basedOn w:val="37"/>
    <w:semiHidden/>
    <w:qFormat/>
    <w:uiPriority w:val="99"/>
    <w:rPr>
      <w:rFonts w:hAnsi="Courier New" w:cs="Courier New" w:asciiTheme="minorEastAsia"/>
    </w:rPr>
  </w:style>
  <w:style w:type="character" w:customStyle="1" w:styleId="82">
    <w:name w:val="纯文本 字符11"/>
    <w:basedOn w:val="37"/>
    <w:qFormat/>
    <w:uiPriority w:val="0"/>
    <w:rPr>
      <w:rFonts w:hAnsi="Courier New" w:cs="Courier New" w:asciiTheme="minorEastAsia" w:eastAsiaTheme="minorEastAsia"/>
      <w:kern w:val="2"/>
      <w:sz w:val="21"/>
    </w:rPr>
  </w:style>
  <w:style w:type="character" w:customStyle="1" w:styleId="83">
    <w:name w:val="页眉 字符1"/>
    <w:basedOn w:val="37"/>
    <w:semiHidden/>
    <w:qFormat/>
    <w:uiPriority w:val="99"/>
    <w:rPr>
      <w:sz w:val="18"/>
      <w:szCs w:val="18"/>
    </w:rPr>
  </w:style>
  <w:style w:type="character" w:customStyle="1" w:styleId="84">
    <w:name w:val="页眉 字符11"/>
    <w:basedOn w:val="37"/>
    <w:semiHidden/>
    <w:qFormat/>
    <w:uiPriority w:val="99"/>
    <w:rPr>
      <w:rFonts w:cs="Times New Roman"/>
      <w:kern w:val="2"/>
      <w:sz w:val="18"/>
      <w:szCs w:val="18"/>
    </w:rPr>
  </w:style>
  <w:style w:type="character" w:customStyle="1" w:styleId="85">
    <w:name w:val="批注框文本 字符1"/>
    <w:basedOn w:val="37"/>
    <w:semiHidden/>
    <w:qFormat/>
    <w:uiPriority w:val="99"/>
    <w:rPr>
      <w:sz w:val="18"/>
      <w:szCs w:val="18"/>
    </w:rPr>
  </w:style>
  <w:style w:type="character" w:customStyle="1" w:styleId="86">
    <w:name w:val="批注框文本 字符11"/>
    <w:basedOn w:val="37"/>
    <w:semiHidden/>
    <w:qFormat/>
    <w:uiPriority w:val="99"/>
    <w:rPr>
      <w:rFonts w:cs="Times New Roman"/>
      <w:kern w:val="2"/>
      <w:sz w:val="18"/>
      <w:szCs w:val="18"/>
    </w:rPr>
  </w:style>
  <w:style w:type="character" w:customStyle="1" w:styleId="87">
    <w:name w:val="日期 字符1"/>
    <w:basedOn w:val="37"/>
    <w:semiHidden/>
    <w:qFormat/>
    <w:uiPriority w:val="99"/>
  </w:style>
  <w:style w:type="character" w:customStyle="1" w:styleId="88">
    <w:name w:val="日期 字符11"/>
    <w:basedOn w:val="37"/>
    <w:semiHidden/>
    <w:qFormat/>
    <w:uiPriority w:val="99"/>
    <w:rPr>
      <w:rFonts w:cs="Times New Roman"/>
      <w:kern w:val="2"/>
      <w:sz w:val="21"/>
    </w:rPr>
  </w:style>
  <w:style w:type="character" w:customStyle="1" w:styleId="89">
    <w:name w:val="页脚 字符1"/>
    <w:basedOn w:val="37"/>
    <w:semiHidden/>
    <w:qFormat/>
    <w:uiPriority w:val="99"/>
    <w:rPr>
      <w:sz w:val="18"/>
      <w:szCs w:val="18"/>
    </w:rPr>
  </w:style>
  <w:style w:type="character" w:customStyle="1" w:styleId="90">
    <w:name w:val="页脚 字符11"/>
    <w:basedOn w:val="37"/>
    <w:semiHidden/>
    <w:qFormat/>
    <w:uiPriority w:val="99"/>
    <w:rPr>
      <w:rFonts w:cs="Times New Roman"/>
      <w:kern w:val="2"/>
      <w:sz w:val="18"/>
      <w:szCs w:val="18"/>
    </w:rPr>
  </w:style>
  <w:style w:type="character" w:customStyle="1" w:styleId="91">
    <w:name w:val="正文文本缩进 2 字符1"/>
    <w:basedOn w:val="37"/>
    <w:semiHidden/>
    <w:qFormat/>
    <w:uiPriority w:val="99"/>
  </w:style>
  <w:style w:type="character" w:customStyle="1" w:styleId="92">
    <w:name w:val="正文文本缩进 2 字符11"/>
    <w:basedOn w:val="37"/>
    <w:semiHidden/>
    <w:qFormat/>
    <w:uiPriority w:val="99"/>
    <w:rPr>
      <w:rFonts w:cs="Times New Roman"/>
      <w:kern w:val="2"/>
      <w:sz w:val="21"/>
    </w:rPr>
  </w:style>
  <w:style w:type="character" w:customStyle="1" w:styleId="93">
    <w:name w:val="正文文本缩进 3 字符1"/>
    <w:basedOn w:val="37"/>
    <w:semiHidden/>
    <w:qFormat/>
    <w:uiPriority w:val="99"/>
    <w:rPr>
      <w:sz w:val="16"/>
      <w:szCs w:val="16"/>
    </w:rPr>
  </w:style>
  <w:style w:type="character" w:customStyle="1" w:styleId="94">
    <w:name w:val="正文文本缩进 3 字符11"/>
    <w:basedOn w:val="37"/>
    <w:semiHidden/>
    <w:qFormat/>
    <w:uiPriority w:val="99"/>
    <w:rPr>
      <w:rFonts w:cs="Times New Roman"/>
      <w:kern w:val="2"/>
      <w:sz w:val="16"/>
      <w:szCs w:val="16"/>
    </w:rPr>
  </w:style>
  <w:style w:type="character" w:customStyle="1" w:styleId="95">
    <w:name w:val="批注主题 字符1"/>
    <w:basedOn w:val="75"/>
    <w:semiHidden/>
    <w:qFormat/>
    <w:uiPriority w:val="99"/>
    <w:rPr>
      <w:b/>
      <w:bCs/>
    </w:rPr>
  </w:style>
  <w:style w:type="character" w:customStyle="1" w:styleId="96">
    <w:name w:val="批注主题 字符11"/>
    <w:basedOn w:val="76"/>
    <w:semiHidden/>
    <w:qFormat/>
    <w:uiPriority w:val="99"/>
    <w:rPr>
      <w:rFonts w:cs="Times New Roman"/>
      <w:b/>
      <w:bCs/>
      <w:kern w:val="2"/>
      <w:sz w:val="21"/>
    </w:rPr>
  </w:style>
  <w:style w:type="character" w:customStyle="1" w:styleId="97">
    <w:name w:val="标题 字符1"/>
    <w:basedOn w:val="37"/>
    <w:qFormat/>
    <w:uiPriority w:val="10"/>
    <w:rPr>
      <w:rFonts w:asciiTheme="majorHAnsi" w:hAnsiTheme="majorHAnsi" w:eastAsiaTheme="majorEastAsia" w:cstheme="majorBidi"/>
      <w:b/>
      <w:bCs/>
      <w:sz w:val="32"/>
      <w:szCs w:val="32"/>
    </w:rPr>
  </w:style>
  <w:style w:type="character" w:customStyle="1" w:styleId="98">
    <w:name w:val="标题 字符11"/>
    <w:basedOn w:val="37"/>
    <w:qFormat/>
    <w:uiPriority w:val="10"/>
    <w:rPr>
      <w:rFonts w:cs="Times New Roman" w:asciiTheme="majorHAnsi" w:hAnsiTheme="majorHAnsi" w:eastAsiaTheme="majorEastAsia"/>
      <w:b/>
      <w:bCs/>
      <w:kern w:val="2"/>
      <w:sz w:val="32"/>
      <w:szCs w:val="32"/>
    </w:rPr>
  </w:style>
  <w:style w:type="paragraph" w:customStyle="1" w:styleId="99">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0">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1">
    <w:name w:val="二级列表 Char"/>
    <w:basedOn w:val="1"/>
    <w:qFormat/>
    <w:uiPriority w:val="0"/>
    <w:rPr>
      <w:rFonts w:ascii="Calibri" w:hAnsi="Calibri" w:eastAsia="宋体" w:cs="Times New Roman"/>
      <w:szCs w:val="20"/>
    </w:rPr>
  </w:style>
  <w:style w:type="paragraph" w:customStyle="1" w:styleId="102">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3">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4">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6">
    <w:name w:val="Char Char Char Char Char Char Char"/>
    <w:basedOn w:val="1"/>
    <w:qFormat/>
    <w:uiPriority w:val="0"/>
    <w:rPr>
      <w:rFonts w:ascii="Verdana" w:hAnsi="Verdana" w:eastAsia="宋体" w:cs="Times New Roman"/>
      <w:kern w:val="0"/>
      <w:sz w:val="20"/>
      <w:szCs w:val="20"/>
      <w:lang w:eastAsia="en-US"/>
    </w:rPr>
  </w:style>
  <w:style w:type="paragraph" w:customStyle="1" w:styleId="107">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8">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0">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1">
    <w:name w:val="标书正文格式"/>
    <w:basedOn w:val="16"/>
    <w:link w:val="113"/>
    <w:qFormat/>
    <w:uiPriority w:val="0"/>
    <w:pPr>
      <w:spacing w:line="360" w:lineRule="auto"/>
      <w:ind w:firstLine="200" w:firstLineChars="200"/>
    </w:pPr>
    <w:rPr>
      <w:rFonts w:hAnsi="宋体"/>
      <w:color w:val="000000"/>
      <w:sz w:val="24"/>
      <w:szCs w:val="24"/>
    </w:rPr>
  </w:style>
  <w:style w:type="paragraph" w:customStyle="1" w:styleId="112">
    <w:name w:val="标书二级标题"/>
    <w:basedOn w:val="2"/>
    <w:link w:val="115"/>
    <w:qFormat/>
    <w:uiPriority w:val="0"/>
    <w:pPr>
      <w:spacing w:line="240" w:lineRule="auto"/>
      <w:jc w:val="left"/>
    </w:pPr>
    <w:rPr>
      <w:rFonts w:ascii="宋体" w:hAnsi="宋体" w:eastAsia="黑体"/>
      <w:b w:val="0"/>
      <w:sz w:val="28"/>
      <w:szCs w:val="30"/>
    </w:rPr>
  </w:style>
  <w:style w:type="character" w:customStyle="1" w:styleId="113">
    <w:name w:val="标书正文格式 字符"/>
    <w:link w:val="111"/>
    <w:qFormat/>
    <w:locked/>
    <w:uiPriority w:val="0"/>
    <w:rPr>
      <w:rFonts w:ascii="宋体" w:hAnsi="宋体"/>
      <w:color w:val="000000"/>
      <w:sz w:val="24"/>
      <w:szCs w:val="24"/>
    </w:rPr>
  </w:style>
  <w:style w:type="paragraph" w:customStyle="1" w:styleId="114">
    <w:name w:val="标书表格"/>
    <w:basedOn w:val="1"/>
    <w:link w:val="116"/>
    <w:qFormat/>
    <w:uiPriority w:val="0"/>
    <w:pPr>
      <w:jc w:val="center"/>
    </w:pPr>
    <w:rPr>
      <w:rFonts w:ascii="Times New Roman" w:hAnsi="Times New Roman" w:eastAsia="宋体" w:cs="Times New Roman"/>
      <w:b/>
      <w:szCs w:val="20"/>
    </w:rPr>
  </w:style>
  <w:style w:type="character" w:customStyle="1" w:styleId="115">
    <w:name w:val="标书二级标题 字符"/>
    <w:link w:val="112"/>
    <w:qFormat/>
    <w:locked/>
    <w:uiPriority w:val="0"/>
    <w:rPr>
      <w:rFonts w:ascii="宋体" w:hAnsi="宋体" w:eastAsia="黑体" w:cs="Times New Roman"/>
      <w:bCs/>
      <w:sz w:val="28"/>
      <w:szCs w:val="30"/>
    </w:rPr>
  </w:style>
  <w:style w:type="character" w:customStyle="1" w:styleId="116">
    <w:name w:val="标书表格 字符"/>
    <w:link w:val="114"/>
    <w:qFormat/>
    <w:locked/>
    <w:uiPriority w:val="0"/>
    <w:rPr>
      <w:rFonts w:ascii="Times New Roman" w:hAnsi="Times New Roman" w:eastAsia="宋体" w:cs="Times New Roman"/>
      <w:b/>
      <w:szCs w:val="20"/>
    </w:rPr>
  </w:style>
  <w:style w:type="paragraph" w:customStyle="1" w:styleId="117">
    <w:name w:val="标书三级标题"/>
    <w:basedOn w:val="5"/>
    <w:next w:val="111"/>
    <w:link w:val="118"/>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8">
    <w:name w:val="标书三级标题 字符"/>
    <w:link w:val="117"/>
    <w:qFormat/>
    <w:locked/>
    <w:uiPriority w:val="0"/>
    <w:rPr>
      <w:rFonts w:ascii="Times New Roman" w:hAnsi="Times New Roman" w:eastAsia="宋体" w:cs="Times New Roman"/>
      <w:b/>
      <w:bCs/>
      <w:color w:val="000000"/>
      <w:sz w:val="24"/>
      <w:szCs w:val="24"/>
    </w:rPr>
  </w:style>
  <w:style w:type="character" w:customStyle="1" w:styleId="119">
    <w:name w:val="标三级标题 字符"/>
    <w:link w:val="120"/>
    <w:qFormat/>
    <w:locked/>
    <w:uiPriority w:val="0"/>
    <w:rPr>
      <w:b/>
      <w:color w:val="000000"/>
      <w:sz w:val="24"/>
    </w:rPr>
  </w:style>
  <w:style w:type="paragraph" w:customStyle="1" w:styleId="120">
    <w:name w:val="标三级标题"/>
    <w:basedOn w:val="117"/>
    <w:link w:val="119"/>
    <w:qFormat/>
    <w:uiPriority w:val="0"/>
    <w:rPr>
      <w:rFonts w:asciiTheme="minorHAnsi" w:hAnsiTheme="minorHAnsi" w:eastAsiaTheme="minorEastAsia" w:cstheme="minorBidi"/>
      <w:bCs w:val="0"/>
      <w:szCs w:val="22"/>
    </w:rPr>
  </w:style>
  <w:style w:type="character" w:customStyle="1" w:styleId="121">
    <w:name w:val="标正文 字符"/>
    <w:link w:val="122"/>
    <w:qFormat/>
    <w:locked/>
    <w:uiPriority w:val="0"/>
    <w:rPr>
      <w:rFonts w:ascii="宋体" w:eastAsia="宋体"/>
      <w:color w:val="000000"/>
      <w:sz w:val="24"/>
    </w:rPr>
  </w:style>
  <w:style w:type="paragraph" w:customStyle="1" w:styleId="122">
    <w:name w:val="标正文"/>
    <w:basedOn w:val="111"/>
    <w:link w:val="121"/>
    <w:qFormat/>
    <w:uiPriority w:val="0"/>
    <w:pPr>
      <w:ind w:firstLine="480"/>
    </w:pPr>
    <w:rPr>
      <w:rFonts w:eastAsia="宋体" w:hAnsiTheme="minorHAnsi"/>
      <w:szCs w:val="22"/>
    </w:rPr>
  </w:style>
  <w:style w:type="paragraph" w:customStyle="1" w:styleId="123">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4">
    <w:name w:val="HR正文表格"/>
    <w:basedOn w:val="1"/>
    <w:qFormat/>
    <w:uiPriority w:val="0"/>
    <w:pPr>
      <w:spacing w:beforeLines="25" w:afterLines="25" w:line="300" w:lineRule="auto"/>
    </w:pPr>
    <w:rPr>
      <w:szCs w:val="24"/>
    </w:rPr>
  </w:style>
  <w:style w:type="paragraph" w:styleId="125">
    <w:name w:val="List Paragraph"/>
    <w:basedOn w:val="1"/>
    <w:qFormat/>
    <w:uiPriority w:val="99"/>
    <w:pPr>
      <w:ind w:firstLine="420" w:firstLineChars="200"/>
    </w:pPr>
  </w:style>
  <w:style w:type="paragraph" w:customStyle="1" w:styleId="126">
    <w:name w:val="WPSOffice手动目录 1"/>
    <w:qFormat/>
    <w:uiPriority w:val="0"/>
    <w:rPr>
      <w:rFonts w:ascii="Times New Roman" w:hAnsi="Times New Roman" w:eastAsia="宋体" w:cs="Times New Roman"/>
      <w:lang w:val="en-US" w:eastAsia="zh-CN" w:bidi="ar-SA"/>
    </w:rPr>
  </w:style>
  <w:style w:type="table" w:customStyle="1" w:styleId="127">
    <w:name w:val="Table Normal"/>
    <w:semiHidden/>
    <w:unhideWhenUsed/>
    <w:qFormat/>
    <w:uiPriority w:val="0"/>
    <w:tblPr>
      <w:tblCellMar>
        <w:top w:w="0" w:type="dxa"/>
        <w:left w:w="0" w:type="dxa"/>
        <w:bottom w:w="0" w:type="dxa"/>
        <w:right w:w="0" w:type="dxa"/>
      </w:tblCellMar>
    </w:tblPr>
  </w:style>
  <w:style w:type="character" w:customStyle="1" w:styleId="128">
    <w:name w:val="NormalCharacter"/>
    <w:qFormat/>
    <w:uiPriority w:val="0"/>
  </w:style>
  <w:style w:type="paragraph" w:customStyle="1" w:styleId="129">
    <w:name w:val="Table Paragraph"/>
    <w:basedOn w:val="1"/>
    <w:qFormat/>
    <w:uiPriority w:val="1"/>
    <w:rPr>
      <w:rFonts w:ascii="宋体" w:hAnsi="宋体" w:eastAsia="宋体" w:cs="宋体"/>
    </w:rPr>
  </w:style>
  <w:style w:type="paragraph" w:customStyle="1" w:styleId="130">
    <w:name w:val="标书一级标题"/>
    <w:basedOn w:val="3"/>
    <w:qFormat/>
    <w:uiPriority w:val="0"/>
    <w:pPr>
      <w:spacing w:before="0" w:after="0" w:line="240" w:lineRule="auto"/>
      <w:jc w:val="center"/>
    </w:pPr>
    <w:rPr>
      <w:rFonts w:eastAsia="黑体"/>
      <w:b w:val="0"/>
      <w:color w:val="000000"/>
      <w:sz w:val="30"/>
      <w:szCs w:val="24"/>
    </w:rPr>
  </w:style>
  <w:style w:type="paragraph" w:customStyle="1" w:styleId="131">
    <w:name w:val="无间隔1"/>
    <w:qFormat/>
    <w:uiPriority w:val="0"/>
    <w:rPr>
      <w:rFonts w:ascii="Calibri" w:hAnsi="Calibri" w:eastAsia="Calibri" w:cs="Times New Roman"/>
      <w:szCs w:val="22"/>
      <w:lang w:val="en-GB" w:eastAsia="en-US" w:bidi="ar-SA"/>
    </w:rPr>
  </w:style>
  <w:style w:type="character" w:customStyle="1" w:styleId="132">
    <w:name w:val="font21"/>
    <w:basedOn w:val="37"/>
    <w:qFormat/>
    <w:uiPriority w:val="0"/>
    <w:rPr>
      <w:rFonts w:hint="eastAsia" w:ascii="宋体" w:hAnsi="宋体" w:eastAsia="宋体" w:cs="宋体"/>
      <w:color w:val="000000"/>
      <w:sz w:val="24"/>
      <w:szCs w:val="24"/>
      <w:u w:val="none"/>
    </w:rPr>
  </w:style>
  <w:style w:type="character" w:customStyle="1" w:styleId="133">
    <w:name w:val="font01"/>
    <w:basedOn w:val="37"/>
    <w:qFormat/>
    <w:uiPriority w:val="0"/>
    <w:rPr>
      <w:rFonts w:hint="eastAsia" w:ascii="宋体" w:hAnsi="宋体" w:eastAsia="宋体" w:cs="宋体"/>
      <w:color w:val="000000"/>
      <w:sz w:val="18"/>
      <w:szCs w:val="18"/>
      <w:u w:val="none"/>
    </w:rPr>
  </w:style>
  <w:style w:type="character" w:customStyle="1" w:styleId="134">
    <w:name w:val="15"/>
    <w:qFormat/>
    <w:uiPriority w:val="0"/>
    <w:rPr>
      <w:rFonts w:hint="eastAsia" w:ascii="微软雅黑" w:hAnsi="微软雅黑" w:eastAsia="微软雅黑"/>
      <w:color w:val="000000"/>
      <w:sz w:val="22"/>
      <w:szCs w:val="22"/>
    </w:rPr>
  </w:style>
  <w:style w:type="paragraph" w:customStyle="1" w:styleId="135">
    <w:name w:val="3-1表 11号字"/>
    <w:basedOn w:val="1"/>
    <w:qFormat/>
    <w:uiPriority w:val="0"/>
    <w:pPr>
      <w:tabs>
        <w:tab w:val="right" w:pos="8490"/>
      </w:tabs>
      <w:adjustRightInd w:val="0"/>
      <w:snapToGrid w:val="0"/>
      <w:spacing w:line="400" w:lineRule="exact"/>
      <w:ind w:firstLine="0" w:firstLineChars="0"/>
    </w:pPr>
    <w:rPr>
      <w:rFonts w:ascii="宋体" w:hAnsi="宋体"/>
      <w:bCs/>
      <w:snapToGrid w:val="0"/>
      <w:color w:val="000000"/>
      <w:spacing w:val="6"/>
      <w:kern w:val="0"/>
      <w:sz w:val="22"/>
    </w:rPr>
  </w:style>
  <w:style w:type="character" w:customStyle="1" w:styleId="136">
    <w:name w:val="font11"/>
    <w:basedOn w:val="37"/>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4" Type="http://schemas.openxmlformats.org/officeDocument/2006/relationships/fontTable" Target="fontTable.xml"/><Relationship Id="rId63" Type="http://schemas.openxmlformats.org/officeDocument/2006/relationships/customXml" Target="../customXml/item2.xml"/><Relationship Id="rId62" Type="http://schemas.openxmlformats.org/officeDocument/2006/relationships/numbering" Target="numbering.xml"/><Relationship Id="rId61" Type="http://schemas.openxmlformats.org/officeDocument/2006/relationships/customXml" Target="../customXml/item1.xml"/><Relationship Id="rId60" Type="http://schemas.openxmlformats.org/officeDocument/2006/relationships/image" Target="media/image14.png"/><Relationship Id="rId6" Type="http://schemas.openxmlformats.org/officeDocument/2006/relationships/footer" Target="footer3.xml"/><Relationship Id="rId59" Type="http://schemas.openxmlformats.org/officeDocument/2006/relationships/image" Target="media/image13.png"/><Relationship Id="rId58" Type="http://schemas.openxmlformats.org/officeDocument/2006/relationships/image" Target="media/image12.png"/><Relationship Id="rId57" Type="http://schemas.openxmlformats.org/officeDocument/2006/relationships/image" Target="media/image11.png"/><Relationship Id="rId56" Type="http://schemas.openxmlformats.org/officeDocument/2006/relationships/image" Target="media/image10.png"/><Relationship Id="rId55" Type="http://schemas.openxmlformats.org/officeDocument/2006/relationships/image" Target="media/image9.png"/><Relationship Id="rId54" Type="http://schemas.openxmlformats.org/officeDocument/2006/relationships/image" Target="media/image8.png"/><Relationship Id="rId53" Type="http://schemas.openxmlformats.org/officeDocument/2006/relationships/image" Target="media/image7.png"/><Relationship Id="rId52" Type="http://schemas.openxmlformats.org/officeDocument/2006/relationships/image" Target="media/image6.png"/><Relationship Id="rId51" Type="http://schemas.openxmlformats.org/officeDocument/2006/relationships/image" Target="media/image5.png"/><Relationship Id="rId50" Type="http://schemas.openxmlformats.org/officeDocument/2006/relationships/image" Target="media/image4.png"/><Relationship Id="rId5" Type="http://schemas.openxmlformats.org/officeDocument/2006/relationships/header" Target="header1.xml"/><Relationship Id="rId49" Type="http://schemas.openxmlformats.org/officeDocument/2006/relationships/image" Target="media/image3.png"/><Relationship Id="rId48" Type="http://schemas.openxmlformats.org/officeDocument/2006/relationships/image" Target="media/image2.png"/><Relationship Id="rId47" Type="http://schemas.openxmlformats.org/officeDocument/2006/relationships/image" Target="media/image1.png"/><Relationship Id="rId46" Type="http://schemas.openxmlformats.org/officeDocument/2006/relationships/theme" Target="theme/theme1.xml"/><Relationship Id="rId45" Type="http://schemas.openxmlformats.org/officeDocument/2006/relationships/footer" Target="footer33.xml"/><Relationship Id="rId44" Type="http://schemas.openxmlformats.org/officeDocument/2006/relationships/footer" Target="footer32.xml"/><Relationship Id="rId43" Type="http://schemas.openxmlformats.org/officeDocument/2006/relationships/header" Target="header10.xml"/><Relationship Id="rId42" Type="http://schemas.openxmlformats.org/officeDocument/2006/relationships/header" Target="header9.xml"/><Relationship Id="rId41" Type="http://schemas.openxmlformats.org/officeDocument/2006/relationships/footer" Target="footer31.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header" Target="header8.xml"/><Relationship Id="rId38" Type="http://schemas.openxmlformats.org/officeDocument/2006/relationships/header" Target="header7.xml"/><Relationship Id="rId37" Type="http://schemas.openxmlformats.org/officeDocument/2006/relationships/footer" Target="footer29.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header" Target="header6.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header" Target="header5.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Normal.dotm</Template>
  <Pages>90</Pages>
  <Words>20106</Words>
  <Characters>21456</Characters>
  <Lines>1</Lines>
  <Paragraphs>1</Paragraphs>
  <TotalTime>1</TotalTime>
  <ScaleCrop>false</ScaleCrop>
  <LinksUpToDate>false</LinksUpToDate>
  <CharactersWithSpaces>21784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2025-03-03T06:55:00Z</dcterms:created>
  <dc:creator>刘剑</dc:creator>
  <cp:lastModifiedBy>晓寒轻</cp:lastModifiedBy>
  <dcterms:modified xsi:type="dcterms:W3CDTF">2025-10-15T00:50:27Z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705486104DC94739855FF86C00D85955_11</vt:lpwstr>
  </property>
  <property fmtid="{D5CDD505-2E9C-101B-9397-08002B2CF9AE}" pid="4" name="KSOTemplateDocerSaveRecord">
    <vt:lpwstr>eyJoZGlkIjoiNGVmYjYwMTVkYTcwNzlmYzkyYzZmMzIwZTI3ZGZlNjgiLCJ1c2VySWQiOiIxMDYzNzE1ODkzIn0=</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